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Kai" w:cs="Kai" w:eastAsia="Kai" w:hAnsi="Kai"/>
          <w:sz w:val="28"/>
          <w:szCs w:val="28"/>
        </w:rPr>
      </w:pPr>
      <w:r w:rsidDel="00000000" w:rsidR="00000000" w:rsidRPr="00000000">
        <w:rPr>
          <w:rtl w:val="0"/>
        </w:rPr>
      </w:r>
    </w:p>
    <w:p w:rsidR="00000000" w:rsidDel="00000000" w:rsidP="00000000" w:rsidRDefault="00000000" w:rsidRPr="00000000" w14:paraId="00000002">
      <w:pPr>
        <w:ind w:firstLine="720"/>
        <w:rPr>
          <w:rFonts w:ascii="Kai" w:cs="Kai" w:eastAsia="Kai" w:hAnsi="Kai"/>
          <w:sz w:val="28"/>
          <w:szCs w:val="28"/>
        </w:rPr>
      </w:pPr>
      <w:r w:rsidDel="00000000" w:rsidR="00000000" w:rsidRPr="00000000">
        <w:rPr>
          <w:rFonts w:ascii="Kai" w:cs="Kai" w:eastAsia="Kai" w:hAnsi="Kai"/>
          <w:sz w:val="28"/>
          <w:szCs w:val="28"/>
          <w:rtl w:val="0"/>
        </w:rPr>
        <w:t xml:space="preserve">2023年7月，习近平总书记对网络安全和信息化工作做出重要指示，继续强调“正能量是总要求，管得住是硬道理，用得好是真本事。”在当 前世界百年未有之大变局中，舆论成为了斗争的主战场。以俄乌冲突为例，西方主流媒体牢牢把控了多语言跨平台的网络舆论场，通过人工智能算法加持的技术手段对俄罗斯进行全面围堵。国内网络意识形态斗争形式也日益严峻复杂，对我国网络安全保卫工作提出了很大的挑战，迫切需要研究跨社交媒体网络舆情传播与管控技术。</w:t>
      </w:r>
    </w:p>
    <w:p w:rsidR="00000000" w:rsidDel="00000000" w:rsidP="00000000" w:rsidRDefault="00000000" w:rsidRPr="00000000" w14:paraId="00000003">
      <w:pPr>
        <w:rPr>
          <w:rFonts w:ascii="Kai" w:cs="Kai" w:eastAsia="Kai" w:hAnsi="Kai"/>
          <w:sz w:val="28"/>
          <w:szCs w:val="28"/>
        </w:rPr>
      </w:pPr>
      <w:r w:rsidDel="00000000" w:rsidR="00000000" w:rsidRPr="00000000">
        <w:rPr>
          <w:rFonts w:ascii="Kai" w:cs="Kai" w:eastAsia="Kai" w:hAnsi="Kai"/>
          <w:sz w:val="28"/>
          <w:szCs w:val="28"/>
          <w:rtl w:val="0"/>
        </w:rPr>
        <w:tab/>
        <w:t xml:space="preserve">围绕上述目标，拟采取基于大语言模型研究以内容为焦点，群体为目标，网络为驱动的可控信息推荐技术。细分为五个研究任务：</w:t>
      </w:r>
    </w:p>
    <w:p w:rsidR="00000000" w:rsidDel="00000000" w:rsidP="00000000" w:rsidRDefault="00000000" w:rsidRPr="00000000" w14:paraId="00000004">
      <w:pPr>
        <w:numPr>
          <w:ilvl w:val="0"/>
          <w:numId w:val="1"/>
        </w:numPr>
        <w:ind w:left="720" w:hanging="360"/>
        <w:rPr>
          <w:rFonts w:ascii="Kai" w:cs="Kai" w:eastAsia="Kai" w:hAnsi="Kai"/>
          <w:sz w:val="28"/>
          <w:szCs w:val="28"/>
          <w:u w:val="none"/>
        </w:rPr>
      </w:pPr>
      <w:r w:rsidDel="00000000" w:rsidR="00000000" w:rsidRPr="00000000">
        <w:rPr>
          <w:rFonts w:ascii="Kai" w:cs="Kai" w:eastAsia="Kai" w:hAnsi="Kai"/>
          <w:sz w:val="28"/>
          <w:szCs w:val="28"/>
          <w:rtl w:val="0"/>
        </w:rPr>
        <w:t xml:space="preserve">基于大语言模型，研究谣言信息特征的提取与分析方法，实现网络信息的真伪鉴别以及信息甄选。</w:t>
      </w:r>
    </w:p>
    <w:p w:rsidR="00000000" w:rsidDel="00000000" w:rsidP="00000000" w:rsidRDefault="00000000" w:rsidRPr="00000000" w14:paraId="00000005">
      <w:pPr>
        <w:numPr>
          <w:ilvl w:val="0"/>
          <w:numId w:val="1"/>
        </w:numPr>
        <w:ind w:left="720" w:hanging="360"/>
        <w:rPr>
          <w:rFonts w:ascii="Kai" w:cs="Kai" w:eastAsia="Kai" w:hAnsi="Kai"/>
          <w:sz w:val="28"/>
          <w:szCs w:val="28"/>
          <w:u w:val="none"/>
        </w:rPr>
      </w:pPr>
      <w:r w:rsidDel="00000000" w:rsidR="00000000" w:rsidRPr="00000000">
        <w:rPr>
          <w:rFonts w:ascii="Kai" w:cs="Kai" w:eastAsia="Kai" w:hAnsi="Kai"/>
          <w:sz w:val="28"/>
          <w:szCs w:val="28"/>
          <w:rtl w:val="0"/>
        </w:rPr>
        <w:t xml:space="preserve">基于结构与语义增强的情感分析模型以及多维时空信息提取技术，建立情感时空张量数据模型及基于张量分析的关键事件提取算法。</w:t>
      </w:r>
    </w:p>
    <w:p w:rsidR="00000000" w:rsidDel="00000000" w:rsidP="00000000" w:rsidRDefault="00000000" w:rsidRPr="00000000" w14:paraId="00000006">
      <w:pPr>
        <w:numPr>
          <w:ilvl w:val="0"/>
          <w:numId w:val="1"/>
        </w:numPr>
        <w:ind w:left="720" w:hanging="360"/>
        <w:rPr>
          <w:rFonts w:ascii="Kai" w:cs="Kai" w:eastAsia="Kai" w:hAnsi="Kai"/>
          <w:sz w:val="28"/>
          <w:szCs w:val="28"/>
          <w:u w:val="none"/>
        </w:rPr>
      </w:pPr>
      <w:r w:rsidDel="00000000" w:rsidR="00000000" w:rsidRPr="00000000">
        <w:rPr>
          <w:rFonts w:ascii="Kai" w:cs="Kai" w:eastAsia="Kai" w:hAnsi="Kai"/>
          <w:sz w:val="28"/>
          <w:szCs w:val="28"/>
          <w:rtl w:val="0"/>
        </w:rPr>
        <w:t xml:space="preserve">基于协同学习算法，针对多模态社交媒体信息，研究跨模态的用户</w:t>
      </w:r>
    </w:p>
    <w:p w:rsidR="00000000" w:rsidDel="00000000" w:rsidP="00000000" w:rsidRDefault="00000000" w:rsidRPr="00000000" w14:paraId="00000007">
      <w:pPr>
        <w:ind w:left="720" w:firstLine="0"/>
        <w:rPr>
          <w:rFonts w:ascii="Kai" w:cs="Kai" w:eastAsia="Kai" w:hAnsi="Kai"/>
          <w:sz w:val="28"/>
          <w:szCs w:val="28"/>
        </w:rPr>
      </w:pPr>
      <w:r w:rsidDel="00000000" w:rsidR="00000000" w:rsidRPr="00000000">
        <w:rPr>
          <w:rFonts w:ascii="Kai" w:cs="Kai" w:eastAsia="Kai" w:hAnsi="Kai"/>
          <w:sz w:val="28"/>
          <w:szCs w:val="28"/>
          <w:rtl w:val="0"/>
        </w:rPr>
        <w:t xml:space="preserve">隐向量表示学习模型与算法，并在此基础上研究基于可视分析技术的用户群体聚类分析及异类检测，实现易感用户群体的精准识别、划分及画像。</w:t>
      </w:r>
    </w:p>
    <w:p w:rsidR="00000000" w:rsidDel="00000000" w:rsidP="00000000" w:rsidRDefault="00000000" w:rsidRPr="00000000" w14:paraId="00000008">
      <w:pPr>
        <w:numPr>
          <w:ilvl w:val="0"/>
          <w:numId w:val="1"/>
        </w:numPr>
        <w:ind w:left="720" w:hanging="360"/>
        <w:rPr>
          <w:rFonts w:ascii="Kai" w:cs="Kai" w:eastAsia="Kai" w:hAnsi="Kai"/>
          <w:sz w:val="28"/>
          <w:szCs w:val="28"/>
          <w:u w:val="none"/>
        </w:rPr>
      </w:pPr>
      <w:r w:rsidDel="00000000" w:rsidR="00000000" w:rsidRPr="00000000">
        <w:rPr>
          <w:rFonts w:ascii="Kai" w:cs="Kai" w:eastAsia="Kai" w:hAnsi="Kai"/>
          <w:sz w:val="28"/>
          <w:szCs w:val="28"/>
          <w:rtl w:val="0"/>
        </w:rPr>
        <w:t xml:space="preserve">基于大语言生成模型，研究信息的动态编写矫正机制，实现千人千 面的易感信息加持。基于网络动力学模型，研究分众信息传播效力评估算法，实现信息与易感人群的精确匹配。</w:t>
      </w:r>
    </w:p>
    <w:p w:rsidR="00000000" w:rsidDel="00000000" w:rsidP="00000000" w:rsidRDefault="00000000" w:rsidRPr="00000000" w14:paraId="00000009">
      <w:pPr>
        <w:numPr>
          <w:ilvl w:val="0"/>
          <w:numId w:val="1"/>
        </w:numPr>
        <w:ind w:left="720" w:hanging="360"/>
        <w:rPr>
          <w:rFonts w:ascii="Kai" w:cs="Kai" w:eastAsia="Kai" w:hAnsi="Kai"/>
          <w:sz w:val="28"/>
          <w:szCs w:val="28"/>
          <w:u w:val="none"/>
        </w:rPr>
      </w:pPr>
      <w:r w:rsidDel="00000000" w:rsidR="00000000" w:rsidRPr="00000000">
        <w:rPr>
          <w:rFonts w:ascii="Kai" w:cs="Kai" w:eastAsia="Kai" w:hAnsi="Kai"/>
          <w:sz w:val="28"/>
          <w:szCs w:val="28"/>
          <w:rtl w:val="0"/>
        </w:rPr>
        <w:t xml:space="preserve">结合信息动态编教及易感人群进准匹配，研究以提升网络传播效力为目标的可控推荐技术。</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Ka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