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body>
    <w:p>
      <w:pPr>
        <w:pStyle w:val="Heading1"/>
      </w:pPr>
      <w:r>
        <w:t>Introduction</w:t>
      </w:r>
    </w:p>
    <w:p>
      <w:pPr>
        <w:pStyle w:val="Heading2"/>
      </w:pPr>
      <w:r>
        <w:t>Theoretical Grounding</w:t>
      </w:r>
    </w:p>
    <w:p>
      <w:pPr>
        <w:pStyle w:val="Heading3"/>
      </w:pPr>
      <w:r>
        <w:t>Isolation Forest</w:t>
      </w:r>
    </w:p>
    <w:p>
      <w:pPr>
        <w:pStyle w:val="tablehead"/>
      </w:pPr>
      <w:r>
        <w:t>FEATURE MATRIX</w:t>
      </w:r>
    </w:p>
    <w:p>
      <w:pPr>
        <w:pStyle w:val="figurecaption"/>
      </w:pPr>
      <w:r>
        <w:t>Conceptual Framework</w:t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2024-07-16T13:42:00Z</dcterms:created>
  <dcterms:modified xsi:type="dcterms:W3CDTF">2024-07-16T13:42:00Z</dcterms:modified>
</cp:coreProperties>
</file>