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E365B" w14:textId="0685F05D" w:rsidR="00526A7C" w:rsidRDefault="004046AC" w:rsidP="00DA3673">
      <w:pPr>
        <w:pStyle w:val="Els-1storder-head"/>
        <w:numPr>
          <w:ilvl w:val="0"/>
          <w:numId w:val="0"/>
        </w:numPr>
        <w:rPr>
          <w:sz w:val="24"/>
          <w:szCs w:val="24"/>
        </w:rPr>
      </w:pPr>
      <w:r>
        <w:rPr>
          <w:sz w:val="24"/>
          <w:szCs w:val="24"/>
        </w:rPr>
        <w:t>Discussion of Results</w:t>
      </w:r>
    </w:p>
    <w:p w14:paraId="1EBB3D44" w14:textId="5D992347" w:rsidR="00A41794" w:rsidRPr="00A41794" w:rsidRDefault="00A41794" w:rsidP="00A41794">
      <w:pPr>
        <w:pStyle w:val="Els-body-text"/>
      </w:pPr>
    </w:p>
    <w:p w14:paraId="73CB912C" w14:textId="7197B4F3" w:rsidR="00AE0025" w:rsidRPr="00AE0025" w:rsidRDefault="00AE0025" w:rsidP="00AE2D48">
      <w:pPr>
        <w:rPr>
          <w:rFonts w:ascii="Times New Roman" w:hAnsi="Times New Roman" w:cs="Times New Roman"/>
          <w:sz w:val="22"/>
          <w:szCs w:val="22"/>
        </w:rPr>
      </w:pPr>
      <w:r>
        <w:rPr>
          <w:rFonts w:ascii="Times New Roman" w:hAnsi="Times New Roman" w:cs="Times New Roman"/>
          <w:sz w:val="22"/>
          <w:szCs w:val="22"/>
        </w:rPr>
        <w:t xml:space="preserve">The figure below </w:t>
      </w:r>
      <w:r w:rsidRPr="00AE0025">
        <w:rPr>
          <w:rFonts w:ascii="Times New Roman" w:hAnsi="Times New Roman" w:cs="Times New Roman"/>
          <w:sz w:val="22"/>
          <w:szCs w:val="22"/>
        </w:rPr>
        <w:t>presents a snapshot of total implemented CDR capacity by mode of sequestration across the nineteen regions examined, Average sequestration capacities for each CDR technology were calculated across all scenarios for a given country, then summed across all examined spatial contexts. The results indicate that BECCS remains the most prominent and heavily deployed method of carbon removal across different IAMs, accounting for around two thirds of ‘global’ sequestration capacity in 2100. These findings are in line with other reviews, which have found that BECCS dominates among CDR technologies in IAMs, and that models opt for delayed-action carbon removal over emissions reductions due to predominant use of high discount rates (</w:t>
      </w:r>
      <w:proofErr w:type="spellStart"/>
      <w:r w:rsidRPr="00AE0025">
        <w:rPr>
          <w:rFonts w:ascii="Times New Roman" w:hAnsi="Times New Roman" w:cs="Times New Roman"/>
          <w:sz w:val="22"/>
          <w:szCs w:val="22"/>
        </w:rPr>
        <w:t>Köberle</w:t>
      </w:r>
      <w:proofErr w:type="spellEnd"/>
      <w:r w:rsidRPr="00AE0025">
        <w:rPr>
          <w:rFonts w:ascii="Times New Roman" w:hAnsi="Times New Roman" w:cs="Times New Roman"/>
          <w:sz w:val="22"/>
          <w:szCs w:val="22"/>
        </w:rPr>
        <w:t>, 201</w:t>
      </w:r>
      <w:r w:rsidR="008939BC">
        <w:rPr>
          <w:rFonts w:ascii="Times New Roman" w:hAnsi="Times New Roman" w:cs="Times New Roman"/>
          <w:sz w:val="22"/>
          <w:szCs w:val="22"/>
        </w:rPr>
        <w:t>9)</w:t>
      </w:r>
      <w:r w:rsidRPr="00AE0025">
        <w:rPr>
          <w:rFonts w:ascii="Times New Roman" w:hAnsi="Times New Roman" w:cs="Times New Roman"/>
          <w:sz w:val="22"/>
          <w:szCs w:val="22"/>
        </w:rPr>
        <w:t xml:space="preserve">. DAC shows substantial growth through the end of the century, implying technological learning curve advancements that make it more economically feasible (Young et al., 2022), increasing acceptance of its adoption as a viable alternative, and the deployment of incentives and direct investments to scale up its implementation (Mace et al., 2021). Furthermore, non-negligible DAC deployment begins to materialize around 2040, confirming that global trends align with our Canada-specific analysis using the Navius database. Land-based CDR methods, such as afforestation and reforestation, grow at the slowest pace before shrinking slightly towards the end of the century across most spatial contexts. Overlapping requirements and constraints related to food production, biodiversity conservation, and urban development limit the scalability of these nature-based approaches. Further details on country-specific scenarios and emissions and sequestration trends can be found in </w:t>
      </w:r>
      <w:r w:rsidRPr="00AE0025">
        <w:rPr>
          <w:rFonts w:ascii="Times New Roman" w:hAnsi="Times New Roman" w:cs="Times New Roman"/>
          <w:i/>
          <w:iCs/>
          <w:sz w:val="22"/>
          <w:szCs w:val="22"/>
        </w:rPr>
        <w:t>SI Appendix 5</w:t>
      </w:r>
      <w:r w:rsidR="00AE2D48" w:rsidRPr="00AE0025">
        <w:rPr>
          <w:rFonts w:ascii="Times New Roman" w:hAnsi="Times New Roman" w:cs="Times New Roman"/>
          <w:sz w:val="22"/>
          <w:szCs w:val="22"/>
        </w:rPr>
        <w:t>.</w:t>
      </w:r>
    </w:p>
    <w:p w14:paraId="3B009280" w14:textId="603A4F99" w:rsidR="00AE0025" w:rsidRDefault="00AE0025" w:rsidP="00AE2D48">
      <w:pPr>
        <w:rPr>
          <w:rFonts w:ascii="Times New Roman" w:hAnsi="Times New Roman" w:cs="Times New Roman"/>
          <w:sz w:val="22"/>
          <w:szCs w:val="22"/>
        </w:rPr>
      </w:pPr>
      <w:r>
        <w:rPr>
          <w:noProof/>
        </w:rPr>
        <w:drawing>
          <wp:anchor distT="0" distB="0" distL="114300" distR="114300" simplePos="0" relativeHeight="251659264" behindDoc="1" locked="0" layoutInCell="1" allowOverlap="1" wp14:anchorId="657F75E3" wp14:editId="380C7793">
            <wp:simplePos x="0" y="0"/>
            <wp:positionH relativeFrom="margin">
              <wp:align>center</wp:align>
            </wp:positionH>
            <wp:positionV relativeFrom="paragraph">
              <wp:posOffset>160020</wp:posOffset>
            </wp:positionV>
            <wp:extent cx="5173980" cy="3346450"/>
            <wp:effectExtent l="0" t="0" r="7620" b="6350"/>
            <wp:wrapTight wrapText="bothSides">
              <wp:wrapPolygon edited="0">
                <wp:start x="0" y="0"/>
                <wp:lineTo x="0" y="21518"/>
                <wp:lineTo x="21552" y="21518"/>
                <wp:lineTo x="21552" y="0"/>
                <wp:lineTo x="0" y="0"/>
              </wp:wrapPolygon>
            </wp:wrapTight>
            <wp:docPr id="321586041" name="Picture 4" descr="A graph with a red blue and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86041" name="Picture 4" descr="A graph with a red blue and green li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173980" cy="3346450"/>
                    </a:xfrm>
                    <a:prstGeom prst="rect">
                      <a:avLst/>
                    </a:prstGeom>
                  </pic:spPr>
                </pic:pic>
              </a:graphicData>
            </a:graphic>
            <wp14:sizeRelH relativeFrom="page">
              <wp14:pctWidth>0</wp14:pctWidth>
            </wp14:sizeRelH>
            <wp14:sizeRelV relativeFrom="page">
              <wp14:pctHeight>0</wp14:pctHeight>
            </wp14:sizeRelV>
          </wp:anchor>
        </w:drawing>
      </w:r>
    </w:p>
    <w:p w14:paraId="3A9005B7" w14:textId="76240E02" w:rsidR="00065A0D" w:rsidRPr="00AE0025" w:rsidRDefault="00AE2D48" w:rsidP="00AE2D48">
      <w:pPr>
        <w:rPr>
          <w:rFonts w:ascii="Times New Roman" w:hAnsi="Times New Roman" w:cs="Times New Roman"/>
          <w:i/>
          <w:iCs/>
        </w:rPr>
      </w:pPr>
      <w:r>
        <w:rPr>
          <w:rFonts w:ascii="Times New Roman" w:hAnsi="Times New Roman" w:cs="Times New Roman"/>
          <w:sz w:val="22"/>
          <w:szCs w:val="22"/>
        </w:rPr>
        <w:t xml:space="preserve"> </w:t>
      </w:r>
    </w:p>
    <w:p w14:paraId="40F4B057" w14:textId="7A2CD90D" w:rsidR="001844AE" w:rsidRDefault="001844AE" w:rsidP="001844AE">
      <w:pPr>
        <w:pStyle w:val="Els-body-text"/>
        <w:ind w:right="-28" w:firstLine="0"/>
        <w:rPr>
          <w:sz w:val="18"/>
          <w:szCs w:val="18"/>
        </w:rPr>
      </w:pPr>
    </w:p>
    <w:p w14:paraId="2222AFD4" w14:textId="77777777" w:rsidR="00AE0025" w:rsidRDefault="00AE0025" w:rsidP="001844AE">
      <w:pPr>
        <w:pStyle w:val="Els-body-text"/>
        <w:ind w:right="-28" w:firstLine="0"/>
        <w:rPr>
          <w:sz w:val="18"/>
          <w:szCs w:val="18"/>
        </w:rPr>
      </w:pPr>
    </w:p>
    <w:p w14:paraId="1CEC36E8" w14:textId="77777777" w:rsidR="00AE0025" w:rsidRDefault="00AE0025" w:rsidP="001844AE">
      <w:pPr>
        <w:pStyle w:val="Els-body-text"/>
        <w:ind w:right="-28" w:firstLine="0"/>
        <w:rPr>
          <w:sz w:val="18"/>
          <w:szCs w:val="18"/>
        </w:rPr>
      </w:pPr>
    </w:p>
    <w:p w14:paraId="6C9FAB8A" w14:textId="77777777" w:rsidR="00AE0025" w:rsidRDefault="00AE0025" w:rsidP="001844AE">
      <w:pPr>
        <w:pStyle w:val="Els-body-text"/>
        <w:ind w:right="-28" w:firstLine="0"/>
        <w:rPr>
          <w:sz w:val="18"/>
          <w:szCs w:val="18"/>
        </w:rPr>
      </w:pPr>
    </w:p>
    <w:p w14:paraId="3428409D" w14:textId="77777777" w:rsidR="00AE0025" w:rsidRDefault="00AE0025" w:rsidP="001844AE">
      <w:pPr>
        <w:pStyle w:val="Els-body-text"/>
        <w:ind w:right="-28" w:firstLine="0"/>
        <w:rPr>
          <w:sz w:val="18"/>
          <w:szCs w:val="18"/>
        </w:rPr>
      </w:pPr>
    </w:p>
    <w:p w14:paraId="466BBAF9" w14:textId="77777777" w:rsidR="00AE0025" w:rsidRDefault="00AE0025" w:rsidP="001844AE">
      <w:pPr>
        <w:pStyle w:val="Els-body-text"/>
        <w:ind w:right="-28" w:firstLine="0"/>
        <w:rPr>
          <w:sz w:val="18"/>
          <w:szCs w:val="18"/>
        </w:rPr>
      </w:pPr>
    </w:p>
    <w:p w14:paraId="06A86A78" w14:textId="77777777" w:rsidR="00AE0025" w:rsidRDefault="00AE0025" w:rsidP="001844AE">
      <w:pPr>
        <w:pStyle w:val="Els-body-text"/>
        <w:ind w:right="-28" w:firstLine="0"/>
        <w:rPr>
          <w:sz w:val="18"/>
          <w:szCs w:val="18"/>
        </w:rPr>
      </w:pPr>
    </w:p>
    <w:p w14:paraId="27760AB1" w14:textId="77777777" w:rsidR="00AE0025" w:rsidRDefault="00AE0025" w:rsidP="001844AE">
      <w:pPr>
        <w:pStyle w:val="Els-body-text"/>
        <w:ind w:right="-28" w:firstLine="0"/>
        <w:rPr>
          <w:sz w:val="18"/>
          <w:szCs w:val="18"/>
        </w:rPr>
      </w:pPr>
    </w:p>
    <w:p w14:paraId="62CD8901" w14:textId="77777777" w:rsidR="00AE0025" w:rsidRDefault="00AE0025" w:rsidP="001844AE">
      <w:pPr>
        <w:pStyle w:val="Els-body-text"/>
        <w:ind w:right="-28" w:firstLine="0"/>
        <w:rPr>
          <w:sz w:val="18"/>
          <w:szCs w:val="18"/>
        </w:rPr>
      </w:pPr>
    </w:p>
    <w:p w14:paraId="6974FDF8" w14:textId="77777777" w:rsidR="00AE0025" w:rsidRDefault="00AE0025" w:rsidP="001844AE">
      <w:pPr>
        <w:pStyle w:val="Els-body-text"/>
        <w:ind w:right="-28" w:firstLine="0"/>
        <w:rPr>
          <w:sz w:val="18"/>
          <w:szCs w:val="18"/>
        </w:rPr>
      </w:pPr>
    </w:p>
    <w:p w14:paraId="5A12173C" w14:textId="77777777" w:rsidR="00AE0025" w:rsidRDefault="00AE0025" w:rsidP="001844AE">
      <w:pPr>
        <w:pStyle w:val="Els-body-text"/>
        <w:ind w:right="-28" w:firstLine="0"/>
        <w:rPr>
          <w:sz w:val="18"/>
          <w:szCs w:val="18"/>
        </w:rPr>
      </w:pPr>
    </w:p>
    <w:p w14:paraId="6FB6E025" w14:textId="77777777" w:rsidR="00AE0025" w:rsidRDefault="00AE0025" w:rsidP="001844AE">
      <w:pPr>
        <w:pStyle w:val="Els-body-text"/>
        <w:ind w:right="-28" w:firstLine="0"/>
        <w:rPr>
          <w:sz w:val="18"/>
          <w:szCs w:val="18"/>
        </w:rPr>
      </w:pPr>
    </w:p>
    <w:p w14:paraId="0C5757BD" w14:textId="77777777" w:rsidR="00AE0025" w:rsidRDefault="00AE0025" w:rsidP="001844AE">
      <w:pPr>
        <w:pStyle w:val="Els-body-text"/>
        <w:ind w:right="-28" w:firstLine="0"/>
        <w:rPr>
          <w:sz w:val="18"/>
          <w:szCs w:val="18"/>
        </w:rPr>
      </w:pPr>
    </w:p>
    <w:p w14:paraId="22BA43C3" w14:textId="77777777" w:rsidR="00AE0025" w:rsidRDefault="00AE0025" w:rsidP="001844AE">
      <w:pPr>
        <w:pStyle w:val="Els-body-text"/>
        <w:ind w:right="-28" w:firstLine="0"/>
        <w:rPr>
          <w:sz w:val="18"/>
          <w:szCs w:val="18"/>
        </w:rPr>
      </w:pPr>
    </w:p>
    <w:p w14:paraId="7A5B8634" w14:textId="77777777" w:rsidR="00AE0025" w:rsidRDefault="00AE0025" w:rsidP="001844AE">
      <w:pPr>
        <w:pStyle w:val="Els-body-text"/>
        <w:ind w:right="-28" w:firstLine="0"/>
        <w:rPr>
          <w:sz w:val="18"/>
          <w:szCs w:val="18"/>
        </w:rPr>
      </w:pPr>
    </w:p>
    <w:p w14:paraId="22BE9FBF" w14:textId="77777777" w:rsidR="00AE0025" w:rsidRDefault="00AE0025" w:rsidP="001844AE">
      <w:pPr>
        <w:pStyle w:val="Els-body-text"/>
        <w:ind w:right="-28" w:firstLine="0"/>
        <w:rPr>
          <w:sz w:val="18"/>
          <w:szCs w:val="18"/>
        </w:rPr>
      </w:pPr>
    </w:p>
    <w:p w14:paraId="3FFD2A5D" w14:textId="77777777" w:rsidR="00AE0025" w:rsidRDefault="00AE0025" w:rsidP="001844AE">
      <w:pPr>
        <w:pStyle w:val="Els-body-text"/>
        <w:ind w:right="-28" w:firstLine="0"/>
        <w:rPr>
          <w:sz w:val="18"/>
          <w:szCs w:val="18"/>
        </w:rPr>
      </w:pPr>
    </w:p>
    <w:p w14:paraId="66AC4B41" w14:textId="77777777" w:rsidR="00AE0025" w:rsidRDefault="00AE0025" w:rsidP="001844AE">
      <w:pPr>
        <w:pStyle w:val="Els-body-text"/>
        <w:ind w:right="-28" w:firstLine="0"/>
        <w:rPr>
          <w:sz w:val="18"/>
          <w:szCs w:val="18"/>
        </w:rPr>
      </w:pPr>
    </w:p>
    <w:p w14:paraId="17DDB2B4" w14:textId="77777777" w:rsidR="00AE0025" w:rsidRDefault="00AE0025" w:rsidP="001844AE">
      <w:pPr>
        <w:pStyle w:val="Els-body-text"/>
        <w:ind w:right="-28" w:firstLine="0"/>
        <w:rPr>
          <w:sz w:val="18"/>
          <w:szCs w:val="18"/>
        </w:rPr>
      </w:pPr>
    </w:p>
    <w:p w14:paraId="16E1AE8F" w14:textId="77777777" w:rsidR="00AE0025" w:rsidRDefault="00AE0025" w:rsidP="001844AE">
      <w:pPr>
        <w:pStyle w:val="Els-body-text"/>
        <w:ind w:right="-28" w:firstLine="0"/>
        <w:rPr>
          <w:sz w:val="18"/>
          <w:szCs w:val="18"/>
        </w:rPr>
      </w:pPr>
    </w:p>
    <w:p w14:paraId="71A2D924" w14:textId="77777777" w:rsidR="00AE0025" w:rsidRDefault="00AE0025" w:rsidP="001844AE">
      <w:pPr>
        <w:pStyle w:val="Els-body-text"/>
        <w:ind w:right="-28" w:firstLine="0"/>
        <w:rPr>
          <w:sz w:val="18"/>
          <w:szCs w:val="18"/>
        </w:rPr>
      </w:pPr>
    </w:p>
    <w:p w14:paraId="333A2336" w14:textId="137175C3" w:rsidR="00AE0025" w:rsidRPr="009D7641" w:rsidRDefault="00AE0025" w:rsidP="00AE0025">
      <w:pPr>
        <w:pStyle w:val="Els-body-text"/>
        <w:ind w:right="-28" w:firstLine="0"/>
        <w:rPr>
          <w:sz w:val="18"/>
          <w:szCs w:val="18"/>
        </w:rPr>
      </w:pPr>
      <w:r>
        <w:rPr>
          <w:b/>
          <w:bCs/>
          <w:sz w:val="18"/>
          <w:szCs w:val="18"/>
        </w:rPr>
        <w:t>Total Mean Implemented CDR Capacity by Mode of Sequestration</w:t>
      </w:r>
      <w:r w:rsidRPr="009D7641">
        <w:rPr>
          <w:b/>
          <w:bCs/>
          <w:sz w:val="18"/>
          <w:szCs w:val="18"/>
        </w:rPr>
        <w:t>.</w:t>
      </w:r>
      <w:r w:rsidRPr="009D7641">
        <w:rPr>
          <w:sz w:val="18"/>
          <w:szCs w:val="18"/>
        </w:rPr>
        <w:t xml:space="preserve"> This </w:t>
      </w:r>
      <w:r>
        <w:rPr>
          <w:sz w:val="18"/>
          <w:szCs w:val="18"/>
        </w:rPr>
        <w:t>stacked area plot</w:t>
      </w:r>
      <w:r w:rsidRPr="009D7641">
        <w:rPr>
          <w:sz w:val="18"/>
          <w:szCs w:val="18"/>
        </w:rPr>
        <w:t xml:space="preserve"> presents </w:t>
      </w:r>
      <w:r>
        <w:rPr>
          <w:sz w:val="18"/>
          <w:szCs w:val="18"/>
        </w:rPr>
        <w:t>total average projected CDR implementation across the 19 national spatial contexts extracted from the CD-Links database. Three CDR modes are represented in the analysis: BECCS, DAC, and land use. The negative emissions are tracked</w:t>
      </w:r>
      <w:r w:rsidRPr="009D7641">
        <w:rPr>
          <w:sz w:val="18"/>
          <w:szCs w:val="18"/>
        </w:rPr>
        <w:t xml:space="preserve"> from 20</w:t>
      </w:r>
      <w:r>
        <w:rPr>
          <w:sz w:val="18"/>
          <w:szCs w:val="18"/>
        </w:rPr>
        <w:t>2</w:t>
      </w:r>
      <w:r w:rsidRPr="009D7641">
        <w:rPr>
          <w:sz w:val="18"/>
          <w:szCs w:val="18"/>
        </w:rPr>
        <w:t>0 to 2</w:t>
      </w:r>
      <w:r>
        <w:rPr>
          <w:sz w:val="18"/>
          <w:szCs w:val="18"/>
        </w:rPr>
        <w:t>10</w:t>
      </w:r>
      <w:r w:rsidRPr="009D7641">
        <w:rPr>
          <w:sz w:val="18"/>
          <w:szCs w:val="18"/>
        </w:rPr>
        <w:t xml:space="preserve">0 </w:t>
      </w:r>
      <w:r>
        <w:rPr>
          <w:sz w:val="18"/>
          <w:szCs w:val="18"/>
        </w:rPr>
        <w:t>in ten</w:t>
      </w:r>
      <w:r w:rsidRPr="009D7641">
        <w:rPr>
          <w:sz w:val="18"/>
          <w:szCs w:val="18"/>
        </w:rPr>
        <w:t>-year intervals</w:t>
      </w:r>
      <w:r>
        <w:rPr>
          <w:sz w:val="18"/>
          <w:szCs w:val="18"/>
        </w:rPr>
        <w:t xml:space="preserve"> and in units of Gt CO</w:t>
      </w:r>
      <w:r w:rsidRPr="007224CE">
        <w:rPr>
          <w:sz w:val="18"/>
          <w:szCs w:val="18"/>
          <w:vertAlign w:val="subscript"/>
        </w:rPr>
        <w:t>2</w:t>
      </w:r>
      <w:r>
        <w:rPr>
          <w:sz w:val="18"/>
          <w:szCs w:val="18"/>
        </w:rPr>
        <w:t xml:space="preserve"> of annual sequestration</w:t>
      </w:r>
      <w:r w:rsidRPr="009D7641">
        <w:rPr>
          <w:sz w:val="18"/>
          <w:szCs w:val="18"/>
        </w:rPr>
        <w:t xml:space="preserve">. </w:t>
      </w:r>
    </w:p>
    <w:p w14:paraId="04D8B94A" w14:textId="77777777" w:rsidR="00AE0025" w:rsidRDefault="00AE0025" w:rsidP="001844AE">
      <w:pPr>
        <w:pStyle w:val="Els-body-text"/>
        <w:ind w:right="-28" w:firstLine="0"/>
        <w:rPr>
          <w:sz w:val="18"/>
          <w:szCs w:val="18"/>
        </w:rPr>
      </w:pPr>
    </w:p>
    <w:p w14:paraId="4D001FBE" w14:textId="77777777" w:rsidR="008939BC" w:rsidRDefault="008939BC" w:rsidP="001844AE">
      <w:pPr>
        <w:pStyle w:val="Els-body-text"/>
        <w:ind w:right="-28" w:firstLine="0"/>
        <w:rPr>
          <w:sz w:val="18"/>
          <w:szCs w:val="18"/>
        </w:rPr>
      </w:pPr>
    </w:p>
    <w:p w14:paraId="47CB374B" w14:textId="77777777" w:rsidR="008939BC" w:rsidRDefault="008939BC" w:rsidP="001844AE">
      <w:pPr>
        <w:pStyle w:val="Els-body-text"/>
        <w:ind w:right="-28" w:firstLine="0"/>
        <w:rPr>
          <w:sz w:val="18"/>
          <w:szCs w:val="18"/>
        </w:rPr>
      </w:pPr>
    </w:p>
    <w:p w14:paraId="76D676FA" w14:textId="1768B80E" w:rsidR="008939BC" w:rsidRPr="008939BC" w:rsidRDefault="008939BC" w:rsidP="008939BC">
      <w:pPr>
        <w:pStyle w:val="Els-1storder-head"/>
        <w:numPr>
          <w:ilvl w:val="0"/>
          <w:numId w:val="0"/>
        </w:numPr>
        <w:rPr>
          <w:sz w:val="24"/>
          <w:szCs w:val="24"/>
        </w:rPr>
      </w:pPr>
      <w:r w:rsidRPr="008939BC">
        <w:rPr>
          <w:sz w:val="24"/>
          <w:szCs w:val="24"/>
        </w:rPr>
        <w:lastRenderedPageBreak/>
        <w:t>References</w:t>
      </w:r>
    </w:p>
    <w:p w14:paraId="1F10E97D" w14:textId="77777777" w:rsidR="008939BC" w:rsidRDefault="008939BC" w:rsidP="001844AE">
      <w:pPr>
        <w:pStyle w:val="Els-body-text"/>
        <w:ind w:right="-28" w:firstLine="0"/>
        <w:rPr>
          <w:sz w:val="18"/>
          <w:szCs w:val="18"/>
        </w:rPr>
      </w:pPr>
    </w:p>
    <w:p w14:paraId="6B59563F" w14:textId="77777777" w:rsidR="00DD1D0A" w:rsidRDefault="00DD1D0A" w:rsidP="00DD1D0A">
      <w:pPr>
        <w:ind w:left="480" w:hanging="480"/>
      </w:pPr>
      <w:proofErr w:type="spellStart"/>
      <w:r w:rsidRPr="00217EFE">
        <w:rPr>
          <w:rFonts w:ascii="Times New Roman" w:eastAsia="Times New Roman" w:hAnsi="Times New Roman" w:cs="Times New Roman"/>
          <w:sz w:val="18"/>
          <w:szCs w:val="18"/>
          <w:lang w:val="en-CA"/>
        </w:rPr>
        <w:t>Köberle</w:t>
      </w:r>
      <w:proofErr w:type="spellEnd"/>
      <w:r w:rsidRPr="00217EFE">
        <w:rPr>
          <w:rFonts w:ascii="Times New Roman" w:eastAsia="Times New Roman" w:hAnsi="Times New Roman" w:cs="Times New Roman"/>
          <w:sz w:val="18"/>
          <w:szCs w:val="18"/>
          <w:lang w:val="en-CA"/>
        </w:rPr>
        <w:t xml:space="preserve">, A. C. (2019). The Value of BECCS in IAMs: A Review. </w:t>
      </w:r>
      <w:r w:rsidRPr="00217EFE">
        <w:rPr>
          <w:rFonts w:ascii="Times New Roman" w:eastAsia="Times New Roman" w:hAnsi="Times New Roman" w:cs="Times New Roman"/>
          <w:i/>
          <w:iCs/>
          <w:sz w:val="18"/>
          <w:szCs w:val="18"/>
          <w:lang w:val="en-CA"/>
        </w:rPr>
        <w:t>Current Sustainable/Renewable Energy Reports</w:t>
      </w:r>
      <w:r w:rsidRPr="00217EFE">
        <w:rPr>
          <w:rFonts w:ascii="Times New Roman" w:eastAsia="Times New Roman" w:hAnsi="Times New Roman" w:cs="Times New Roman"/>
          <w:sz w:val="18"/>
          <w:szCs w:val="18"/>
          <w:lang w:val="en-CA"/>
        </w:rPr>
        <w:t xml:space="preserve">, </w:t>
      </w:r>
      <w:r w:rsidRPr="00217EFE">
        <w:rPr>
          <w:rFonts w:ascii="Times New Roman" w:eastAsia="Times New Roman" w:hAnsi="Times New Roman" w:cs="Times New Roman"/>
          <w:i/>
          <w:iCs/>
          <w:sz w:val="18"/>
          <w:szCs w:val="18"/>
          <w:lang w:val="en-CA"/>
        </w:rPr>
        <w:t>6</w:t>
      </w:r>
      <w:r w:rsidRPr="00217EFE">
        <w:rPr>
          <w:rFonts w:ascii="Times New Roman" w:eastAsia="Times New Roman" w:hAnsi="Times New Roman" w:cs="Times New Roman"/>
          <w:sz w:val="18"/>
          <w:szCs w:val="18"/>
          <w:lang w:val="en-CA"/>
        </w:rPr>
        <w:t xml:space="preserve">(4), 107–115. </w:t>
      </w:r>
      <w:hyperlink r:id="rId9" w:history="1">
        <w:r w:rsidRPr="00FB5A60">
          <w:rPr>
            <w:rStyle w:val="Hyperlink"/>
            <w:rFonts w:ascii="Times New Roman" w:eastAsia="Times New Roman" w:hAnsi="Times New Roman" w:cs="Times New Roman"/>
            <w:color w:val="0000FF"/>
            <w:sz w:val="18"/>
            <w:szCs w:val="18"/>
            <w:lang w:val="en-CA"/>
          </w:rPr>
          <w:t>https://doi.org/10.1007/s40518-019-00142-3</w:t>
        </w:r>
      </w:hyperlink>
    </w:p>
    <w:p w14:paraId="7510E74B" w14:textId="77777777" w:rsidR="00DD1D0A" w:rsidRDefault="00DD1D0A" w:rsidP="00DD1D0A">
      <w:pPr>
        <w:ind w:left="480" w:hanging="480"/>
      </w:pPr>
    </w:p>
    <w:p w14:paraId="682242FC" w14:textId="2FAF297C" w:rsidR="00DD1D0A" w:rsidRPr="00217EFE" w:rsidRDefault="00DD1D0A" w:rsidP="00DD1D0A">
      <w:pPr>
        <w:ind w:left="480" w:hanging="480"/>
        <w:rPr>
          <w:rFonts w:ascii="Times New Roman" w:eastAsia="Times New Roman" w:hAnsi="Times New Roman" w:cs="Times New Roman"/>
          <w:sz w:val="18"/>
          <w:szCs w:val="18"/>
        </w:rPr>
      </w:pPr>
      <w:r w:rsidRPr="00B61647">
        <w:rPr>
          <w:rFonts w:ascii="Times New Roman" w:eastAsia="Times New Roman" w:hAnsi="Times New Roman" w:cs="Times New Roman"/>
          <w:sz w:val="18"/>
          <w:szCs w:val="18"/>
        </w:rPr>
        <w:t xml:space="preserve">Mace, M. J., </w:t>
      </w:r>
      <w:proofErr w:type="spellStart"/>
      <w:r w:rsidRPr="00B61647">
        <w:rPr>
          <w:rFonts w:ascii="Times New Roman" w:eastAsia="Times New Roman" w:hAnsi="Times New Roman" w:cs="Times New Roman"/>
          <w:sz w:val="18"/>
          <w:szCs w:val="18"/>
        </w:rPr>
        <w:t>Fyson</w:t>
      </w:r>
      <w:proofErr w:type="spellEnd"/>
      <w:r w:rsidRPr="00B61647">
        <w:rPr>
          <w:rFonts w:ascii="Times New Roman" w:eastAsia="Times New Roman" w:hAnsi="Times New Roman" w:cs="Times New Roman"/>
          <w:sz w:val="18"/>
          <w:szCs w:val="18"/>
        </w:rPr>
        <w:t xml:space="preserve">, C. L., Schaeffer, M., &amp; Hare, W. L. (2021). Large‐Scale Carbon Dioxide Removal to Meet the 1.5°C Limit: Key Governance Gaps, Challenges and Priority Responses. </w:t>
      </w:r>
      <w:r w:rsidRPr="00B61647">
        <w:rPr>
          <w:rFonts w:ascii="Times New Roman" w:eastAsia="Times New Roman" w:hAnsi="Times New Roman" w:cs="Times New Roman"/>
          <w:i/>
          <w:iCs/>
          <w:sz w:val="18"/>
          <w:szCs w:val="18"/>
        </w:rPr>
        <w:t>Global Policy</w:t>
      </w:r>
      <w:r w:rsidRPr="00B61647">
        <w:rPr>
          <w:rFonts w:ascii="Times New Roman" w:eastAsia="Times New Roman" w:hAnsi="Times New Roman" w:cs="Times New Roman"/>
          <w:sz w:val="18"/>
          <w:szCs w:val="18"/>
        </w:rPr>
        <w:t xml:space="preserve">, </w:t>
      </w:r>
      <w:r w:rsidRPr="00B61647">
        <w:rPr>
          <w:rFonts w:ascii="Times New Roman" w:eastAsia="Times New Roman" w:hAnsi="Times New Roman" w:cs="Times New Roman"/>
          <w:i/>
          <w:iCs/>
          <w:sz w:val="18"/>
          <w:szCs w:val="18"/>
        </w:rPr>
        <w:t>12</w:t>
      </w:r>
      <w:r w:rsidRPr="00B61647">
        <w:rPr>
          <w:rFonts w:ascii="Times New Roman" w:eastAsia="Times New Roman" w:hAnsi="Times New Roman" w:cs="Times New Roman"/>
          <w:sz w:val="18"/>
          <w:szCs w:val="18"/>
        </w:rPr>
        <w:t xml:space="preserve">(S1), 67–81. </w:t>
      </w:r>
      <w:hyperlink r:id="rId10" w:history="1">
        <w:r w:rsidRPr="00B61647">
          <w:rPr>
            <w:rFonts w:ascii="Times New Roman" w:eastAsia="Times New Roman" w:hAnsi="Times New Roman" w:cs="Times New Roman"/>
            <w:color w:val="0000FF"/>
            <w:sz w:val="18"/>
            <w:szCs w:val="18"/>
            <w:u w:val="single"/>
          </w:rPr>
          <w:t>https://doi.org/10.1111/1758-5899.12921</w:t>
        </w:r>
      </w:hyperlink>
    </w:p>
    <w:p w14:paraId="49D61502" w14:textId="77777777" w:rsidR="00DD1D0A" w:rsidRDefault="00DD1D0A" w:rsidP="00DD1D0A">
      <w:pPr>
        <w:ind w:left="480" w:hanging="480"/>
        <w:rPr>
          <w:rFonts w:ascii="Times New Roman" w:eastAsia="Times New Roman" w:hAnsi="Times New Roman" w:cs="Times New Roman"/>
          <w:sz w:val="18"/>
          <w:szCs w:val="18"/>
        </w:rPr>
      </w:pPr>
    </w:p>
    <w:p w14:paraId="14D88E82" w14:textId="248628C0" w:rsidR="00DD1D0A" w:rsidRPr="00FB5A60" w:rsidRDefault="00DD1D0A" w:rsidP="00DD1D0A">
      <w:pPr>
        <w:ind w:left="480" w:hanging="480"/>
        <w:rPr>
          <w:rFonts w:ascii="Times New Roman" w:eastAsia="Times New Roman" w:hAnsi="Times New Roman" w:cs="Times New Roman"/>
          <w:color w:val="0000FF"/>
          <w:sz w:val="18"/>
          <w:szCs w:val="18"/>
          <w:u w:val="single"/>
        </w:rPr>
      </w:pPr>
      <w:r w:rsidRPr="00EF0FC0">
        <w:rPr>
          <w:rFonts w:ascii="Times New Roman" w:eastAsia="Times New Roman" w:hAnsi="Times New Roman" w:cs="Times New Roman"/>
          <w:sz w:val="18"/>
          <w:szCs w:val="18"/>
        </w:rPr>
        <w:t xml:space="preserve">Young, J., McQueen, N., Charalambous, C., Foteinis, S., </w:t>
      </w:r>
      <w:proofErr w:type="spellStart"/>
      <w:r w:rsidRPr="00EF0FC0">
        <w:rPr>
          <w:rFonts w:ascii="Times New Roman" w:eastAsia="Times New Roman" w:hAnsi="Times New Roman" w:cs="Times New Roman"/>
          <w:sz w:val="18"/>
          <w:szCs w:val="18"/>
        </w:rPr>
        <w:t>Hawrot</w:t>
      </w:r>
      <w:proofErr w:type="spellEnd"/>
      <w:r w:rsidRPr="00EF0FC0">
        <w:rPr>
          <w:rFonts w:ascii="Times New Roman" w:eastAsia="Times New Roman" w:hAnsi="Times New Roman" w:cs="Times New Roman"/>
          <w:sz w:val="18"/>
          <w:szCs w:val="18"/>
        </w:rPr>
        <w:t xml:space="preserve">, O., Ojeda, M., </w:t>
      </w:r>
      <w:proofErr w:type="spellStart"/>
      <w:r w:rsidRPr="00EF0FC0">
        <w:rPr>
          <w:rFonts w:ascii="Times New Roman" w:eastAsia="Times New Roman" w:hAnsi="Times New Roman" w:cs="Times New Roman"/>
          <w:sz w:val="18"/>
          <w:szCs w:val="18"/>
        </w:rPr>
        <w:t>Pilorgé</w:t>
      </w:r>
      <w:proofErr w:type="spellEnd"/>
      <w:r w:rsidRPr="00EF0FC0">
        <w:rPr>
          <w:rFonts w:ascii="Times New Roman" w:eastAsia="Times New Roman" w:hAnsi="Times New Roman" w:cs="Times New Roman"/>
          <w:sz w:val="18"/>
          <w:szCs w:val="18"/>
        </w:rPr>
        <w:t>, H., Andresen, J., Psarras, P., Renforth, P., Garcia, S., &amp; van der Spek, M. (202</w:t>
      </w:r>
      <w:r>
        <w:rPr>
          <w:rFonts w:ascii="Times New Roman" w:eastAsia="Times New Roman" w:hAnsi="Times New Roman" w:cs="Times New Roman"/>
          <w:sz w:val="18"/>
          <w:szCs w:val="18"/>
        </w:rPr>
        <w:t>2</w:t>
      </w:r>
      <w:r w:rsidRPr="00EF0FC0">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November</w:t>
      </w:r>
      <w:r w:rsidRPr="00EF0FC0">
        <w:rPr>
          <w:rFonts w:ascii="Times New Roman" w:eastAsia="Times New Roman" w:hAnsi="Times New Roman" w:cs="Times New Roman"/>
          <w:sz w:val="18"/>
          <w:szCs w:val="18"/>
        </w:rPr>
        <w:t xml:space="preserve">). </w:t>
      </w:r>
      <w:r w:rsidRPr="00EF0FC0">
        <w:rPr>
          <w:rFonts w:ascii="Times New Roman" w:eastAsia="Times New Roman" w:hAnsi="Times New Roman" w:cs="Times New Roman"/>
          <w:i/>
          <w:iCs/>
          <w:sz w:val="18"/>
          <w:szCs w:val="18"/>
        </w:rPr>
        <w:t>The cost of direct air capture and storage can be reduced via strategic deployment but is unlikely to fall below stated cost targets</w:t>
      </w:r>
      <w:r w:rsidRPr="00EF0FC0">
        <w:rPr>
          <w:rFonts w:ascii="Times New Roman" w:eastAsia="Times New Roman" w:hAnsi="Times New Roman" w:cs="Times New Roman"/>
          <w:sz w:val="18"/>
          <w:szCs w:val="18"/>
        </w:rPr>
        <w:t xml:space="preserve"> (Version 3). </w:t>
      </w:r>
      <w:proofErr w:type="spellStart"/>
      <w:r w:rsidRPr="00EF0FC0">
        <w:rPr>
          <w:rFonts w:ascii="Times New Roman" w:eastAsia="Times New Roman" w:hAnsi="Times New Roman" w:cs="Times New Roman"/>
          <w:sz w:val="18"/>
          <w:szCs w:val="18"/>
        </w:rPr>
        <w:t>ChemRxiv</w:t>
      </w:r>
      <w:proofErr w:type="spellEnd"/>
      <w:r w:rsidRPr="00EF0FC0">
        <w:rPr>
          <w:rFonts w:ascii="Times New Roman" w:eastAsia="Times New Roman" w:hAnsi="Times New Roman" w:cs="Times New Roman"/>
          <w:sz w:val="18"/>
          <w:szCs w:val="18"/>
        </w:rPr>
        <w:t xml:space="preserve">. </w:t>
      </w:r>
      <w:r w:rsidRPr="00FB5A60">
        <w:rPr>
          <w:rFonts w:ascii="Times New Roman" w:eastAsia="Times New Roman" w:hAnsi="Times New Roman" w:cs="Times New Roman"/>
          <w:color w:val="0000FF"/>
          <w:sz w:val="18"/>
          <w:szCs w:val="18"/>
          <w:u w:val="single"/>
        </w:rPr>
        <w:t>https://doi.org/10.26434/chemrxiv-2022-dp36t-v3</w:t>
      </w:r>
    </w:p>
    <w:p w14:paraId="5B476E73" w14:textId="77777777" w:rsidR="008939BC" w:rsidRPr="001844AE" w:rsidRDefault="008939BC" w:rsidP="001844AE">
      <w:pPr>
        <w:pStyle w:val="Els-body-text"/>
        <w:ind w:right="-28" w:firstLine="0"/>
        <w:rPr>
          <w:sz w:val="18"/>
          <w:szCs w:val="18"/>
        </w:rPr>
      </w:pPr>
    </w:p>
    <w:sectPr w:rsidR="008939BC" w:rsidRPr="001844AE" w:rsidSect="00BD3338">
      <w:headerReference w:type="default" r:id="rId11"/>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A4441" w14:textId="77777777" w:rsidR="00D95E0B" w:rsidRDefault="00D95E0B" w:rsidP="00D06915">
      <w:r>
        <w:separator/>
      </w:r>
    </w:p>
  </w:endnote>
  <w:endnote w:type="continuationSeparator" w:id="0">
    <w:p w14:paraId="09ADB40E" w14:textId="77777777" w:rsidR="00D95E0B" w:rsidRDefault="00D95E0B" w:rsidP="00D06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6596211"/>
      <w:docPartObj>
        <w:docPartGallery w:val="Page Numbers (Bottom of Page)"/>
        <w:docPartUnique/>
      </w:docPartObj>
    </w:sdtPr>
    <w:sdtContent>
      <w:p w14:paraId="14BEBA1D" w14:textId="56B6EF28" w:rsidR="00D06915" w:rsidRDefault="00D06915" w:rsidP="00D069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C5C90C" w14:textId="77777777" w:rsidR="00D06915" w:rsidRDefault="00D06915" w:rsidP="00D069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2233890"/>
      <w:docPartObj>
        <w:docPartGallery w:val="Page Numbers (Bottom of Page)"/>
        <w:docPartUnique/>
      </w:docPartObj>
    </w:sdtPr>
    <w:sdtContent>
      <w:p w14:paraId="0218614B" w14:textId="476EA626" w:rsidR="00D06915" w:rsidRDefault="00D06915" w:rsidP="00D069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2B8EF6" w14:textId="77777777" w:rsidR="00D06915" w:rsidRDefault="00D06915" w:rsidP="00D0691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B76C3" w14:textId="77777777" w:rsidR="00D95E0B" w:rsidRDefault="00D95E0B" w:rsidP="00D06915">
      <w:r>
        <w:separator/>
      </w:r>
    </w:p>
  </w:footnote>
  <w:footnote w:type="continuationSeparator" w:id="0">
    <w:p w14:paraId="2A30BBBD" w14:textId="77777777" w:rsidR="00D95E0B" w:rsidRDefault="00D95E0B" w:rsidP="00D06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7DB6" w14:textId="4854140B" w:rsidR="00D06915" w:rsidRPr="00D06915" w:rsidRDefault="00D06915" w:rsidP="00D06915">
    <w:pPr>
      <w:pStyle w:val="Header"/>
      <w:jc w:val="righ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4799"/>
    <w:multiLevelType w:val="hybridMultilevel"/>
    <w:tmpl w:val="7410082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num w:numId="1" w16cid:durableId="1223832381">
    <w:abstractNumId w:val="1"/>
  </w:num>
  <w:num w:numId="2" w16cid:durableId="146868582">
    <w:abstractNumId w:val="0"/>
  </w:num>
  <w:num w:numId="3" w16cid:durableId="570427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7C"/>
    <w:rsid w:val="00002AA8"/>
    <w:rsid w:val="00041F11"/>
    <w:rsid w:val="00062309"/>
    <w:rsid w:val="00065A0D"/>
    <w:rsid w:val="00066661"/>
    <w:rsid w:val="00097329"/>
    <w:rsid w:val="000A3492"/>
    <w:rsid w:val="000A5005"/>
    <w:rsid w:val="000D197B"/>
    <w:rsid w:val="000F1BBB"/>
    <w:rsid w:val="000F745E"/>
    <w:rsid w:val="00106ED7"/>
    <w:rsid w:val="00110E75"/>
    <w:rsid w:val="00117C97"/>
    <w:rsid w:val="001266AE"/>
    <w:rsid w:val="00133F35"/>
    <w:rsid w:val="001446EB"/>
    <w:rsid w:val="001629EE"/>
    <w:rsid w:val="00167004"/>
    <w:rsid w:val="0017347C"/>
    <w:rsid w:val="001748C3"/>
    <w:rsid w:val="001844AE"/>
    <w:rsid w:val="0019139C"/>
    <w:rsid w:val="001B4772"/>
    <w:rsid w:val="001B6568"/>
    <w:rsid w:val="001C0E1A"/>
    <w:rsid w:val="001D4F90"/>
    <w:rsid w:val="001E0EDB"/>
    <w:rsid w:val="001E1B79"/>
    <w:rsid w:val="00232A22"/>
    <w:rsid w:val="00236C69"/>
    <w:rsid w:val="002404EA"/>
    <w:rsid w:val="002612E8"/>
    <w:rsid w:val="00290325"/>
    <w:rsid w:val="002A009D"/>
    <w:rsid w:val="002B7D59"/>
    <w:rsid w:val="002E7F3E"/>
    <w:rsid w:val="0032053A"/>
    <w:rsid w:val="003409F7"/>
    <w:rsid w:val="0035096C"/>
    <w:rsid w:val="003726A5"/>
    <w:rsid w:val="003820B4"/>
    <w:rsid w:val="00393B57"/>
    <w:rsid w:val="003C1B36"/>
    <w:rsid w:val="003F10FF"/>
    <w:rsid w:val="004046AC"/>
    <w:rsid w:val="00422D4C"/>
    <w:rsid w:val="00425739"/>
    <w:rsid w:val="00432277"/>
    <w:rsid w:val="0045575F"/>
    <w:rsid w:val="00481DD0"/>
    <w:rsid w:val="004C5CD9"/>
    <w:rsid w:val="004D5322"/>
    <w:rsid w:val="00504732"/>
    <w:rsid w:val="00513482"/>
    <w:rsid w:val="00517DEB"/>
    <w:rsid w:val="00526A7C"/>
    <w:rsid w:val="005353CE"/>
    <w:rsid w:val="0054133A"/>
    <w:rsid w:val="00550583"/>
    <w:rsid w:val="005828C8"/>
    <w:rsid w:val="00584F4B"/>
    <w:rsid w:val="005860D5"/>
    <w:rsid w:val="005974F0"/>
    <w:rsid w:val="005F3313"/>
    <w:rsid w:val="00612424"/>
    <w:rsid w:val="00626EFD"/>
    <w:rsid w:val="00634929"/>
    <w:rsid w:val="00670B32"/>
    <w:rsid w:val="006757FA"/>
    <w:rsid w:val="0068614B"/>
    <w:rsid w:val="006917C0"/>
    <w:rsid w:val="006B1D27"/>
    <w:rsid w:val="006C26B3"/>
    <w:rsid w:val="006C613A"/>
    <w:rsid w:val="006D1796"/>
    <w:rsid w:val="006E2A3E"/>
    <w:rsid w:val="007224CE"/>
    <w:rsid w:val="00767D57"/>
    <w:rsid w:val="00771179"/>
    <w:rsid w:val="00773D80"/>
    <w:rsid w:val="007C11FC"/>
    <w:rsid w:val="007D06BA"/>
    <w:rsid w:val="007E41F2"/>
    <w:rsid w:val="00821664"/>
    <w:rsid w:val="00822FAF"/>
    <w:rsid w:val="00873B6A"/>
    <w:rsid w:val="00883B31"/>
    <w:rsid w:val="008939BC"/>
    <w:rsid w:val="008B430E"/>
    <w:rsid w:val="008C45C8"/>
    <w:rsid w:val="008F6B0C"/>
    <w:rsid w:val="009011D3"/>
    <w:rsid w:val="00902FFB"/>
    <w:rsid w:val="009428CC"/>
    <w:rsid w:val="009601CF"/>
    <w:rsid w:val="00966341"/>
    <w:rsid w:val="009C3D3F"/>
    <w:rsid w:val="00A027A5"/>
    <w:rsid w:val="00A21CAB"/>
    <w:rsid w:val="00A41794"/>
    <w:rsid w:val="00A800CC"/>
    <w:rsid w:val="00A90371"/>
    <w:rsid w:val="00AE0025"/>
    <w:rsid w:val="00AE2D48"/>
    <w:rsid w:val="00AE3B68"/>
    <w:rsid w:val="00AF5470"/>
    <w:rsid w:val="00B106A5"/>
    <w:rsid w:val="00B338BA"/>
    <w:rsid w:val="00B61647"/>
    <w:rsid w:val="00B86FD7"/>
    <w:rsid w:val="00B92C34"/>
    <w:rsid w:val="00BA689A"/>
    <w:rsid w:val="00BA70AE"/>
    <w:rsid w:val="00BB7BD3"/>
    <w:rsid w:val="00BC00C3"/>
    <w:rsid w:val="00BD0FC6"/>
    <w:rsid w:val="00BD3338"/>
    <w:rsid w:val="00C02A91"/>
    <w:rsid w:val="00C1765E"/>
    <w:rsid w:val="00C24341"/>
    <w:rsid w:val="00C4555A"/>
    <w:rsid w:val="00C46ABF"/>
    <w:rsid w:val="00C54514"/>
    <w:rsid w:val="00C613B2"/>
    <w:rsid w:val="00C7324E"/>
    <w:rsid w:val="00C83951"/>
    <w:rsid w:val="00C907BD"/>
    <w:rsid w:val="00C9527F"/>
    <w:rsid w:val="00CA5FA8"/>
    <w:rsid w:val="00CB4B18"/>
    <w:rsid w:val="00CE452D"/>
    <w:rsid w:val="00CE5FB4"/>
    <w:rsid w:val="00CF4207"/>
    <w:rsid w:val="00D06915"/>
    <w:rsid w:val="00D10FE2"/>
    <w:rsid w:val="00D122F8"/>
    <w:rsid w:val="00D13ECD"/>
    <w:rsid w:val="00D1718F"/>
    <w:rsid w:val="00D50C8C"/>
    <w:rsid w:val="00D55243"/>
    <w:rsid w:val="00D95E0B"/>
    <w:rsid w:val="00DA3673"/>
    <w:rsid w:val="00DC6F09"/>
    <w:rsid w:val="00DD1D0A"/>
    <w:rsid w:val="00DD508D"/>
    <w:rsid w:val="00DD6712"/>
    <w:rsid w:val="00E01465"/>
    <w:rsid w:val="00E0737F"/>
    <w:rsid w:val="00E145A3"/>
    <w:rsid w:val="00E3625F"/>
    <w:rsid w:val="00E64760"/>
    <w:rsid w:val="00E7490F"/>
    <w:rsid w:val="00E9295E"/>
    <w:rsid w:val="00EA780F"/>
    <w:rsid w:val="00EB2721"/>
    <w:rsid w:val="00F276BD"/>
    <w:rsid w:val="00F76660"/>
    <w:rsid w:val="00F82E9F"/>
    <w:rsid w:val="00F94661"/>
    <w:rsid w:val="00FA0B2E"/>
    <w:rsid w:val="00FC1C56"/>
    <w:rsid w:val="00FD5A39"/>
    <w:rsid w:val="00FE0217"/>
    <w:rsid w:val="00FE2B18"/>
    <w:rsid w:val="00FF4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F230B"/>
  <w15:chartTrackingRefBased/>
  <w15:docId w15:val="{30ABF49D-C25E-D14C-9B18-BE6DF4AAB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A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A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A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A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A7C"/>
    <w:rPr>
      <w:rFonts w:eastAsiaTheme="majorEastAsia" w:cstheme="majorBidi"/>
      <w:color w:val="272727" w:themeColor="text1" w:themeTint="D8"/>
    </w:rPr>
  </w:style>
  <w:style w:type="paragraph" w:styleId="Title">
    <w:name w:val="Title"/>
    <w:basedOn w:val="Normal"/>
    <w:next w:val="Normal"/>
    <w:link w:val="TitleChar"/>
    <w:uiPriority w:val="10"/>
    <w:qFormat/>
    <w:rsid w:val="00526A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A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A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6A7C"/>
    <w:rPr>
      <w:i/>
      <w:iCs/>
      <w:color w:val="404040" w:themeColor="text1" w:themeTint="BF"/>
    </w:rPr>
  </w:style>
  <w:style w:type="paragraph" w:styleId="ListParagraph">
    <w:name w:val="List Paragraph"/>
    <w:basedOn w:val="Normal"/>
    <w:uiPriority w:val="34"/>
    <w:qFormat/>
    <w:rsid w:val="00526A7C"/>
    <w:pPr>
      <w:ind w:left="720"/>
      <w:contextualSpacing/>
    </w:pPr>
  </w:style>
  <w:style w:type="character" w:styleId="IntenseEmphasis">
    <w:name w:val="Intense Emphasis"/>
    <w:basedOn w:val="DefaultParagraphFont"/>
    <w:uiPriority w:val="21"/>
    <w:qFormat/>
    <w:rsid w:val="00526A7C"/>
    <w:rPr>
      <w:i/>
      <w:iCs/>
      <w:color w:val="0F4761" w:themeColor="accent1" w:themeShade="BF"/>
    </w:rPr>
  </w:style>
  <w:style w:type="paragraph" w:styleId="IntenseQuote">
    <w:name w:val="Intense Quote"/>
    <w:basedOn w:val="Normal"/>
    <w:next w:val="Normal"/>
    <w:link w:val="IntenseQuoteChar"/>
    <w:uiPriority w:val="30"/>
    <w:qFormat/>
    <w:rsid w:val="00526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A7C"/>
    <w:rPr>
      <w:i/>
      <w:iCs/>
      <w:color w:val="0F4761" w:themeColor="accent1" w:themeShade="BF"/>
    </w:rPr>
  </w:style>
  <w:style w:type="character" w:styleId="IntenseReference">
    <w:name w:val="Intense Reference"/>
    <w:basedOn w:val="DefaultParagraphFont"/>
    <w:uiPriority w:val="32"/>
    <w:qFormat/>
    <w:rsid w:val="00526A7C"/>
    <w:rPr>
      <w:b/>
      <w:bCs/>
      <w:smallCaps/>
      <w:color w:val="0F4761" w:themeColor="accent1" w:themeShade="BF"/>
      <w:spacing w:val="5"/>
    </w:rPr>
  </w:style>
  <w:style w:type="paragraph" w:customStyle="1" w:styleId="Els-1storder-head">
    <w:name w:val="Els-1storder-head"/>
    <w:next w:val="Els-body-text"/>
    <w:rsid w:val="00526A7C"/>
    <w:pPr>
      <w:keepNext/>
      <w:numPr>
        <w:numId w:val="1"/>
      </w:numPr>
      <w:suppressAutoHyphens/>
      <w:spacing w:before="240" w:after="240" w:line="240" w:lineRule="exact"/>
    </w:pPr>
    <w:rPr>
      <w:rFonts w:ascii="Times New Roman" w:eastAsia="SimSun" w:hAnsi="Times New Roman" w:cs="Times New Roman"/>
      <w:b/>
      <w:sz w:val="20"/>
      <w:szCs w:val="20"/>
    </w:rPr>
  </w:style>
  <w:style w:type="paragraph" w:customStyle="1" w:styleId="Els-2ndorder-head">
    <w:name w:val="Els-2ndorder-head"/>
    <w:next w:val="Els-body-text"/>
    <w:rsid w:val="00526A7C"/>
    <w:pPr>
      <w:keepNext/>
      <w:numPr>
        <w:ilvl w:val="1"/>
        <w:numId w:val="1"/>
      </w:numPr>
      <w:suppressAutoHyphens/>
      <w:spacing w:before="240" w:after="240" w:line="240" w:lineRule="exact"/>
    </w:pPr>
    <w:rPr>
      <w:rFonts w:ascii="Times New Roman" w:eastAsia="SimSun" w:hAnsi="Times New Roman" w:cs="Times New Roman"/>
      <w:i/>
      <w:sz w:val="20"/>
      <w:szCs w:val="20"/>
    </w:rPr>
  </w:style>
  <w:style w:type="paragraph" w:customStyle="1" w:styleId="Els-3rdorder-head">
    <w:name w:val="Els-3rdorder-head"/>
    <w:next w:val="Els-body-text"/>
    <w:rsid w:val="00526A7C"/>
    <w:pPr>
      <w:keepNext/>
      <w:numPr>
        <w:ilvl w:val="2"/>
        <w:numId w:val="1"/>
      </w:numPr>
      <w:suppressAutoHyphens/>
      <w:spacing w:before="240" w:line="240" w:lineRule="exact"/>
    </w:pPr>
    <w:rPr>
      <w:rFonts w:ascii="Times New Roman" w:eastAsia="SimSun" w:hAnsi="Times New Roman" w:cs="Times New Roman"/>
      <w:i/>
      <w:sz w:val="20"/>
      <w:szCs w:val="20"/>
    </w:rPr>
  </w:style>
  <w:style w:type="paragraph" w:customStyle="1" w:styleId="Els-4thorder-head">
    <w:name w:val="Els-4thorder-head"/>
    <w:next w:val="Els-body-text"/>
    <w:rsid w:val="00526A7C"/>
    <w:pPr>
      <w:keepNext/>
      <w:numPr>
        <w:ilvl w:val="3"/>
        <w:numId w:val="1"/>
      </w:numPr>
      <w:tabs>
        <w:tab w:val="num" w:pos="360"/>
      </w:tabs>
      <w:suppressAutoHyphens/>
      <w:spacing w:before="240" w:line="240" w:lineRule="exact"/>
    </w:pPr>
    <w:rPr>
      <w:rFonts w:ascii="Times New Roman" w:eastAsia="SimSun" w:hAnsi="Times New Roman" w:cs="Times New Roman"/>
      <w:i/>
      <w:sz w:val="20"/>
      <w:szCs w:val="20"/>
    </w:rPr>
  </w:style>
  <w:style w:type="paragraph" w:customStyle="1" w:styleId="Els-body-text">
    <w:name w:val="Els-body-text"/>
    <w:rsid w:val="00526A7C"/>
    <w:pPr>
      <w:spacing w:line="240" w:lineRule="exact"/>
      <w:ind w:firstLine="238"/>
      <w:jc w:val="both"/>
    </w:pPr>
    <w:rPr>
      <w:rFonts w:ascii="Times New Roman" w:eastAsia="SimSun" w:hAnsi="Times New Roman" w:cs="Times New Roman"/>
      <w:sz w:val="20"/>
      <w:szCs w:val="20"/>
    </w:rPr>
  </w:style>
  <w:style w:type="character" w:styleId="Hyperlink">
    <w:name w:val="Hyperlink"/>
    <w:basedOn w:val="DefaultParagraphFont"/>
    <w:uiPriority w:val="99"/>
    <w:unhideWhenUsed/>
    <w:rsid w:val="00526A7C"/>
    <w:rPr>
      <w:color w:val="467886" w:themeColor="hyperlink"/>
      <w:u w:val="single"/>
    </w:rPr>
  </w:style>
  <w:style w:type="character" w:styleId="UnresolvedMention">
    <w:name w:val="Unresolved Mention"/>
    <w:basedOn w:val="DefaultParagraphFont"/>
    <w:uiPriority w:val="99"/>
    <w:semiHidden/>
    <w:unhideWhenUsed/>
    <w:rsid w:val="00526A7C"/>
    <w:rPr>
      <w:color w:val="605E5C"/>
      <w:shd w:val="clear" w:color="auto" w:fill="E1DFDD"/>
    </w:rPr>
  </w:style>
  <w:style w:type="paragraph" w:customStyle="1" w:styleId="Els-Abstract-head">
    <w:name w:val="Els-Abstract-head"/>
    <w:next w:val="Normal"/>
    <w:rsid w:val="005860D5"/>
    <w:pPr>
      <w:keepNext/>
      <w:pBdr>
        <w:top w:val="single" w:sz="4" w:space="10" w:color="auto"/>
      </w:pBdr>
      <w:suppressAutoHyphens/>
      <w:spacing w:after="220" w:line="220" w:lineRule="exact"/>
    </w:pPr>
    <w:rPr>
      <w:rFonts w:ascii="Times New Roman" w:eastAsia="SimSun" w:hAnsi="Times New Roman" w:cs="Times New Roman"/>
      <w:b/>
      <w:sz w:val="18"/>
      <w:szCs w:val="20"/>
    </w:rPr>
  </w:style>
  <w:style w:type="paragraph" w:customStyle="1" w:styleId="Els-Abstract-text">
    <w:name w:val="Els-Abstract-text"/>
    <w:next w:val="Normal"/>
    <w:rsid w:val="005860D5"/>
    <w:pPr>
      <w:spacing w:line="220" w:lineRule="exact"/>
      <w:jc w:val="both"/>
    </w:pPr>
    <w:rPr>
      <w:rFonts w:ascii="Times New Roman" w:eastAsia="SimSun" w:hAnsi="Times New Roman" w:cs="Times New Roman"/>
      <w:sz w:val="18"/>
      <w:szCs w:val="20"/>
    </w:rPr>
  </w:style>
  <w:style w:type="paragraph" w:customStyle="1" w:styleId="Els-Title">
    <w:name w:val="Els-Title"/>
    <w:next w:val="Normal"/>
    <w:autoRedefine/>
    <w:rsid w:val="005860D5"/>
    <w:pPr>
      <w:suppressAutoHyphens/>
      <w:spacing w:after="240" w:line="400" w:lineRule="exact"/>
      <w:jc w:val="center"/>
    </w:pPr>
    <w:rPr>
      <w:rFonts w:ascii="Times New Roman" w:eastAsia="SimSun" w:hAnsi="Times New Roman" w:cs="Times New Roman"/>
      <w:sz w:val="32"/>
      <w:szCs w:val="18"/>
    </w:rPr>
  </w:style>
  <w:style w:type="table" w:styleId="TableGrid">
    <w:name w:val="Table Grid"/>
    <w:basedOn w:val="TableNormal"/>
    <w:uiPriority w:val="39"/>
    <w:rsid w:val="008C45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62309"/>
  </w:style>
  <w:style w:type="paragraph" w:styleId="Header">
    <w:name w:val="header"/>
    <w:basedOn w:val="Normal"/>
    <w:link w:val="HeaderChar"/>
    <w:uiPriority w:val="99"/>
    <w:unhideWhenUsed/>
    <w:rsid w:val="00D06915"/>
    <w:pPr>
      <w:tabs>
        <w:tab w:val="center" w:pos="4680"/>
        <w:tab w:val="right" w:pos="9360"/>
      </w:tabs>
    </w:pPr>
  </w:style>
  <w:style w:type="character" w:customStyle="1" w:styleId="HeaderChar">
    <w:name w:val="Header Char"/>
    <w:basedOn w:val="DefaultParagraphFont"/>
    <w:link w:val="Header"/>
    <w:uiPriority w:val="99"/>
    <w:rsid w:val="00D06915"/>
  </w:style>
  <w:style w:type="paragraph" w:styleId="Footer">
    <w:name w:val="footer"/>
    <w:basedOn w:val="Normal"/>
    <w:link w:val="FooterChar"/>
    <w:uiPriority w:val="99"/>
    <w:unhideWhenUsed/>
    <w:rsid w:val="00D06915"/>
    <w:pPr>
      <w:tabs>
        <w:tab w:val="center" w:pos="4680"/>
        <w:tab w:val="right" w:pos="9360"/>
      </w:tabs>
    </w:pPr>
  </w:style>
  <w:style w:type="character" w:customStyle="1" w:styleId="FooterChar">
    <w:name w:val="Footer Char"/>
    <w:basedOn w:val="DefaultParagraphFont"/>
    <w:link w:val="Footer"/>
    <w:uiPriority w:val="99"/>
    <w:rsid w:val="00D06915"/>
  </w:style>
  <w:style w:type="character" w:styleId="PageNumber">
    <w:name w:val="page number"/>
    <w:basedOn w:val="DefaultParagraphFont"/>
    <w:uiPriority w:val="99"/>
    <w:semiHidden/>
    <w:unhideWhenUsed/>
    <w:rsid w:val="00D06915"/>
  </w:style>
  <w:style w:type="paragraph" w:styleId="Bibliography">
    <w:name w:val="Bibliography"/>
    <w:basedOn w:val="Normal"/>
    <w:next w:val="Normal"/>
    <w:uiPriority w:val="37"/>
    <w:semiHidden/>
    <w:unhideWhenUsed/>
    <w:rsid w:val="00A41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2774">
      <w:bodyDiv w:val="1"/>
      <w:marLeft w:val="0"/>
      <w:marRight w:val="0"/>
      <w:marTop w:val="0"/>
      <w:marBottom w:val="0"/>
      <w:divBdr>
        <w:top w:val="none" w:sz="0" w:space="0" w:color="auto"/>
        <w:left w:val="none" w:sz="0" w:space="0" w:color="auto"/>
        <w:bottom w:val="none" w:sz="0" w:space="0" w:color="auto"/>
        <w:right w:val="none" w:sz="0" w:space="0" w:color="auto"/>
      </w:divBdr>
      <w:divsChild>
        <w:div w:id="1056859346">
          <w:marLeft w:val="480"/>
          <w:marRight w:val="0"/>
          <w:marTop w:val="0"/>
          <w:marBottom w:val="0"/>
          <w:divBdr>
            <w:top w:val="none" w:sz="0" w:space="0" w:color="auto"/>
            <w:left w:val="none" w:sz="0" w:space="0" w:color="auto"/>
            <w:bottom w:val="none" w:sz="0" w:space="0" w:color="auto"/>
            <w:right w:val="none" w:sz="0" w:space="0" w:color="auto"/>
          </w:divBdr>
          <w:divsChild>
            <w:div w:id="13873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375">
      <w:bodyDiv w:val="1"/>
      <w:marLeft w:val="0"/>
      <w:marRight w:val="0"/>
      <w:marTop w:val="0"/>
      <w:marBottom w:val="0"/>
      <w:divBdr>
        <w:top w:val="none" w:sz="0" w:space="0" w:color="auto"/>
        <w:left w:val="none" w:sz="0" w:space="0" w:color="auto"/>
        <w:bottom w:val="none" w:sz="0" w:space="0" w:color="auto"/>
        <w:right w:val="none" w:sz="0" w:space="0" w:color="auto"/>
      </w:divBdr>
      <w:divsChild>
        <w:div w:id="541869121">
          <w:marLeft w:val="480"/>
          <w:marRight w:val="0"/>
          <w:marTop w:val="0"/>
          <w:marBottom w:val="0"/>
          <w:divBdr>
            <w:top w:val="none" w:sz="0" w:space="0" w:color="auto"/>
            <w:left w:val="none" w:sz="0" w:space="0" w:color="auto"/>
            <w:bottom w:val="none" w:sz="0" w:space="0" w:color="auto"/>
            <w:right w:val="none" w:sz="0" w:space="0" w:color="auto"/>
          </w:divBdr>
          <w:divsChild>
            <w:div w:id="81842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5956">
      <w:bodyDiv w:val="1"/>
      <w:marLeft w:val="0"/>
      <w:marRight w:val="0"/>
      <w:marTop w:val="0"/>
      <w:marBottom w:val="0"/>
      <w:divBdr>
        <w:top w:val="none" w:sz="0" w:space="0" w:color="auto"/>
        <w:left w:val="none" w:sz="0" w:space="0" w:color="auto"/>
        <w:bottom w:val="none" w:sz="0" w:space="0" w:color="auto"/>
        <w:right w:val="none" w:sz="0" w:space="0" w:color="auto"/>
      </w:divBdr>
    </w:div>
    <w:div w:id="386220046">
      <w:bodyDiv w:val="1"/>
      <w:marLeft w:val="0"/>
      <w:marRight w:val="0"/>
      <w:marTop w:val="0"/>
      <w:marBottom w:val="0"/>
      <w:divBdr>
        <w:top w:val="none" w:sz="0" w:space="0" w:color="auto"/>
        <w:left w:val="none" w:sz="0" w:space="0" w:color="auto"/>
        <w:bottom w:val="none" w:sz="0" w:space="0" w:color="auto"/>
        <w:right w:val="none" w:sz="0" w:space="0" w:color="auto"/>
      </w:divBdr>
    </w:div>
    <w:div w:id="390468236">
      <w:bodyDiv w:val="1"/>
      <w:marLeft w:val="0"/>
      <w:marRight w:val="0"/>
      <w:marTop w:val="0"/>
      <w:marBottom w:val="0"/>
      <w:divBdr>
        <w:top w:val="none" w:sz="0" w:space="0" w:color="auto"/>
        <w:left w:val="none" w:sz="0" w:space="0" w:color="auto"/>
        <w:bottom w:val="none" w:sz="0" w:space="0" w:color="auto"/>
        <w:right w:val="none" w:sz="0" w:space="0" w:color="auto"/>
      </w:divBdr>
      <w:divsChild>
        <w:div w:id="1048148988">
          <w:marLeft w:val="480"/>
          <w:marRight w:val="0"/>
          <w:marTop w:val="0"/>
          <w:marBottom w:val="0"/>
          <w:divBdr>
            <w:top w:val="none" w:sz="0" w:space="0" w:color="auto"/>
            <w:left w:val="none" w:sz="0" w:space="0" w:color="auto"/>
            <w:bottom w:val="none" w:sz="0" w:space="0" w:color="auto"/>
            <w:right w:val="none" w:sz="0" w:space="0" w:color="auto"/>
          </w:divBdr>
          <w:divsChild>
            <w:div w:id="9480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4800">
      <w:bodyDiv w:val="1"/>
      <w:marLeft w:val="0"/>
      <w:marRight w:val="0"/>
      <w:marTop w:val="0"/>
      <w:marBottom w:val="0"/>
      <w:divBdr>
        <w:top w:val="none" w:sz="0" w:space="0" w:color="auto"/>
        <w:left w:val="none" w:sz="0" w:space="0" w:color="auto"/>
        <w:bottom w:val="none" w:sz="0" w:space="0" w:color="auto"/>
        <w:right w:val="none" w:sz="0" w:space="0" w:color="auto"/>
      </w:divBdr>
      <w:divsChild>
        <w:div w:id="981420668">
          <w:marLeft w:val="480"/>
          <w:marRight w:val="0"/>
          <w:marTop w:val="0"/>
          <w:marBottom w:val="0"/>
          <w:divBdr>
            <w:top w:val="none" w:sz="0" w:space="0" w:color="auto"/>
            <w:left w:val="none" w:sz="0" w:space="0" w:color="auto"/>
            <w:bottom w:val="none" w:sz="0" w:space="0" w:color="auto"/>
            <w:right w:val="none" w:sz="0" w:space="0" w:color="auto"/>
          </w:divBdr>
          <w:divsChild>
            <w:div w:id="94661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91600">
      <w:bodyDiv w:val="1"/>
      <w:marLeft w:val="0"/>
      <w:marRight w:val="0"/>
      <w:marTop w:val="0"/>
      <w:marBottom w:val="0"/>
      <w:divBdr>
        <w:top w:val="none" w:sz="0" w:space="0" w:color="auto"/>
        <w:left w:val="none" w:sz="0" w:space="0" w:color="auto"/>
        <w:bottom w:val="none" w:sz="0" w:space="0" w:color="auto"/>
        <w:right w:val="none" w:sz="0" w:space="0" w:color="auto"/>
      </w:divBdr>
    </w:div>
    <w:div w:id="619803806">
      <w:bodyDiv w:val="1"/>
      <w:marLeft w:val="0"/>
      <w:marRight w:val="0"/>
      <w:marTop w:val="0"/>
      <w:marBottom w:val="0"/>
      <w:divBdr>
        <w:top w:val="none" w:sz="0" w:space="0" w:color="auto"/>
        <w:left w:val="none" w:sz="0" w:space="0" w:color="auto"/>
        <w:bottom w:val="none" w:sz="0" w:space="0" w:color="auto"/>
        <w:right w:val="none" w:sz="0" w:space="0" w:color="auto"/>
      </w:divBdr>
      <w:divsChild>
        <w:div w:id="1624918856">
          <w:marLeft w:val="480"/>
          <w:marRight w:val="0"/>
          <w:marTop w:val="0"/>
          <w:marBottom w:val="0"/>
          <w:divBdr>
            <w:top w:val="none" w:sz="0" w:space="0" w:color="auto"/>
            <w:left w:val="none" w:sz="0" w:space="0" w:color="auto"/>
            <w:bottom w:val="none" w:sz="0" w:space="0" w:color="auto"/>
            <w:right w:val="none" w:sz="0" w:space="0" w:color="auto"/>
          </w:divBdr>
          <w:divsChild>
            <w:div w:id="2070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63059">
      <w:bodyDiv w:val="1"/>
      <w:marLeft w:val="0"/>
      <w:marRight w:val="0"/>
      <w:marTop w:val="0"/>
      <w:marBottom w:val="0"/>
      <w:divBdr>
        <w:top w:val="none" w:sz="0" w:space="0" w:color="auto"/>
        <w:left w:val="none" w:sz="0" w:space="0" w:color="auto"/>
        <w:bottom w:val="none" w:sz="0" w:space="0" w:color="auto"/>
        <w:right w:val="none" w:sz="0" w:space="0" w:color="auto"/>
      </w:divBdr>
      <w:divsChild>
        <w:div w:id="1038090408">
          <w:marLeft w:val="480"/>
          <w:marRight w:val="0"/>
          <w:marTop w:val="0"/>
          <w:marBottom w:val="0"/>
          <w:divBdr>
            <w:top w:val="none" w:sz="0" w:space="0" w:color="auto"/>
            <w:left w:val="none" w:sz="0" w:space="0" w:color="auto"/>
            <w:bottom w:val="none" w:sz="0" w:space="0" w:color="auto"/>
            <w:right w:val="none" w:sz="0" w:space="0" w:color="auto"/>
          </w:divBdr>
          <w:divsChild>
            <w:div w:id="1586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8630">
      <w:bodyDiv w:val="1"/>
      <w:marLeft w:val="0"/>
      <w:marRight w:val="0"/>
      <w:marTop w:val="0"/>
      <w:marBottom w:val="0"/>
      <w:divBdr>
        <w:top w:val="none" w:sz="0" w:space="0" w:color="auto"/>
        <w:left w:val="none" w:sz="0" w:space="0" w:color="auto"/>
        <w:bottom w:val="none" w:sz="0" w:space="0" w:color="auto"/>
        <w:right w:val="none" w:sz="0" w:space="0" w:color="auto"/>
      </w:divBdr>
      <w:divsChild>
        <w:div w:id="353001000">
          <w:marLeft w:val="480"/>
          <w:marRight w:val="0"/>
          <w:marTop w:val="0"/>
          <w:marBottom w:val="0"/>
          <w:divBdr>
            <w:top w:val="none" w:sz="0" w:space="0" w:color="auto"/>
            <w:left w:val="none" w:sz="0" w:space="0" w:color="auto"/>
            <w:bottom w:val="none" w:sz="0" w:space="0" w:color="auto"/>
            <w:right w:val="none" w:sz="0" w:space="0" w:color="auto"/>
          </w:divBdr>
          <w:divsChild>
            <w:div w:id="1228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6569">
      <w:bodyDiv w:val="1"/>
      <w:marLeft w:val="0"/>
      <w:marRight w:val="0"/>
      <w:marTop w:val="0"/>
      <w:marBottom w:val="0"/>
      <w:divBdr>
        <w:top w:val="none" w:sz="0" w:space="0" w:color="auto"/>
        <w:left w:val="none" w:sz="0" w:space="0" w:color="auto"/>
        <w:bottom w:val="none" w:sz="0" w:space="0" w:color="auto"/>
        <w:right w:val="none" w:sz="0" w:space="0" w:color="auto"/>
      </w:divBdr>
      <w:divsChild>
        <w:div w:id="277875304">
          <w:marLeft w:val="480"/>
          <w:marRight w:val="0"/>
          <w:marTop w:val="0"/>
          <w:marBottom w:val="0"/>
          <w:divBdr>
            <w:top w:val="none" w:sz="0" w:space="0" w:color="auto"/>
            <w:left w:val="none" w:sz="0" w:space="0" w:color="auto"/>
            <w:bottom w:val="none" w:sz="0" w:space="0" w:color="auto"/>
            <w:right w:val="none" w:sz="0" w:space="0" w:color="auto"/>
          </w:divBdr>
          <w:divsChild>
            <w:div w:id="153577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21003">
      <w:bodyDiv w:val="1"/>
      <w:marLeft w:val="0"/>
      <w:marRight w:val="0"/>
      <w:marTop w:val="0"/>
      <w:marBottom w:val="0"/>
      <w:divBdr>
        <w:top w:val="none" w:sz="0" w:space="0" w:color="auto"/>
        <w:left w:val="none" w:sz="0" w:space="0" w:color="auto"/>
        <w:bottom w:val="none" w:sz="0" w:space="0" w:color="auto"/>
        <w:right w:val="none" w:sz="0" w:space="0" w:color="auto"/>
      </w:divBdr>
      <w:divsChild>
        <w:div w:id="917593687">
          <w:marLeft w:val="480"/>
          <w:marRight w:val="0"/>
          <w:marTop w:val="0"/>
          <w:marBottom w:val="0"/>
          <w:divBdr>
            <w:top w:val="none" w:sz="0" w:space="0" w:color="auto"/>
            <w:left w:val="none" w:sz="0" w:space="0" w:color="auto"/>
            <w:bottom w:val="none" w:sz="0" w:space="0" w:color="auto"/>
            <w:right w:val="none" w:sz="0" w:space="0" w:color="auto"/>
          </w:divBdr>
          <w:divsChild>
            <w:div w:id="1855916295">
              <w:marLeft w:val="0"/>
              <w:marRight w:val="0"/>
              <w:marTop w:val="0"/>
              <w:marBottom w:val="0"/>
              <w:divBdr>
                <w:top w:val="none" w:sz="0" w:space="0" w:color="auto"/>
                <w:left w:val="none" w:sz="0" w:space="0" w:color="auto"/>
                <w:bottom w:val="none" w:sz="0" w:space="0" w:color="auto"/>
                <w:right w:val="none" w:sz="0" w:space="0" w:color="auto"/>
              </w:divBdr>
            </w:div>
            <w:div w:id="1670330195">
              <w:marLeft w:val="0"/>
              <w:marRight w:val="0"/>
              <w:marTop w:val="0"/>
              <w:marBottom w:val="0"/>
              <w:divBdr>
                <w:top w:val="none" w:sz="0" w:space="0" w:color="auto"/>
                <w:left w:val="none" w:sz="0" w:space="0" w:color="auto"/>
                <w:bottom w:val="none" w:sz="0" w:space="0" w:color="auto"/>
                <w:right w:val="none" w:sz="0" w:space="0" w:color="auto"/>
              </w:divBdr>
            </w:div>
            <w:div w:id="329910692">
              <w:marLeft w:val="0"/>
              <w:marRight w:val="0"/>
              <w:marTop w:val="0"/>
              <w:marBottom w:val="0"/>
              <w:divBdr>
                <w:top w:val="none" w:sz="0" w:space="0" w:color="auto"/>
                <w:left w:val="none" w:sz="0" w:space="0" w:color="auto"/>
                <w:bottom w:val="none" w:sz="0" w:space="0" w:color="auto"/>
                <w:right w:val="none" w:sz="0" w:space="0" w:color="auto"/>
              </w:divBdr>
            </w:div>
            <w:div w:id="1914582544">
              <w:marLeft w:val="0"/>
              <w:marRight w:val="0"/>
              <w:marTop w:val="0"/>
              <w:marBottom w:val="0"/>
              <w:divBdr>
                <w:top w:val="none" w:sz="0" w:space="0" w:color="auto"/>
                <w:left w:val="none" w:sz="0" w:space="0" w:color="auto"/>
                <w:bottom w:val="none" w:sz="0" w:space="0" w:color="auto"/>
                <w:right w:val="none" w:sz="0" w:space="0" w:color="auto"/>
              </w:divBdr>
            </w:div>
            <w:div w:id="400979839">
              <w:marLeft w:val="0"/>
              <w:marRight w:val="0"/>
              <w:marTop w:val="0"/>
              <w:marBottom w:val="0"/>
              <w:divBdr>
                <w:top w:val="none" w:sz="0" w:space="0" w:color="auto"/>
                <w:left w:val="none" w:sz="0" w:space="0" w:color="auto"/>
                <w:bottom w:val="none" w:sz="0" w:space="0" w:color="auto"/>
                <w:right w:val="none" w:sz="0" w:space="0" w:color="auto"/>
              </w:divBdr>
            </w:div>
            <w:div w:id="1977559958">
              <w:marLeft w:val="0"/>
              <w:marRight w:val="0"/>
              <w:marTop w:val="0"/>
              <w:marBottom w:val="0"/>
              <w:divBdr>
                <w:top w:val="none" w:sz="0" w:space="0" w:color="auto"/>
                <w:left w:val="none" w:sz="0" w:space="0" w:color="auto"/>
                <w:bottom w:val="none" w:sz="0" w:space="0" w:color="auto"/>
                <w:right w:val="none" w:sz="0" w:space="0" w:color="auto"/>
              </w:divBdr>
            </w:div>
            <w:div w:id="888149123">
              <w:marLeft w:val="0"/>
              <w:marRight w:val="0"/>
              <w:marTop w:val="0"/>
              <w:marBottom w:val="0"/>
              <w:divBdr>
                <w:top w:val="none" w:sz="0" w:space="0" w:color="auto"/>
                <w:left w:val="none" w:sz="0" w:space="0" w:color="auto"/>
                <w:bottom w:val="none" w:sz="0" w:space="0" w:color="auto"/>
                <w:right w:val="none" w:sz="0" w:space="0" w:color="auto"/>
              </w:divBdr>
            </w:div>
            <w:div w:id="1949266874">
              <w:marLeft w:val="0"/>
              <w:marRight w:val="0"/>
              <w:marTop w:val="0"/>
              <w:marBottom w:val="0"/>
              <w:divBdr>
                <w:top w:val="none" w:sz="0" w:space="0" w:color="auto"/>
                <w:left w:val="none" w:sz="0" w:space="0" w:color="auto"/>
                <w:bottom w:val="none" w:sz="0" w:space="0" w:color="auto"/>
                <w:right w:val="none" w:sz="0" w:space="0" w:color="auto"/>
              </w:divBdr>
            </w:div>
            <w:div w:id="1384211766">
              <w:marLeft w:val="0"/>
              <w:marRight w:val="0"/>
              <w:marTop w:val="0"/>
              <w:marBottom w:val="0"/>
              <w:divBdr>
                <w:top w:val="none" w:sz="0" w:space="0" w:color="auto"/>
                <w:left w:val="none" w:sz="0" w:space="0" w:color="auto"/>
                <w:bottom w:val="none" w:sz="0" w:space="0" w:color="auto"/>
                <w:right w:val="none" w:sz="0" w:space="0" w:color="auto"/>
              </w:divBdr>
            </w:div>
            <w:div w:id="1616403980">
              <w:marLeft w:val="0"/>
              <w:marRight w:val="0"/>
              <w:marTop w:val="0"/>
              <w:marBottom w:val="0"/>
              <w:divBdr>
                <w:top w:val="none" w:sz="0" w:space="0" w:color="auto"/>
                <w:left w:val="none" w:sz="0" w:space="0" w:color="auto"/>
                <w:bottom w:val="none" w:sz="0" w:space="0" w:color="auto"/>
                <w:right w:val="none" w:sz="0" w:space="0" w:color="auto"/>
              </w:divBdr>
            </w:div>
            <w:div w:id="394936371">
              <w:marLeft w:val="0"/>
              <w:marRight w:val="0"/>
              <w:marTop w:val="0"/>
              <w:marBottom w:val="0"/>
              <w:divBdr>
                <w:top w:val="none" w:sz="0" w:space="0" w:color="auto"/>
                <w:left w:val="none" w:sz="0" w:space="0" w:color="auto"/>
                <w:bottom w:val="none" w:sz="0" w:space="0" w:color="auto"/>
                <w:right w:val="none" w:sz="0" w:space="0" w:color="auto"/>
              </w:divBdr>
            </w:div>
            <w:div w:id="1961181283">
              <w:marLeft w:val="0"/>
              <w:marRight w:val="0"/>
              <w:marTop w:val="0"/>
              <w:marBottom w:val="0"/>
              <w:divBdr>
                <w:top w:val="none" w:sz="0" w:space="0" w:color="auto"/>
                <w:left w:val="none" w:sz="0" w:space="0" w:color="auto"/>
                <w:bottom w:val="none" w:sz="0" w:space="0" w:color="auto"/>
                <w:right w:val="none" w:sz="0" w:space="0" w:color="auto"/>
              </w:divBdr>
            </w:div>
            <w:div w:id="609319540">
              <w:marLeft w:val="0"/>
              <w:marRight w:val="0"/>
              <w:marTop w:val="0"/>
              <w:marBottom w:val="0"/>
              <w:divBdr>
                <w:top w:val="none" w:sz="0" w:space="0" w:color="auto"/>
                <w:left w:val="none" w:sz="0" w:space="0" w:color="auto"/>
                <w:bottom w:val="none" w:sz="0" w:space="0" w:color="auto"/>
                <w:right w:val="none" w:sz="0" w:space="0" w:color="auto"/>
              </w:divBdr>
            </w:div>
            <w:div w:id="1505587166">
              <w:marLeft w:val="0"/>
              <w:marRight w:val="0"/>
              <w:marTop w:val="0"/>
              <w:marBottom w:val="0"/>
              <w:divBdr>
                <w:top w:val="none" w:sz="0" w:space="0" w:color="auto"/>
                <w:left w:val="none" w:sz="0" w:space="0" w:color="auto"/>
                <w:bottom w:val="none" w:sz="0" w:space="0" w:color="auto"/>
                <w:right w:val="none" w:sz="0" w:space="0" w:color="auto"/>
              </w:divBdr>
            </w:div>
            <w:div w:id="1104227720">
              <w:marLeft w:val="0"/>
              <w:marRight w:val="0"/>
              <w:marTop w:val="0"/>
              <w:marBottom w:val="0"/>
              <w:divBdr>
                <w:top w:val="none" w:sz="0" w:space="0" w:color="auto"/>
                <w:left w:val="none" w:sz="0" w:space="0" w:color="auto"/>
                <w:bottom w:val="none" w:sz="0" w:space="0" w:color="auto"/>
                <w:right w:val="none" w:sz="0" w:space="0" w:color="auto"/>
              </w:divBdr>
            </w:div>
            <w:div w:id="1135685161">
              <w:marLeft w:val="0"/>
              <w:marRight w:val="0"/>
              <w:marTop w:val="0"/>
              <w:marBottom w:val="0"/>
              <w:divBdr>
                <w:top w:val="none" w:sz="0" w:space="0" w:color="auto"/>
                <w:left w:val="none" w:sz="0" w:space="0" w:color="auto"/>
                <w:bottom w:val="none" w:sz="0" w:space="0" w:color="auto"/>
                <w:right w:val="none" w:sz="0" w:space="0" w:color="auto"/>
              </w:divBdr>
            </w:div>
            <w:div w:id="1749423589">
              <w:marLeft w:val="0"/>
              <w:marRight w:val="0"/>
              <w:marTop w:val="0"/>
              <w:marBottom w:val="0"/>
              <w:divBdr>
                <w:top w:val="none" w:sz="0" w:space="0" w:color="auto"/>
                <w:left w:val="none" w:sz="0" w:space="0" w:color="auto"/>
                <w:bottom w:val="none" w:sz="0" w:space="0" w:color="auto"/>
                <w:right w:val="none" w:sz="0" w:space="0" w:color="auto"/>
              </w:divBdr>
            </w:div>
            <w:div w:id="2091808655">
              <w:marLeft w:val="0"/>
              <w:marRight w:val="0"/>
              <w:marTop w:val="0"/>
              <w:marBottom w:val="0"/>
              <w:divBdr>
                <w:top w:val="none" w:sz="0" w:space="0" w:color="auto"/>
                <w:left w:val="none" w:sz="0" w:space="0" w:color="auto"/>
                <w:bottom w:val="none" w:sz="0" w:space="0" w:color="auto"/>
                <w:right w:val="none" w:sz="0" w:space="0" w:color="auto"/>
              </w:divBdr>
            </w:div>
            <w:div w:id="1269658854">
              <w:marLeft w:val="0"/>
              <w:marRight w:val="0"/>
              <w:marTop w:val="0"/>
              <w:marBottom w:val="0"/>
              <w:divBdr>
                <w:top w:val="none" w:sz="0" w:space="0" w:color="auto"/>
                <w:left w:val="none" w:sz="0" w:space="0" w:color="auto"/>
                <w:bottom w:val="none" w:sz="0" w:space="0" w:color="auto"/>
                <w:right w:val="none" w:sz="0" w:space="0" w:color="auto"/>
              </w:divBdr>
            </w:div>
            <w:div w:id="1374771183">
              <w:marLeft w:val="0"/>
              <w:marRight w:val="0"/>
              <w:marTop w:val="0"/>
              <w:marBottom w:val="0"/>
              <w:divBdr>
                <w:top w:val="none" w:sz="0" w:space="0" w:color="auto"/>
                <w:left w:val="none" w:sz="0" w:space="0" w:color="auto"/>
                <w:bottom w:val="none" w:sz="0" w:space="0" w:color="auto"/>
                <w:right w:val="none" w:sz="0" w:space="0" w:color="auto"/>
              </w:divBdr>
            </w:div>
            <w:div w:id="2074965719">
              <w:marLeft w:val="0"/>
              <w:marRight w:val="0"/>
              <w:marTop w:val="0"/>
              <w:marBottom w:val="0"/>
              <w:divBdr>
                <w:top w:val="none" w:sz="0" w:space="0" w:color="auto"/>
                <w:left w:val="none" w:sz="0" w:space="0" w:color="auto"/>
                <w:bottom w:val="none" w:sz="0" w:space="0" w:color="auto"/>
                <w:right w:val="none" w:sz="0" w:space="0" w:color="auto"/>
              </w:divBdr>
            </w:div>
            <w:div w:id="1332832893">
              <w:marLeft w:val="0"/>
              <w:marRight w:val="0"/>
              <w:marTop w:val="0"/>
              <w:marBottom w:val="0"/>
              <w:divBdr>
                <w:top w:val="none" w:sz="0" w:space="0" w:color="auto"/>
                <w:left w:val="none" w:sz="0" w:space="0" w:color="auto"/>
                <w:bottom w:val="none" w:sz="0" w:space="0" w:color="auto"/>
                <w:right w:val="none" w:sz="0" w:space="0" w:color="auto"/>
              </w:divBdr>
            </w:div>
            <w:div w:id="1599564132">
              <w:marLeft w:val="0"/>
              <w:marRight w:val="0"/>
              <w:marTop w:val="0"/>
              <w:marBottom w:val="0"/>
              <w:divBdr>
                <w:top w:val="none" w:sz="0" w:space="0" w:color="auto"/>
                <w:left w:val="none" w:sz="0" w:space="0" w:color="auto"/>
                <w:bottom w:val="none" w:sz="0" w:space="0" w:color="auto"/>
                <w:right w:val="none" w:sz="0" w:space="0" w:color="auto"/>
              </w:divBdr>
            </w:div>
            <w:div w:id="1368603145">
              <w:marLeft w:val="0"/>
              <w:marRight w:val="0"/>
              <w:marTop w:val="0"/>
              <w:marBottom w:val="0"/>
              <w:divBdr>
                <w:top w:val="none" w:sz="0" w:space="0" w:color="auto"/>
                <w:left w:val="none" w:sz="0" w:space="0" w:color="auto"/>
                <w:bottom w:val="none" w:sz="0" w:space="0" w:color="auto"/>
                <w:right w:val="none" w:sz="0" w:space="0" w:color="auto"/>
              </w:divBdr>
            </w:div>
            <w:div w:id="1977683555">
              <w:marLeft w:val="0"/>
              <w:marRight w:val="0"/>
              <w:marTop w:val="0"/>
              <w:marBottom w:val="0"/>
              <w:divBdr>
                <w:top w:val="none" w:sz="0" w:space="0" w:color="auto"/>
                <w:left w:val="none" w:sz="0" w:space="0" w:color="auto"/>
                <w:bottom w:val="none" w:sz="0" w:space="0" w:color="auto"/>
                <w:right w:val="none" w:sz="0" w:space="0" w:color="auto"/>
              </w:divBdr>
            </w:div>
            <w:div w:id="1985699221">
              <w:marLeft w:val="0"/>
              <w:marRight w:val="0"/>
              <w:marTop w:val="0"/>
              <w:marBottom w:val="0"/>
              <w:divBdr>
                <w:top w:val="none" w:sz="0" w:space="0" w:color="auto"/>
                <w:left w:val="none" w:sz="0" w:space="0" w:color="auto"/>
                <w:bottom w:val="none" w:sz="0" w:space="0" w:color="auto"/>
                <w:right w:val="none" w:sz="0" w:space="0" w:color="auto"/>
              </w:divBdr>
            </w:div>
            <w:div w:id="1288201616">
              <w:marLeft w:val="0"/>
              <w:marRight w:val="0"/>
              <w:marTop w:val="0"/>
              <w:marBottom w:val="0"/>
              <w:divBdr>
                <w:top w:val="none" w:sz="0" w:space="0" w:color="auto"/>
                <w:left w:val="none" w:sz="0" w:space="0" w:color="auto"/>
                <w:bottom w:val="none" w:sz="0" w:space="0" w:color="auto"/>
                <w:right w:val="none" w:sz="0" w:space="0" w:color="auto"/>
              </w:divBdr>
            </w:div>
            <w:div w:id="1803617823">
              <w:marLeft w:val="0"/>
              <w:marRight w:val="0"/>
              <w:marTop w:val="0"/>
              <w:marBottom w:val="0"/>
              <w:divBdr>
                <w:top w:val="none" w:sz="0" w:space="0" w:color="auto"/>
                <w:left w:val="none" w:sz="0" w:space="0" w:color="auto"/>
                <w:bottom w:val="none" w:sz="0" w:space="0" w:color="auto"/>
                <w:right w:val="none" w:sz="0" w:space="0" w:color="auto"/>
              </w:divBdr>
            </w:div>
            <w:div w:id="1426196346">
              <w:marLeft w:val="0"/>
              <w:marRight w:val="0"/>
              <w:marTop w:val="0"/>
              <w:marBottom w:val="0"/>
              <w:divBdr>
                <w:top w:val="none" w:sz="0" w:space="0" w:color="auto"/>
                <w:left w:val="none" w:sz="0" w:space="0" w:color="auto"/>
                <w:bottom w:val="none" w:sz="0" w:space="0" w:color="auto"/>
                <w:right w:val="none" w:sz="0" w:space="0" w:color="auto"/>
              </w:divBdr>
            </w:div>
            <w:div w:id="1394544172">
              <w:marLeft w:val="0"/>
              <w:marRight w:val="0"/>
              <w:marTop w:val="0"/>
              <w:marBottom w:val="0"/>
              <w:divBdr>
                <w:top w:val="none" w:sz="0" w:space="0" w:color="auto"/>
                <w:left w:val="none" w:sz="0" w:space="0" w:color="auto"/>
                <w:bottom w:val="none" w:sz="0" w:space="0" w:color="auto"/>
                <w:right w:val="none" w:sz="0" w:space="0" w:color="auto"/>
              </w:divBdr>
            </w:div>
            <w:div w:id="1005131350">
              <w:marLeft w:val="0"/>
              <w:marRight w:val="0"/>
              <w:marTop w:val="0"/>
              <w:marBottom w:val="0"/>
              <w:divBdr>
                <w:top w:val="none" w:sz="0" w:space="0" w:color="auto"/>
                <w:left w:val="none" w:sz="0" w:space="0" w:color="auto"/>
                <w:bottom w:val="none" w:sz="0" w:space="0" w:color="auto"/>
                <w:right w:val="none" w:sz="0" w:space="0" w:color="auto"/>
              </w:divBdr>
            </w:div>
            <w:div w:id="1727215326">
              <w:marLeft w:val="0"/>
              <w:marRight w:val="0"/>
              <w:marTop w:val="0"/>
              <w:marBottom w:val="0"/>
              <w:divBdr>
                <w:top w:val="none" w:sz="0" w:space="0" w:color="auto"/>
                <w:left w:val="none" w:sz="0" w:space="0" w:color="auto"/>
                <w:bottom w:val="none" w:sz="0" w:space="0" w:color="auto"/>
                <w:right w:val="none" w:sz="0" w:space="0" w:color="auto"/>
              </w:divBdr>
            </w:div>
            <w:div w:id="18529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70441">
      <w:bodyDiv w:val="1"/>
      <w:marLeft w:val="0"/>
      <w:marRight w:val="0"/>
      <w:marTop w:val="0"/>
      <w:marBottom w:val="0"/>
      <w:divBdr>
        <w:top w:val="none" w:sz="0" w:space="0" w:color="auto"/>
        <w:left w:val="none" w:sz="0" w:space="0" w:color="auto"/>
        <w:bottom w:val="none" w:sz="0" w:space="0" w:color="auto"/>
        <w:right w:val="none" w:sz="0" w:space="0" w:color="auto"/>
      </w:divBdr>
      <w:divsChild>
        <w:div w:id="1876387128">
          <w:marLeft w:val="480"/>
          <w:marRight w:val="0"/>
          <w:marTop w:val="0"/>
          <w:marBottom w:val="0"/>
          <w:divBdr>
            <w:top w:val="none" w:sz="0" w:space="0" w:color="auto"/>
            <w:left w:val="none" w:sz="0" w:space="0" w:color="auto"/>
            <w:bottom w:val="none" w:sz="0" w:space="0" w:color="auto"/>
            <w:right w:val="none" w:sz="0" w:space="0" w:color="auto"/>
          </w:divBdr>
          <w:divsChild>
            <w:div w:id="17792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6620">
      <w:bodyDiv w:val="1"/>
      <w:marLeft w:val="0"/>
      <w:marRight w:val="0"/>
      <w:marTop w:val="0"/>
      <w:marBottom w:val="0"/>
      <w:divBdr>
        <w:top w:val="none" w:sz="0" w:space="0" w:color="auto"/>
        <w:left w:val="none" w:sz="0" w:space="0" w:color="auto"/>
        <w:bottom w:val="none" w:sz="0" w:space="0" w:color="auto"/>
        <w:right w:val="none" w:sz="0" w:space="0" w:color="auto"/>
      </w:divBdr>
      <w:divsChild>
        <w:div w:id="1632248963">
          <w:marLeft w:val="480"/>
          <w:marRight w:val="0"/>
          <w:marTop w:val="0"/>
          <w:marBottom w:val="0"/>
          <w:divBdr>
            <w:top w:val="none" w:sz="0" w:space="0" w:color="auto"/>
            <w:left w:val="none" w:sz="0" w:space="0" w:color="auto"/>
            <w:bottom w:val="none" w:sz="0" w:space="0" w:color="auto"/>
            <w:right w:val="none" w:sz="0" w:space="0" w:color="auto"/>
          </w:divBdr>
          <w:divsChild>
            <w:div w:id="1914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09109">
      <w:bodyDiv w:val="1"/>
      <w:marLeft w:val="0"/>
      <w:marRight w:val="0"/>
      <w:marTop w:val="0"/>
      <w:marBottom w:val="0"/>
      <w:divBdr>
        <w:top w:val="none" w:sz="0" w:space="0" w:color="auto"/>
        <w:left w:val="none" w:sz="0" w:space="0" w:color="auto"/>
        <w:bottom w:val="none" w:sz="0" w:space="0" w:color="auto"/>
        <w:right w:val="none" w:sz="0" w:space="0" w:color="auto"/>
      </w:divBdr>
    </w:div>
    <w:div w:id="1494297580">
      <w:bodyDiv w:val="1"/>
      <w:marLeft w:val="0"/>
      <w:marRight w:val="0"/>
      <w:marTop w:val="0"/>
      <w:marBottom w:val="0"/>
      <w:divBdr>
        <w:top w:val="none" w:sz="0" w:space="0" w:color="auto"/>
        <w:left w:val="none" w:sz="0" w:space="0" w:color="auto"/>
        <w:bottom w:val="none" w:sz="0" w:space="0" w:color="auto"/>
        <w:right w:val="none" w:sz="0" w:space="0" w:color="auto"/>
      </w:divBdr>
      <w:divsChild>
        <w:div w:id="1492408148">
          <w:marLeft w:val="480"/>
          <w:marRight w:val="0"/>
          <w:marTop w:val="0"/>
          <w:marBottom w:val="0"/>
          <w:divBdr>
            <w:top w:val="none" w:sz="0" w:space="0" w:color="auto"/>
            <w:left w:val="none" w:sz="0" w:space="0" w:color="auto"/>
            <w:bottom w:val="none" w:sz="0" w:space="0" w:color="auto"/>
            <w:right w:val="none" w:sz="0" w:space="0" w:color="auto"/>
          </w:divBdr>
          <w:divsChild>
            <w:div w:id="1570578000">
              <w:marLeft w:val="0"/>
              <w:marRight w:val="0"/>
              <w:marTop w:val="0"/>
              <w:marBottom w:val="0"/>
              <w:divBdr>
                <w:top w:val="none" w:sz="0" w:space="0" w:color="auto"/>
                <w:left w:val="none" w:sz="0" w:space="0" w:color="auto"/>
                <w:bottom w:val="none" w:sz="0" w:space="0" w:color="auto"/>
                <w:right w:val="none" w:sz="0" w:space="0" w:color="auto"/>
              </w:divBdr>
            </w:div>
            <w:div w:id="1742169586">
              <w:marLeft w:val="0"/>
              <w:marRight w:val="0"/>
              <w:marTop w:val="0"/>
              <w:marBottom w:val="0"/>
              <w:divBdr>
                <w:top w:val="none" w:sz="0" w:space="0" w:color="auto"/>
                <w:left w:val="none" w:sz="0" w:space="0" w:color="auto"/>
                <w:bottom w:val="none" w:sz="0" w:space="0" w:color="auto"/>
                <w:right w:val="none" w:sz="0" w:space="0" w:color="auto"/>
              </w:divBdr>
            </w:div>
            <w:div w:id="716978951">
              <w:marLeft w:val="0"/>
              <w:marRight w:val="0"/>
              <w:marTop w:val="0"/>
              <w:marBottom w:val="0"/>
              <w:divBdr>
                <w:top w:val="none" w:sz="0" w:space="0" w:color="auto"/>
                <w:left w:val="none" w:sz="0" w:space="0" w:color="auto"/>
                <w:bottom w:val="none" w:sz="0" w:space="0" w:color="auto"/>
                <w:right w:val="none" w:sz="0" w:space="0" w:color="auto"/>
              </w:divBdr>
            </w:div>
            <w:div w:id="463890718">
              <w:marLeft w:val="0"/>
              <w:marRight w:val="0"/>
              <w:marTop w:val="0"/>
              <w:marBottom w:val="0"/>
              <w:divBdr>
                <w:top w:val="none" w:sz="0" w:space="0" w:color="auto"/>
                <w:left w:val="none" w:sz="0" w:space="0" w:color="auto"/>
                <w:bottom w:val="none" w:sz="0" w:space="0" w:color="auto"/>
                <w:right w:val="none" w:sz="0" w:space="0" w:color="auto"/>
              </w:divBdr>
            </w:div>
            <w:div w:id="1404178173">
              <w:marLeft w:val="0"/>
              <w:marRight w:val="0"/>
              <w:marTop w:val="0"/>
              <w:marBottom w:val="0"/>
              <w:divBdr>
                <w:top w:val="none" w:sz="0" w:space="0" w:color="auto"/>
                <w:left w:val="none" w:sz="0" w:space="0" w:color="auto"/>
                <w:bottom w:val="none" w:sz="0" w:space="0" w:color="auto"/>
                <w:right w:val="none" w:sz="0" w:space="0" w:color="auto"/>
              </w:divBdr>
            </w:div>
            <w:div w:id="387803873">
              <w:marLeft w:val="0"/>
              <w:marRight w:val="0"/>
              <w:marTop w:val="0"/>
              <w:marBottom w:val="0"/>
              <w:divBdr>
                <w:top w:val="none" w:sz="0" w:space="0" w:color="auto"/>
                <w:left w:val="none" w:sz="0" w:space="0" w:color="auto"/>
                <w:bottom w:val="none" w:sz="0" w:space="0" w:color="auto"/>
                <w:right w:val="none" w:sz="0" w:space="0" w:color="auto"/>
              </w:divBdr>
            </w:div>
            <w:div w:id="1869945147">
              <w:marLeft w:val="0"/>
              <w:marRight w:val="0"/>
              <w:marTop w:val="0"/>
              <w:marBottom w:val="0"/>
              <w:divBdr>
                <w:top w:val="none" w:sz="0" w:space="0" w:color="auto"/>
                <w:left w:val="none" w:sz="0" w:space="0" w:color="auto"/>
                <w:bottom w:val="none" w:sz="0" w:space="0" w:color="auto"/>
                <w:right w:val="none" w:sz="0" w:space="0" w:color="auto"/>
              </w:divBdr>
            </w:div>
            <w:div w:id="2069061774">
              <w:marLeft w:val="0"/>
              <w:marRight w:val="0"/>
              <w:marTop w:val="0"/>
              <w:marBottom w:val="0"/>
              <w:divBdr>
                <w:top w:val="none" w:sz="0" w:space="0" w:color="auto"/>
                <w:left w:val="none" w:sz="0" w:space="0" w:color="auto"/>
                <w:bottom w:val="none" w:sz="0" w:space="0" w:color="auto"/>
                <w:right w:val="none" w:sz="0" w:space="0" w:color="auto"/>
              </w:divBdr>
            </w:div>
            <w:div w:id="1060590057">
              <w:marLeft w:val="0"/>
              <w:marRight w:val="0"/>
              <w:marTop w:val="0"/>
              <w:marBottom w:val="0"/>
              <w:divBdr>
                <w:top w:val="none" w:sz="0" w:space="0" w:color="auto"/>
                <w:left w:val="none" w:sz="0" w:space="0" w:color="auto"/>
                <w:bottom w:val="none" w:sz="0" w:space="0" w:color="auto"/>
                <w:right w:val="none" w:sz="0" w:space="0" w:color="auto"/>
              </w:divBdr>
            </w:div>
            <w:div w:id="1988853265">
              <w:marLeft w:val="0"/>
              <w:marRight w:val="0"/>
              <w:marTop w:val="0"/>
              <w:marBottom w:val="0"/>
              <w:divBdr>
                <w:top w:val="none" w:sz="0" w:space="0" w:color="auto"/>
                <w:left w:val="none" w:sz="0" w:space="0" w:color="auto"/>
                <w:bottom w:val="none" w:sz="0" w:space="0" w:color="auto"/>
                <w:right w:val="none" w:sz="0" w:space="0" w:color="auto"/>
              </w:divBdr>
            </w:div>
            <w:div w:id="54746942">
              <w:marLeft w:val="0"/>
              <w:marRight w:val="0"/>
              <w:marTop w:val="0"/>
              <w:marBottom w:val="0"/>
              <w:divBdr>
                <w:top w:val="none" w:sz="0" w:space="0" w:color="auto"/>
                <w:left w:val="none" w:sz="0" w:space="0" w:color="auto"/>
                <w:bottom w:val="none" w:sz="0" w:space="0" w:color="auto"/>
                <w:right w:val="none" w:sz="0" w:space="0" w:color="auto"/>
              </w:divBdr>
            </w:div>
            <w:div w:id="61027569">
              <w:marLeft w:val="0"/>
              <w:marRight w:val="0"/>
              <w:marTop w:val="0"/>
              <w:marBottom w:val="0"/>
              <w:divBdr>
                <w:top w:val="none" w:sz="0" w:space="0" w:color="auto"/>
                <w:left w:val="none" w:sz="0" w:space="0" w:color="auto"/>
                <w:bottom w:val="none" w:sz="0" w:space="0" w:color="auto"/>
                <w:right w:val="none" w:sz="0" w:space="0" w:color="auto"/>
              </w:divBdr>
            </w:div>
            <w:div w:id="580870777">
              <w:marLeft w:val="0"/>
              <w:marRight w:val="0"/>
              <w:marTop w:val="0"/>
              <w:marBottom w:val="0"/>
              <w:divBdr>
                <w:top w:val="none" w:sz="0" w:space="0" w:color="auto"/>
                <w:left w:val="none" w:sz="0" w:space="0" w:color="auto"/>
                <w:bottom w:val="none" w:sz="0" w:space="0" w:color="auto"/>
                <w:right w:val="none" w:sz="0" w:space="0" w:color="auto"/>
              </w:divBdr>
            </w:div>
            <w:div w:id="1909916996">
              <w:marLeft w:val="0"/>
              <w:marRight w:val="0"/>
              <w:marTop w:val="0"/>
              <w:marBottom w:val="0"/>
              <w:divBdr>
                <w:top w:val="none" w:sz="0" w:space="0" w:color="auto"/>
                <w:left w:val="none" w:sz="0" w:space="0" w:color="auto"/>
                <w:bottom w:val="none" w:sz="0" w:space="0" w:color="auto"/>
                <w:right w:val="none" w:sz="0" w:space="0" w:color="auto"/>
              </w:divBdr>
            </w:div>
            <w:div w:id="373963861">
              <w:marLeft w:val="0"/>
              <w:marRight w:val="0"/>
              <w:marTop w:val="0"/>
              <w:marBottom w:val="0"/>
              <w:divBdr>
                <w:top w:val="none" w:sz="0" w:space="0" w:color="auto"/>
                <w:left w:val="none" w:sz="0" w:space="0" w:color="auto"/>
                <w:bottom w:val="none" w:sz="0" w:space="0" w:color="auto"/>
                <w:right w:val="none" w:sz="0" w:space="0" w:color="auto"/>
              </w:divBdr>
            </w:div>
            <w:div w:id="652494226">
              <w:marLeft w:val="0"/>
              <w:marRight w:val="0"/>
              <w:marTop w:val="0"/>
              <w:marBottom w:val="0"/>
              <w:divBdr>
                <w:top w:val="none" w:sz="0" w:space="0" w:color="auto"/>
                <w:left w:val="none" w:sz="0" w:space="0" w:color="auto"/>
                <w:bottom w:val="none" w:sz="0" w:space="0" w:color="auto"/>
                <w:right w:val="none" w:sz="0" w:space="0" w:color="auto"/>
              </w:divBdr>
            </w:div>
            <w:div w:id="427311240">
              <w:marLeft w:val="0"/>
              <w:marRight w:val="0"/>
              <w:marTop w:val="0"/>
              <w:marBottom w:val="0"/>
              <w:divBdr>
                <w:top w:val="none" w:sz="0" w:space="0" w:color="auto"/>
                <w:left w:val="none" w:sz="0" w:space="0" w:color="auto"/>
                <w:bottom w:val="none" w:sz="0" w:space="0" w:color="auto"/>
                <w:right w:val="none" w:sz="0" w:space="0" w:color="auto"/>
              </w:divBdr>
            </w:div>
            <w:div w:id="1010378137">
              <w:marLeft w:val="0"/>
              <w:marRight w:val="0"/>
              <w:marTop w:val="0"/>
              <w:marBottom w:val="0"/>
              <w:divBdr>
                <w:top w:val="none" w:sz="0" w:space="0" w:color="auto"/>
                <w:left w:val="none" w:sz="0" w:space="0" w:color="auto"/>
                <w:bottom w:val="none" w:sz="0" w:space="0" w:color="auto"/>
                <w:right w:val="none" w:sz="0" w:space="0" w:color="auto"/>
              </w:divBdr>
            </w:div>
            <w:div w:id="1776973784">
              <w:marLeft w:val="0"/>
              <w:marRight w:val="0"/>
              <w:marTop w:val="0"/>
              <w:marBottom w:val="0"/>
              <w:divBdr>
                <w:top w:val="none" w:sz="0" w:space="0" w:color="auto"/>
                <w:left w:val="none" w:sz="0" w:space="0" w:color="auto"/>
                <w:bottom w:val="none" w:sz="0" w:space="0" w:color="auto"/>
                <w:right w:val="none" w:sz="0" w:space="0" w:color="auto"/>
              </w:divBdr>
            </w:div>
            <w:div w:id="1378581732">
              <w:marLeft w:val="0"/>
              <w:marRight w:val="0"/>
              <w:marTop w:val="0"/>
              <w:marBottom w:val="0"/>
              <w:divBdr>
                <w:top w:val="none" w:sz="0" w:space="0" w:color="auto"/>
                <w:left w:val="none" w:sz="0" w:space="0" w:color="auto"/>
                <w:bottom w:val="none" w:sz="0" w:space="0" w:color="auto"/>
                <w:right w:val="none" w:sz="0" w:space="0" w:color="auto"/>
              </w:divBdr>
            </w:div>
            <w:div w:id="1913663236">
              <w:marLeft w:val="0"/>
              <w:marRight w:val="0"/>
              <w:marTop w:val="0"/>
              <w:marBottom w:val="0"/>
              <w:divBdr>
                <w:top w:val="none" w:sz="0" w:space="0" w:color="auto"/>
                <w:left w:val="none" w:sz="0" w:space="0" w:color="auto"/>
                <w:bottom w:val="none" w:sz="0" w:space="0" w:color="auto"/>
                <w:right w:val="none" w:sz="0" w:space="0" w:color="auto"/>
              </w:divBdr>
            </w:div>
            <w:div w:id="843278208">
              <w:marLeft w:val="0"/>
              <w:marRight w:val="0"/>
              <w:marTop w:val="0"/>
              <w:marBottom w:val="0"/>
              <w:divBdr>
                <w:top w:val="none" w:sz="0" w:space="0" w:color="auto"/>
                <w:left w:val="none" w:sz="0" w:space="0" w:color="auto"/>
                <w:bottom w:val="none" w:sz="0" w:space="0" w:color="auto"/>
                <w:right w:val="none" w:sz="0" w:space="0" w:color="auto"/>
              </w:divBdr>
            </w:div>
            <w:div w:id="1197356950">
              <w:marLeft w:val="0"/>
              <w:marRight w:val="0"/>
              <w:marTop w:val="0"/>
              <w:marBottom w:val="0"/>
              <w:divBdr>
                <w:top w:val="none" w:sz="0" w:space="0" w:color="auto"/>
                <w:left w:val="none" w:sz="0" w:space="0" w:color="auto"/>
                <w:bottom w:val="none" w:sz="0" w:space="0" w:color="auto"/>
                <w:right w:val="none" w:sz="0" w:space="0" w:color="auto"/>
              </w:divBdr>
            </w:div>
            <w:div w:id="1858905">
              <w:marLeft w:val="0"/>
              <w:marRight w:val="0"/>
              <w:marTop w:val="0"/>
              <w:marBottom w:val="0"/>
              <w:divBdr>
                <w:top w:val="none" w:sz="0" w:space="0" w:color="auto"/>
                <w:left w:val="none" w:sz="0" w:space="0" w:color="auto"/>
                <w:bottom w:val="none" w:sz="0" w:space="0" w:color="auto"/>
                <w:right w:val="none" w:sz="0" w:space="0" w:color="auto"/>
              </w:divBdr>
            </w:div>
            <w:div w:id="1397581615">
              <w:marLeft w:val="0"/>
              <w:marRight w:val="0"/>
              <w:marTop w:val="0"/>
              <w:marBottom w:val="0"/>
              <w:divBdr>
                <w:top w:val="none" w:sz="0" w:space="0" w:color="auto"/>
                <w:left w:val="none" w:sz="0" w:space="0" w:color="auto"/>
                <w:bottom w:val="none" w:sz="0" w:space="0" w:color="auto"/>
                <w:right w:val="none" w:sz="0" w:space="0" w:color="auto"/>
              </w:divBdr>
            </w:div>
            <w:div w:id="656032914">
              <w:marLeft w:val="0"/>
              <w:marRight w:val="0"/>
              <w:marTop w:val="0"/>
              <w:marBottom w:val="0"/>
              <w:divBdr>
                <w:top w:val="none" w:sz="0" w:space="0" w:color="auto"/>
                <w:left w:val="none" w:sz="0" w:space="0" w:color="auto"/>
                <w:bottom w:val="none" w:sz="0" w:space="0" w:color="auto"/>
                <w:right w:val="none" w:sz="0" w:space="0" w:color="auto"/>
              </w:divBdr>
            </w:div>
            <w:div w:id="829370688">
              <w:marLeft w:val="0"/>
              <w:marRight w:val="0"/>
              <w:marTop w:val="0"/>
              <w:marBottom w:val="0"/>
              <w:divBdr>
                <w:top w:val="none" w:sz="0" w:space="0" w:color="auto"/>
                <w:left w:val="none" w:sz="0" w:space="0" w:color="auto"/>
                <w:bottom w:val="none" w:sz="0" w:space="0" w:color="auto"/>
                <w:right w:val="none" w:sz="0" w:space="0" w:color="auto"/>
              </w:divBdr>
            </w:div>
            <w:div w:id="2052992400">
              <w:marLeft w:val="0"/>
              <w:marRight w:val="0"/>
              <w:marTop w:val="0"/>
              <w:marBottom w:val="0"/>
              <w:divBdr>
                <w:top w:val="none" w:sz="0" w:space="0" w:color="auto"/>
                <w:left w:val="none" w:sz="0" w:space="0" w:color="auto"/>
                <w:bottom w:val="none" w:sz="0" w:space="0" w:color="auto"/>
                <w:right w:val="none" w:sz="0" w:space="0" w:color="auto"/>
              </w:divBdr>
            </w:div>
            <w:div w:id="229704643">
              <w:marLeft w:val="0"/>
              <w:marRight w:val="0"/>
              <w:marTop w:val="0"/>
              <w:marBottom w:val="0"/>
              <w:divBdr>
                <w:top w:val="none" w:sz="0" w:space="0" w:color="auto"/>
                <w:left w:val="none" w:sz="0" w:space="0" w:color="auto"/>
                <w:bottom w:val="none" w:sz="0" w:space="0" w:color="auto"/>
                <w:right w:val="none" w:sz="0" w:space="0" w:color="auto"/>
              </w:divBdr>
            </w:div>
            <w:div w:id="1466503767">
              <w:marLeft w:val="0"/>
              <w:marRight w:val="0"/>
              <w:marTop w:val="0"/>
              <w:marBottom w:val="0"/>
              <w:divBdr>
                <w:top w:val="none" w:sz="0" w:space="0" w:color="auto"/>
                <w:left w:val="none" w:sz="0" w:space="0" w:color="auto"/>
                <w:bottom w:val="none" w:sz="0" w:space="0" w:color="auto"/>
                <w:right w:val="none" w:sz="0" w:space="0" w:color="auto"/>
              </w:divBdr>
            </w:div>
            <w:div w:id="432211001">
              <w:marLeft w:val="0"/>
              <w:marRight w:val="0"/>
              <w:marTop w:val="0"/>
              <w:marBottom w:val="0"/>
              <w:divBdr>
                <w:top w:val="none" w:sz="0" w:space="0" w:color="auto"/>
                <w:left w:val="none" w:sz="0" w:space="0" w:color="auto"/>
                <w:bottom w:val="none" w:sz="0" w:space="0" w:color="auto"/>
                <w:right w:val="none" w:sz="0" w:space="0" w:color="auto"/>
              </w:divBdr>
            </w:div>
            <w:div w:id="2085446115">
              <w:marLeft w:val="0"/>
              <w:marRight w:val="0"/>
              <w:marTop w:val="0"/>
              <w:marBottom w:val="0"/>
              <w:divBdr>
                <w:top w:val="none" w:sz="0" w:space="0" w:color="auto"/>
                <w:left w:val="none" w:sz="0" w:space="0" w:color="auto"/>
                <w:bottom w:val="none" w:sz="0" w:space="0" w:color="auto"/>
                <w:right w:val="none" w:sz="0" w:space="0" w:color="auto"/>
              </w:divBdr>
            </w:div>
            <w:div w:id="180638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7432">
      <w:bodyDiv w:val="1"/>
      <w:marLeft w:val="0"/>
      <w:marRight w:val="0"/>
      <w:marTop w:val="0"/>
      <w:marBottom w:val="0"/>
      <w:divBdr>
        <w:top w:val="none" w:sz="0" w:space="0" w:color="auto"/>
        <w:left w:val="none" w:sz="0" w:space="0" w:color="auto"/>
        <w:bottom w:val="none" w:sz="0" w:space="0" w:color="auto"/>
        <w:right w:val="none" w:sz="0" w:space="0" w:color="auto"/>
      </w:divBdr>
      <w:divsChild>
        <w:div w:id="2127843783">
          <w:marLeft w:val="480"/>
          <w:marRight w:val="0"/>
          <w:marTop w:val="0"/>
          <w:marBottom w:val="0"/>
          <w:divBdr>
            <w:top w:val="none" w:sz="0" w:space="0" w:color="auto"/>
            <w:left w:val="none" w:sz="0" w:space="0" w:color="auto"/>
            <w:bottom w:val="none" w:sz="0" w:space="0" w:color="auto"/>
            <w:right w:val="none" w:sz="0" w:space="0" w:color="auto"/>
          </w:divBdr>
          <w:divsChild>
            <w:div w:id="18313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98389">
      <w:bodyDiv w:val="1"/>
      <w:marLeft w:val="0"/>
      <w:marRight w:val="0"/>
      <w:marTop w:val="0"/>
      <w:marBottom w:val="0"/>
      <w:divBdr>
        <w:top w:val="none" w:sz="0" w:space="0" w:color="auto"/>
        <w:left w:val="none" w:sz="0" w:space="0" w:color="auto"/>
        <w:bottom w:val="none" w:sz="0" w:space="0" w:color="auto"/>
        <w:right w:val="none" w:sz="0" w:space="0" w:color="auto"/>
      </w:divBdr>
    </w:div>
    <w:div w:id="1886019435">
      <w:bodyDiv w:val="1"/>
      <w:marLeft w:val="0"/>
      <w:marRight w:val="0"/>
      <w:marTop w:val="0"/>
      <w:marBottom w:val="0"/>
      <w:divBdr>
        <w:top w:val="none" w:sz="0" w:space="0" w:color="auto"/>
        <w:left w:val="none" w:sz="0" w:space="0" w:color="auto"/>
        <w:bottom w:val="none" w:sz="0" w:space="0" w:color="auto"/>
        <w:right w:val="none" w:sz="0" w:space="0" w:color="auto"/>
      </w:divBdr>
      <w:divsChild>
        <w:div w:id="1295255539">
          <w:marLeft w:val="480"/>
          <w:marRight w:val="0"/>
          <w:marTop w:val="0"/>
          <w:marBottom w:val="0"/>
          <w:divBdr>
            <w:top w:val="none" w:sz="0" w:space="0" w:color="auto"/>
            <w:left w:val="none" w:sz="0" w:space="0" w:color="auto"/>
            <w:bottom w:val="none" w:sz="0" w:space="0" w:color="auto"/>
            <w:right w:val="none" w:sz="0" w:space="0" w:color="auto"/>
          </w:divBdr>
          <w:divsChild>
            <w:div w:id="149202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7157">
      <w:bodyDiv w:val="1"/>
      <w:marLeft w:val="0"/>
      <w:marRight w:val="0"/>
      <w:marTop w:val="0"/>
      <w:marBottom w:val="0"/>
      <w:divBdr>
        <w:top w:val="none" w:sz="0" w:space="0" w:color="auto"/>
        <w:left w:val="none" w:sz="0" w:space="0" w:color="auto"/>
        <w:bottom w:val="none" w:sz="0" w:space="0" w:color="auto"/>
        <w:right w:val="none" w:sz="0" w:space="0" w:color="auto"/>
      </w:divBdr>
      <w:divsChild>
        <w:div w:id="704866748">
          <w:marLeft w:val="480"/>
          <w:marRight w:val="0"/>
          <w:marTop w:val="0"/>
          <w:marBottom w:val="0"/>
          <w:divBdr>
            <w:top w:val="none" w:sz="0" w:space="0" w:color="auto"/>
            <w:left w:val="none" w:sz="0" w:space="0" w:color="auto"/>
            <w:bottom w:val="none" w:sz="0" w:space="0" w:color="auto"/>
            <w:right w:val="none" w:sz="0" w:space="0" w:color="auto"/>
          </w:divBdr>
          <w:divsChild>
            <w:div w:id="1666011001">
              <w:marLeft w:val="0"/>
              <w:marRight w:val="0"/>
              <w:marTop w:val="0"/>
              <w:marBottom w:val="0"/>
              <w:divBdr>
                <w:top w:val="none" w:sz="0" w:space="0" w:color="auto"/>
                <w:left w:val="none" w:sz="0" w:space="0" w:color="auto"/>
                <w:bottom w:val="none" w:sz="0" w:space="0" w:color="auto"/>
                <w:right w:val="none" w:sz="0" w:space="0" w:color="auto"/>
              </w:divBdr>
            </w:div>
            <w:div w:id="2080974386">
              <w:marLeft w:val="0"/>
              <w:marRight w:val="0"/>
              <w:marTop w:val="0"/>
              <w:marBottom w:val="0"/>
              <w:divBdr>
                <w:top w:val="none" w:sz="0" w:space="0" w:color="auto"/>
                <w:left w:val="none" w:sz="0" w:space="0" w:color="auto"/>
                <w:bottom w:val="none" w:sz="0" w:space="0" w:color="auto"/>
                <w:right w:val="none" w:sz="0" w:space="0" w:color="auto"/>
              </w:divBdr>
            </w:div>
            <w:div w:id="1856579745">
              <w:marLeft w:val="0"/>
              <w:marRight w:val="0"/>
              <w:marTop w:val="0"/>
              <w:marBottom w:val="0"/>
              <w:divBdr>
                <w:top w:val="none" w:sz="0" w:space="0" w:color="auto"/>
                <w:left w:val="none" w:sz="0" w:space="0" w:color="auto"/>
                <w:bottom w:val="none" w:sz="0" w:space="0" w:color="auto"/>
                <w:right w:val="none" w:sz="0" w:space="0" w:color="auto"/>
              </w:divBdr>
            </w:div>
            <w:div w:id="1164052485">
              <w:marLeft w:val="0"/>
              <w:marRight w:val="0"/>
              <w:marTop w:val="0"/>
              <w:marBottom w:val="0"/>
              <w:divBdr>
                <w:top w:val="none" w:sz="0" w:space="0" w:color="auto"/>
                <w:left w:val="none" w:sz="0" w:space="0" w:color="auto"/>
                <w:bottom w:val="none" w:sz="0" w:space="0" w:color="auto"/>
                <w:right w:val="none" w:sz="0" w:space="0" w:color="auto"/>
              </w:divBdr>
            </w:div>
            <w:div w:id="1087658147">
              <w:marLeft w:val="0"/>
              <w:marRight w:val="0"/>
              <w:marTop w:val="0"/>
              <w:marBottom w:val="0"/>
              <w:divBdr>
                <w:top w:val="none" w:sz="0" w:space="0" w:color="auto"/>
                <w:left w:val="none" w:sz="0" w:space="0" w:color="auto"/>
                <w:bottom w:val="none" w:sz="0" w:space="0" w:color="auto"/>
                <w:right w:val="none" w:sz="0" w:space="0" w:color="auto"/>
              </w:divBdr>
            </w:div>
            <w:div w:id="2014990768">
              <w:marLeft w:val="0"/>
              <w:marRight w:val="0"/>
              <w:marTop w:val="0"/>
              <w:marBottom w:val="0"/>
              <w:divBdr>
                <w:top w:val="none" w:sz="0" w:space="0" w:color="auto"/>
                <w:left w:val="none" w:sz="0" w:space="0" w:color="auto"/>
                <w:bottom w:val="none" w:sz="0" w:space="0" w:color="auto"/>
                <w:right w:val="none" w:sz="0" w:space="0" w:color="auto"/>
              </w:divBdr>
            </w:div>
            <w:div w:id="1660890004">
              <w:marLeft w:val="0"/>
              <w:marRight w:val="0"/>
              <w:marTop w:val="0"/>
              <w:marBottom w:val="0"/>
              <w:divBdr>
                <w:top w:val="none" w:sz="0" w:space="0" w:color="auto"/>
                <w:left w:val="none" w:sz="0" w:space="0" w:color="auto"/>
                <w:bottom w:val="none" w:sz="0" w:space="0" w:color="auto"/>
                <w:right w:val="none" w:sz="0" w:space="0" w:color="auto"/>
              </w:divBdr>
            </w:div>
            <w:div w:id="1458766174">
              <w:marLeft w:val="0"/>
              <w:marRight w:val="0"/>
              <w:marTop w:val="0"/>
              <w:marBottom w:val="0"/>
              <w:divBdr>
                <w:top w:val="none" w:sz="0" w:space="0" w:color="auto"/>
                <w:left w:val="none" w:sz="0" w:space="0" w:color="auto"/>
                <w:bottom w:val="none" w:sz="0" w:space="0" w:color="auto"/>
                <w:right w:val="none" w:sz="0" w:space="0" w:color="auto"/>
              </w:divBdr>
            </w:div>
            <w:div w:id="2012028057">
              <w:marLeft w:val="0"/>
              <w:marRight w:val="0"/>
              <w:marTop w:val="0"/>
              <w:marBottom w:val="0"/>
              <w:divBdr>
                <w:top w:val="none" w:sz="0" w:space="0" w:color="auto"/>
                <w:left w:val="none" w:sz="0" w:space="0" w:color="auto"/>
                <w:bottom w:val="none" w:sz="0" w:space="0" w:color="auto"/>
                <w:right w:val="none" w:sz="0" w:space="0" w:color="auto"/>
              </w:divBdr>
            </w:div>
            <w:div w:id="721179359">
              <w:marLeft w:val="0"/>
              <w:marRight w:val="0"/>
              <w:marTop w:val="0"/>
              <w:marBottom w:val="0"/>
              <w:divBdr>
                <w:top w:val="none" w:sz="0" w:space="0" w:color="auto"/>
                <w:left w:val="none" w:sz="0" w:space="0" w:color="auto"/>
                <w:bottom w:val="none" w:sz="0" w:space="0" w:color="auto"/>
                <w:right w:val="none" w:sz="0" w:space="0" w:color="auto"/>
              </w:divBdr>
            </w:div>
            <w:div w:id="1703171509">
              <w:marLeft w:val="0"/>
              <w:marRight w:val="0"/>
              <w:marTop w:val="0"/>
              <w:marBottom w:val="0"/>
              <w:divBdr>
                <w:top w:val="none" w:sz="0" w:space="0" w:color="auto"/>
                <w:left w:val="none" w:sz="0" w:space="0" w:color="auto"/>
                <w:bottom w:val="none" w:sz="0" w:space="0" w:color="auto"/>
                <w:right w:val="none" w:sz="0" w:space="0" w:color="auto"/>
              </w:divBdr>
            </w:div>
            <w:div w:id="621300653">
              <w:marLeft w:val="0"/>
              <w:marRight w:val="0"/>
              <w:marTop w:val="0"/>
              <w:marBottom w:val="0"/>
              <w:divBdr>
                <w:top w:val="none" w:sz="0" w:space="0" w:color="auto"/>
                <w:left w:val="none" w:sz="0" w:space="0" w:color="auto"/>
                <w:bottom w:val="none" w:sz="0" w:space="0" w:color="auto"/>
                <w:right w:val="none" w:sz="0" w:space="0" w:color="auto"/>
              </w:divBdr>
            </w:div>
            <w:div w:id="1021904216">
              <w:marLeft w:val="0"/>
              <w:marRight w:val="0"/>
              <w:marTop w:val="0"/>
              <w:marBottom w:val="0"/>
              <w:divBdr>
                <w:top w:val="none" w:sz="0" w:space="0" w:color="auto"/>
                <w:left w:val="none" w:sz="0" w:space="0" w:color="auto"/>
                <w:bottom w:val="none" w:sz="0" w:space="0" w:color="auto"/>
                <w:right w:val="none" w:sz="0" w:space="0" w:color="auto"/>
              </w:divBdr>
            </w:div>
            <w:div w:id="411660115">
              <w:marLeft w:val="0"/>
              <w:marRight w:val="0"/>
              <w:marTop w:val="0"/>
              <w:marBottom w:val="0"/>
              <w:divBdr>
                <w:top w:val="none" w:sz="0" w:space="0" w:color="auto"/>
                <w:left w:val="none" w:sz="0" w:space="0" w:color="auto"/>
                <w:bottom w:val="none" w:sz="0" w:space="0" w:color="auto"/>
                <w:right w:val="none" w:sz="0" w:space="0" w:color="auto"/>
              </w:divBdr>
            </w:div>
            <w:div w:id="1759474879">
              <w:marLeft w:val="0"/>
              <w:marRight w:val="0"/>
              <w:marTop w:val="0"/>
              <w:marBottom w:val="0"/>
              <w:divBdr>
                <w:top w:val="none" w:sz="0" w:space="0" w:color="auto"/>
                <w:left w:val="none" w:sz="0" w:space="0" w:color="auto"/>
                <w:bottom w:val="none" w:sz="0" w:space="0" w:color="auto"/>
                <w:right w:val="none" w:sz="0" w:space="0" w:color="auto"/>
              </w:divBdr>
            </w:div>
            <w:div w:id="1539008440">
              <w:marLeft w:val="0"/>
              <w:marRight w:val="0"/>
              <w:marTop w:val="0"/>
              <w:marBottom w:val="0"/>
              <w:divBdr>
                <w:top w:val="none" w:sz="0" w:space="0" w:color="auto"/>
                <w:left w:val="none" w:sz="0" w:space="0" w:color="auto"/>
                <w:bottom w:val="none" w:sz="0" w:space="0" w:color="auto"/>
                <w:right w:val="none" w:sz="0" w:space="0" w:color="auto"/>
              </w:divBdr>
            </w:div>
            <w:div w:id="478812554">
              <w:marLeft w:val="0"/>
              <w:marRight w:val="0"/>
              <w:marTop w:val="0"/>
              <w:marBottom w:val="0"/>
              <w:divBdr>
                <w:top w:val="none" w:sz="0" w:space="0" w:color="auto"/>
                <w:left w:val="none" w:sz="0" w:space="0" w:color="auto"/>
                <w:bottom w:val="none" w:sz="0" w:space="0" w:color="auto"/>
                <w:right w:val="none" w:sz="0" w:space="0" w:color="auto"/>
              </w:divBdr>
            </w:div>
            <w:div w:id="1096556794">
              <w:marLeft w:val="0"/>
              <w:marRight w:val="0"/>
              <w:marTop w:val="0"/>
              <w:marBottom w:val="0"/>
              <w:divBdr>
                <w:top w:val="none" w:sz="0" w:space="0" w:color="auto"/>
                <w:left w:val="none" w:sz="0" w:space="0" w:color="auto"/>
                <w:bottom w:val="none" w:sz="0" w:space="0" w:color="auto"/>
                <w:right w:val="none" w:sz="0" w:space="0" w:color="auto"/>
              </w:divBdr>
            </w:div>
            <w:div w:id="637146596">
              <w:marLeft w:val="0"/>
              <w:marRight w:val="0"/>
              <w:marTop w:val="0"/>
              <w:marBottom w:val="0"/>
              <w:divBdr>
                <w:top w:val="none" w:sz="0" w:space="0" w:color="auto"/>
                <w:left w:val="none" w:sz="0" w:space="0" w:color="auto"/>
                <w:bottom w:val="none" w:sz="0" w:space="0" w:color="auto"/>
                <w:right w:val="none" w:sz="0" w:space="0" w:color="auto"/>
              </w:divBdr>
            </w:div>
            <w:div w:id="1428648573">
              <w:marLeft w:val="0"/>
              <w:marRight w:val="0"/>
              <w:marTop w:val="0"/>
              <w:marBottom w:val="0"/>
              <w:divBdr>
                <w:top w:val="none" w:sz="0" w:space="0" w:color="auto"/>
                <w:left w:val="none" w:sz="0" w:space="0" w:color="auto"/>
                <w:bottom w:val="none" w:sz="0" w:space="0" w:color="auto"/>
                <w:right w:val="none" w:sz="0" w:space="0" w:color="auto"/>
              </w:divBdr>
            </w:div>
            <w:div w:id="1527215879">
              <w:marLeft w:val="0"/>
              <w:marRight w:val="0"/>
              <w:marTop w:val="0"/>
              <w:marBottom w:val="0"/>
              <w:divBdr>
                <w:top w:val="none" w:sz="0" w:space="0" w:color="auto"/>
                <w:left w:val="none" w:sz="0" w:space="0" w:color="auto"/>
                <w:bottom w:val="none" w:sz="0" w:space="0" w:color="auto"/>
                <w:right w:val="none" w:sz="0" w:space="0" w:color="auto"/>
              </w:divBdr>
            </w:div>
            <w:div w:id="50692025">
              <w:marLeft w:val="0"/>
              <w:marRight w:val="0"/>
              <w:marTop w:val="0"/>
              <w:marBottom w:val="0"/>
              <w:divBdr>
                <w:top w:val="none" w:sz="0" w:space="0" w:color="auto"/>
                <w:left w:val="none" w:sz="0" w:space="0" w:color="auto"/>
                <w:bottom w:val="none" w:sz="0" w:space="0" w:color="auto"/>
                <w:right w:val="none" w:sz="0" w:space="0" w:color="auto"/>
              </w:divBdr>
            </w:div>
            <w:div w:id="257445447">
              <w:marLeft w:val="0"/>
              <w:marRight w:val="0"/>
              <w:marTop w:val="0"/>
              <w:marBottom w:val="0"/>
              <w:divBdr>
                <w:top w:val="none" w:sz="0" w:space="0" w:color="auto"/>
                <w:left w:val="none" w:sz="0" w:space="0" w:color="auto"/>
                <w:bottom w:val="none" w:sz="0" w:space="0" w:color="auto"/>
                <w:right w:val="none" w:sz="0" w:space="0" w:color="auto"/>
              </w:divBdr>
            </w:div>
            <w:div w:id="420108588">
              <w:marLeft w:val="0"/>
              <w:marRight w:val="0"/>
              <w:marTop w:val="0"/>
              <w:marBottom w:val="0"/>
              <w:divBdr>
                <w:top w:val="none" w:sz="0" w:space="0" w:color="auto"/>
                <w:left w:val="none" w:sz="0" w:space="0" w:color="auto"/>
                <w:bottom w:val="none" w:sz="0" w:space="0" w:color="auto"/>
                <w:right w:val="none" w:sz="0" w:space="0" w:color="auto"/>
              </w:divBdr>
            </w:div>
            <w:div w:id="71902558">
              <w:marLeft w:val="0"/>
              <w:marRight w:val="0"/>
              <w:marTop w:val="0"/>
              <w:marBottom w:val="0"/>
              <w:divBdr>
                <w:top w:val="none" w:sz="0" w:space="0" w:color="auto"/>
                <w:left w:val="none" w:sz="0" w:space="0" w:color="auto"/>
                <w:bottom w:val="none" w:sz="0" w:space="0" w:color="auto"/>
                <w:right w:val="none" w:sz="0" w:space="0" w:color="auto"/>
              </w:divBdr>
            </w:div>
            <w:div w:id="247423974">
              <w:marLeft w:val="0"/>
              <w:marRight w:val="0"/>
              <w:marTop w:val="0"/>
              <w:marBottom w:val="0"/>
              <w:divBdr>
                <w:top w:val="none" w:sz="0" w:space="0" w:color="auto"/>
                <w:left w:val="none" w:sz="0" w:space="0" w:color="auto"/>
                <w:bottom w:val="none" w:sz="0" w:space="0" w:color="auto"/>
                <w:right w:val="none" w:sz="0" w:space="0" w:color="auto"/>
              </w:divBdr>
            </w:div>
            <w:div w:id="527262346">
              <w:marLeft w:val="0"/>
              <w:marRight w:val="0"/>
              <w:marTop w:val="0"/>
              <w:marBottom w:val="0"/>
              <w:divBdr>
                <w:top w:val="none" w:sz="0" w:space="0" w:color="auto"/>
                <w:left w:val="none" w:sz="0" w:space="0" w:color="auto"/>
                <w:bottom w:val="none" w:sz="0" w:space="0" w:color="auto"/>
                <w:right w:val="none" w:sz="0" w:space="0" w:color="auto"/>
              </w:divBdr>
            </w:div>
            <w:div w:id="1804468348">
              <w:marLeft w:val="0"/>
              <w:marRight w:val="0"/>
              <w:marTop w:val="0"/>
              <w:marBottom w:val="0"/>
              <w:divBdr>
                <w:top w:val="none" w:sz="0" w:space="0" w:color="auto"/>
                <w:left w:val="none" w:sz="0" w:space="0" w:color="auto"/>
                <w:bottom w:val="none" w:sz="0" w:space="0" w:color="auto"/>
                <w:right w:val="none" w:sz="0" w:space="0" w:color="auto"/>
              </w:divBdr>
            </w:div>
            <w:div w:id="711855107">
              <w:marLeft w:val="0"/>
              <w:marRight w:val="0"/>
              <w:marTop w:val="0"/>
              <w:marBottom w:val="0"/>
              <w:divBdr>
                <w:top w:val="none" w:sz="0" w:space="0" w:color="auto"/>
                <w:left w:val="none" w:sz="0" w:space="0" w:color="auto"/>
                <w:bottom w:val="none" w:sz="0" w:space="0" w:color="auto"/>
                <w:right w:val="none" w:sz="0" w:space="0" w:color="auto"/>
              </w:divBdr>
            </w:div>
            <w:div w:id="1290017681">
              <w:marLeft w:val="0"/>
              <w:marRight w:val="0"/>
              <w:marTop w:val="0"/>
              <w:marBottom w:val="0"/>
              <w:divBdr>
                <w:top w:val="none" w:sz="0" w:space="0" w:color="auto"/>
                <w:left w:val="none" w:sz="0" w:space="0" w:color="auto"/>
                <w:bottom w:val="none" w:sz="0" w:space="0" w:color="auto"/>
                <w:right w:val="none" w:sz="0" w:space="0" w:color="auto"/>
              </w:divBdr>
            </w:div>
            <w:div w:id="508637571">
              <w:marLeft w:val="0"/>
              <w:marRight w:val="0"/>
              <w:marTop w:val="0"/>
              <w:marBottom w:val="0"/>
              <w:divBdr>
                <w:top w:val="none" w:sz="0" w:space="0" w:color="auto"/>
                <w:left w:val="none" w:sz="0" w:space="0" w:color="auto"/>
                <w:bottom w:val="none" w:sz="0" w:space="0" w:color="auto"/>
                <w:right w:val="none" w:sz="0" w:space="0" w:color="auto"/>
              </w:divBdr>
            </w:div>
            <w:div w:id="7105558">
              <w:marLeft w:val="0"/>
              <w:marRight w:val="0"/>
              <w:marTop w:val="0"/>
              <w:marBottom w:val="0"/>
              <w:divBdr>
                <w:top w:val="none" w:sz="0" w:space="0" w:color="auto"/>
                <w:left w:val="none" w:sz="0" w:space="0" w:color="auto"/>
                <w:bottom w:val="none" w:sz="0" w:space="0" w:color="auto"/>
                <w:right w:val="none" w:sz="0" w:space="0" w:color="auto"/>
              </w:divBdr>
            </w:div>
            <w:div w:id="95220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11/1758-5899.12921" TargetMode="External"/><Relationship Id="rId4" Type="http://schemas.openxmlformats.org/officeDocument/2006/relationships/settings" Target="settings.xml"/><Relationship Id="rId9" Type="http://schemas.openxmlformats.org/officeDocument/2006/relationships/hyperlink" Target="https://doi.org/10.1007/s40518-019-00142-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84E18-7462-C24F-93F5-1DE87B0F2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469</Words>
  <Characters>2676</Characters>
  <Application>Microsoft Office Word</Application>
  <DocSecurity>0</DocSecurity>
  <Lines>22</Lines>
  <Paragraphs>6</Paragraphs>
  <ScaleCrop>false</ScaleCrop>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 ABDULLA</dc:creator>
  <cp:keywords/>
  <dc:description/>
  <cp:lastModifiedBy>Feras Abdulla</cp:lastModifiedBy>
  <cp:revision>7</cp:revision>
  <dcterms:created xsi:type="dcterms:W3CDTF">2026-01-27T22:11:00Z</dcterms:created>
  <dcterms:modified xsi:type="dcterms:W3CDTF">2026-01-27T22:35:00Z</dcterms:modified>
</cp:coreProperties>
</file>