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98E365B" w14:textId="54D28F88" w:rsidR="00526A7C" w:rsidRPr="00DA3673" w:rsidRDefault="00CE452D" w:rsidP="00DA3673">
      <w:pPr>
        <w:pStyle w:val="Els-1storder-head"/>
        <w:numPr>
          <w:ilvl w:val="0"/>
          <w:numId w:val="0"/>
        </w:numPr>
        <w:rPr>
          <w:sz w:val="24"/>
          <w:szCs w:val="24"/>
        </w:rPr>
      </w:pPr>
      <w:r w:rsidRPr="00DA3673">
        <w:rPr>
          <w:sz w:val="24"/>
          <w:szCs w:val="24"/>
        </w:rPr>
        <w:t>References</w:t>
      </w:r>
    </w:p>
    <w:p w14:paraId="15E77F9B" w14:textId="60733C4A" w:rsidR="00BA689A" w:rsidRPr="00DA3673" w:rsidRDefault="00BA689A" w:rsidP="00CE452D">
      <w:pPr>
        <w:ind w:left="480" w:hanging="480"/>
        <w:rPr>
          <w:rFonts w:ascii="Times New Roman" w:eastAsia="Times New Roman" w:hAnsi="Times New Roman" w:cs="Times New Roman"/>
          <w:sz w:val="20"/>
          <w:szCs w:val="20"/>
        </w:rPr>
      </w:pPr>
      <w:r w:rsidRPr="00DA3673">
        <w:rPr>
          <w:rFonts w:ascii="Times New Roman" w:eastAsia="Times New Roman" w:hAnsi="Times New Roman" w:cs="Times New Roman"/>
          <w:sz w:val="20"/>
          <w:szCs w:val="20"/>
        </w:rPr>
        <w:t>Canada Energy Regulator (CER). (2023). </w:t>
      </w:r>
      <w:r w:rsidRPr="00DA3673">
        <w:rPr>
          <w:rFonts w:ascii="Times New Roman" w:eastAsia="Times New Roman" w:hAnsi="Times New Roman" w:cs="Times New Roman"/>
          <w:i/>
          <w:iCs/>
          <w:sz w:val="20"/>
          <w:szCs w:val="20"/>
        </w:rPr>
        <w:t>Canada’s Energy Future 2023: Energy Supply and Demand Projections to 2050</w:t>
      </w:r>
      <w:r w:rsidRPr="00DA3673">
        <w:rPr>
          <w:rFonts w:ascii="Times New Roman" w:eastAsia="Times New Roman" w:hAnsi="Times New Roman" w:cs="Times New Roman"/>
          <w:sz w:val="20"/>
          <w:szCs w:val="20"/>
        </w:rPr>
        <w:t>. Retrieved from </w:t>
      </w:r>
      <w:hyperlink r:id="rId8" w:tgtFrame="_new" w:history="1">
        <w:r w:rsidRPr="00DA3673">
          <w:rPr>
            <w:rStyle w:val="Hyperlink"/>
            <w:rFonts w:ascii="Times New Roman" w:eastAsia="Times New Roman" w:hAnsi="Times New Roman" w:cs="Times New Roman"/>
            <w:color w:val="0432FF"/>
            <w:sz w:val="20"/>
            <w:szCs w:val="20"/>
          </w:rPr>
          <w:t>https://www.cer-rec.gc.ca/en/data-analysis/canada-energy-future/2023/</w:t>
        </w:r>
      </w:hyperlink>
    </w:p>
    <w:p w14:paraId="6E9A70E4" w14:textId="1D9C6223" w:rsidR="00BA689A" w:rsidRPr="00DA3673" w:rsidRDefault="00BA689A" w:rsidP="00CE452D">
      <w:pPr>
        <w:ind w:left="480" w:hanging="480"/>
        <w:rPr>
          <w:rFonts w:ascii="Times New Roman" w:eastAsia="Times New Roman" w:hAnsi="Times New Roman" w:cs="Times New Roman"/>
          <w:sz w:val="20"/>
          <w:szCs w:val="20"/>
        </w:rPr>
      </w:pPr>
      <w:r w:rsidRPr="00DA3673">
        <w:rPr>
          <w:rFonts w:ascii="Times New Roman" w:eastAsia="Times New Roman" w:hAnsi="Times New Roman" w:cs="Times New Roman"/>
          <w:sz w:val="20"/>
          <w:szCs w:val="20"/>
        </w:rPr>
        <w:t xml:space="preserve">Langlois-Bertrand, S., Mousseau, N., </w:t>
      </w:r>
      <w:proofErr w:type="spellStart"/>
      <w:r w:rsidRPr="00DA3673">
        <w:rPr>
          <w:rFonts w:ascii="Times New Roman" w:eastAsia="Times New Roman" w:hAnsi="Times New Roman" w:cs="Times New Roman"/>
          <w:sz w:val="20"/>
          <w:szCs w:val="20"/>
        </w:rPr>
        <w:t>Beaumier</w:t>
      </w:r>
      <w:proofErr w:type="spellEnd"/>
      <w:r w:rsidRPr="00DA3673">
        <w:rPr>
          <w:rFonts w:ascii="Times New Roman" w:eastAsia="Times New Roman" w:hAnsi="Times New Roman" w:cs="Times New Roman"/>
          <w:sz w:val="20"/>
          <w:szCs w:val="20"/>
        </w:rPr>
        <w:t>, L., &amp; Bahn, O. (2021). </w:t>
      </w:r>
      <w:r w:rsidRPr="00DA3673">
        <w:rPr>
          <w:rFonts w:ascii="Times New Roman" w:eastAsia="Times New Roman" w:hAnsi="Times New Roman" w:cs="Times New Roman"/>
          <w:i/>
          <w:iCs/>
          <w:sz w:val="20"/>
          <w:szCs w:val="20"/>
        </w:rPr>
        <w:t>Canadian Energy Outlook 2021: Horizon 2060</w:t>
      </w:r>
      <w:r w:rsidRPr="00DA3673">
        <w:rPr>
          <w:rFonts w:ascii="Times New Roman" w:eastAsia="Times New Roman" w:hAnsi="Times New Roman" w:cs="Times New Roman"/>
          <w:sz w:val="20"/>
          <w:szCs w:val="20"/>
        </w:rPr>
        <w:t xml:space="preserve">. </w:t>
      </w:r>
      <w:proofErr w:type="spellStart"/>
      <w:r w:rsidRPr="00DA3673">
        <w:rPr>
          <w:rFonts w:ascii="Times New Roman" w:eastAsia="Times New Roman" w:hAnsi="Times New Roman" w:cs="Times New Roman"/>
          <w:sz w:val="20"/>
          <w:szCs w:val="20"/>
        </w:rPr>
        <w:t>Institut</w:t>
      </w:r>
      <w:proofErr w:type="spellEnd"/>
      <w:r w:rsidRPr="00DA3673">
        <w:rPr>
          <w:rFonts w:ascii="Times New Roman" w:eastAsia="Times New Roman" w:hAnsi="Times New Roman" w:cs="Times New Roman"/>
          <w:sz w:val="20"/>
          <w:szCs w:val="20"/>
        </w:rPr>
        <w:t xml:space="preserve"> de </w:t>
      </w:r>
      <w:proofErr w:type="spellStart"/>
      <w:r w:rsidRPr="00DA3673">
        <w:rPr>
          <w:rFonts w:ascii="Times New Roman" w:eastAsia="Times New Roman" w:hAnsi="Times New Roman" w:cs="Times New Roman"/>
          <w:sz w:val="20"/>
          <w:szCs w:val="20"/>
        </w:rPr>
        <w:t>l’énergie</w:t>
      </w:r>
      <w:proofErr w:type="spellEnd"/>
      <w:r w:rsidRPr="00DA3673">
        <w:rPr>
          <w:rFonts w:ascii="Times New Roman" w:eastAsia="Times New Roman" w:hAnsi="Times New Roman" w:cs="Times New Roman"/>
          <w:sz w:val="20"/>
          <w:szCs w:val="20"/>
        </w:rPr>
        <w:t xml:space="preserve"> Trottier. Retrieved from </w:t>
      </w:r>
      <w:hyperlink r:id="rId9" w:tgtFrame="_new" w:history="1">
        <w:r w:rsidRPr="00DA3673">
          <w:rPr>
            <w:rStyle w:val="Hyperlink"/>
            <w:rFonts w:ascii="Times New Roman" w:eastAsia="Times New Roman" w:hAnsi="Times New Roman" w:cs="Times New Roman"/>
            <w:color w:val="0432FF"/>
            <w:sz w:val="20"/>
            <w:szCs w:val="20"/>
          </w:rPr>
          <w:t>https://iet.polymtl.ca/wp-content/uploads/delightful-downloads/CEO2021_20211112.pdf</w:t>
        </w:r>
      </w:hyperlink>
    </w:p>
    <w:p w14:paraId="5B4B9B9A" w14:textId="54663ECE" w:rsidR="00BA689A" w:rsidRPr="00DA3673" w:rsidRDefault="00BA689A" w:rsidP="00CE452D">
      <w:pPr>
        <w:ind w:left="480" w:hanging="480"/>
        <w:rPr>
          <w:rFonts w:ascii="Times New Roman" w:eastAsia="Times New Roman" w:hAnsi="Times New Roman" w:cs="Times New Roman"/>
          <w:sz w:val="20"/>
          <w:szCs w:val="20"/>
        </w:rPr>
      </w:pPr>
      <w:r w:rsidRPr="00DA3673">
        <w:rPr>
          <w:rFonts w:ascii="Times New Roman" w:eastAsia="Times New Roman" w:hAnsi="Times New Roman" w:cs="Times New Roman"/>
          <w:sz w:val="20"/>
          <w:szCs w:val="20"/>
        </w:rPr>
        <w:t xml:space="preserve">Lecocq, F., Winkler, H., Daka, J. P., Fu, S., Gerber, J. S., </w:t>
      </w:r>
      <w:proofErr w:type="spellStart"/>
      <w:r w:rsidRPr="00DA3673">
        <w:rPr>
          <w:rFonts w:ascii="Times New Roman" w:eastAsia="Times New Roman" w:hAnsi="Times New Roman" w:cs="Times New Roman"/>
          <w:sz w:val="20"/>
          <w:szCs w:val="20"/>
        </w:rPr>
        <w:t>Kartha</w:t>
      </w:r>
      <w:proofErr w:type="spellEnd"/>
      <w:r w:rsidRPr="00DA3673">
        <w:rPr>
          <w:rFonts w:ascii="Times New Roman" w:eastAsia="Times New Roman" w:hAnsi="Times New Roman" w:cs="Times New Roman"/>
          <w:sz w:val="20"/>
          <w:szCs w:val="20"/>
        </w:rPr>
        <w:t xml:space="preserve">, S., </w:t>
      </w:r>
      <w:proofErr w:type="spellStart"/>
      <w:r w:rsidRPr="00DA3673">
        <w:rPr>
          <w:rFonts w:ascii="Times New Roman" w:eastAsia="Times New Roman" w:hAnsi="Times New Roman" w:cs="Times New Roman"/>
          <w:sz w:val="20"/>
          <w:szCs w:val="20"/>
        </w:rPr>
        <w:t>Krey</w:t>
      </w:r>
      <w:proofErr w:type="spellEnd"/>
      <w:r w:rsidRPr="00DA3673">
        <w:rPr>
          <w:rFonts w:ascii="Times New Roman" w:eastAsia="Times New Roman" w:hAnsi="Times New Roman" w:cs="Times New Roman"/>
          <w:sz w:val="20"/>
          <w:szCs w:val="20"/>
        </w:rPr>
        <w:t xml:space="preserve">, V., Lofgren, H., Masui, T., Mathur, R., Portugal-Pereira, J., </w:t>
      </w:r>
      <w:proofErr w:type="spellStart"/>
      <w:r w:rsidRPr="00DA3673">
        <w:rPr>
          <w:rFonts w:ascii="Times New Roman" w:eastAsia="Times New Roman" w:hAnsi="Times New Roman" w:cs="Times New Roman"/>
          <w:sz w:val="20"/>
          <w:szCs w:val="20"/>
        </w:rPr>
        <w:t>Sovacool</w:t>
      </w:r>
      <w:proofErr w:type="spellEnd"/>
      <w:r w:rsidRPr="00DA3673">
        <w:rPr>
          <w:rFonts w:ascii="Times New Roman" w:eastAsia="Times New Roman" w:hAnsi="Times New Roman" w:cs="Times New Roman"/>
          <w:sz w:val="20"/>
          <w:szCs w:val="20"/>
        </w:rPr>
        <w:t xml:space="preserve">, B. K., </w:t>
      </w:r>
      <w:proofErr w:type="spellStart"/>
      <w:r w:rsidRPr="00DA3673">
        <w:rPr>
          <w:rFonts w:ascii="Times New Roman" w:eastAsia="Times New Roman" w:hAnsi="Times New Roman" w:cs="Times New Roman"/>
          <w:sz w:val="20"/>
          <w:szCs w:val="20"/>
        </w:rPr>
        <w:t>Vilariño</w:t>
      </w:r>
      <w:proofErr w:type="spellEnd"/>
      <w:r w:rsidRPr="00DA3673">
        <w:rPr>
          <w:rFonts w:ascii="Times New Roman" w:eastAsia="Times New Roman" w:hAnsi="Times New Roman" w:cs="Times New Roman"/>
          <w:sz w:val="20"/>
          <w:szCs w:val="20"/>
        </w:rPr>
        <w:t>, M. V., &amp; Zhou, N. (2022). Mitigation and development pathways in the near- to mid-term. In Intergovernmental Panel on Climate Change (Ed.), </w:t>
      </w:r>
      <w:r w:rsidRPr="00DA3673">
        <w:rPr>
          <w:rFonts w:ascii="Times New Roman" w:eastAsia="Times New Roman" w:hAnsi="Times New Roman" w:cs="Times New Roman"/>
          <w:i/>
          <w:iCs/>
          <w:sz w:val="20"/>
          <w:szCs w:val="20"/>
        </w:rPr>
        <w:t>Mitigation of climate change</w:t>
      </w:r>
      <w:r w:rsidRPr="00DA3673">
        <w:rPr>
          <w:rFonts w:ascii="Times New Roman" w:eastAsia="Times New Roman" w:hAnsi="Times New Roman" w:cs="Times New Roman"/>
          <w:sz w:val="20"/>
          <w:szCs w:val="20"/>
        </w:rPr>
        <w:t> (Chapter 4). IPCC. Retrieved from </w:t>
      </w:r>
      <w:hyperlink r:id="rId10" w:tgtFrame="_new" w:history="1">
        <w:r w:rsidRPr="00DA3673">
          <w:rPr>
            <w:rStyle w:val="Hyperlink"/>
            <w:rFonts w:ascii="Times New Roman" w:eastAsia="Times New Roman" w:hAnsi="Times New Roman" w:cs="Times New Roman"/>
            <w:color w:val="0432FF"/>
            <w:sz w:val="20"/>
            <w:szCs w:val="20"/>
          </w:rPr>
          <w:t>https://www.ipcc.ch/report/ar6/wg3/downloads/report/IPCC_AR6_WGIII_Chapter04.pdf</w:t>
        </w:r>
      </w:hyperlink>
    </w:p>
    <w:p w14:paraId="617F398C" w14:textId="68CF9ADB" w:rsidR="00BA689A" w:rsidRPr="00DA3673" w:rsidRDefault="00BA689A" w:rsidP="00BA689A">
      <w:pPr>
        <w:ind w:left="480" w:hanging="480"/>
        <w:rPr>
          <w:rFonts w:ascii="Times New Roman" w:eastAsia="Times New Roman" w:hAnsi="Times New Roman" w:cs="Times New Roman"/>
          <w:sz w:val="20"/>
          <w:szCs w:val="20"/>
        </w:rPr>
      </w:pPr>
      <w:r w:rsidRPr="00DA3673">
        <w:rPr>
          <w:rFonts w:ascii="Times New Roman" w:eastAsia="Times New Roman" w:hAnsi="Times New Roman" w:cs="Times New Roman"/>
          <w:sz w:val="20"/>
          <w:szCs w:val="20"/>
        </w:rPr>
        <w:t xml:space="preserve">Navius Research. (2023). Canada Energy Dashboard. Available at: </w:t>
      </w:r>
      <w:r w:rsidRPr="00DA3673">
        <w:rPr>
          <w:rFonts w:ascii="Times New Roman" w:eastAsia="Times New Roman" w:hAnsi="Times New Roman" w:cs="Times New Roman"/>
          <w:color w:val="0432FF"/>
          <w:sz w:val="20"/>
          <w:szCs w:val="20"/>
          <w:u w:val="single"/>
        </w:rPr>
        <w:t>canadaenergydashboard.com</w:t>
      </w:r>
    </w:p>
    <w:p w14:paraId="57054608" w14:textId="77777777" w:rsidR="00526A7C" w:rsidRPr="00DA3673" w:rsidRDefault="00526A7C" w:rsidP="00CE452D">
      <w:pPr>
        <w:ind w:left="480"/>
        <w:rPr>
          <w:sz w:val="21"/>
          <w:szCs w:val="21"/>
        </w:rPr>
      </w:pPr>
    </w:p>
    <w:sectPr w:rsidR="00526A7C" w:rsidRPr="00DA3673" w:rsidSect="00BD3338">
      <w:headerReference w:type="default" r:id="rId11"/>
      <w:footerReference w:type="even" r:id="rId12"/>
      <w:footerReference w:type="defaul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C6E587A" w14:textId="77777777" w:rsidR="00E01465" w:rsidRDefault="00E01465" w:rsidP="00D06915">
      <w:r>
        <w:separator/>
      </w:r>
    </w:p>
  </w:endnote>
  <w:endnote w:type="continuationSeparator" w:id="0">
    <w:p w14:paraId="250C73F3" w14:textId="77777777" w:rsidR="00E01465" w:rsidRDefault="00E01465" w:rsidP="00D069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PageNumber"/>
      </w:rPr>
      <w:id w:val="-2046596211"/>
      <w:docPartObj>
        <w:docPartGallery w:val="Page Numbers (Bottom of Page)"/>
        <w:docPartUnique/>
      </w:docPartObj>
    </w:sdtPr>
    <w:sdtContent>
      <w:p w14:paraId="14BEBA1D" w14:textId="56B6EF28" w:rsidR="00D06915" w:rsidRDefault="00D06915" w:rsidP="00D06915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EC5C90C" w14:textId="77777777" w:rsidR="00D06915" w:rsidRDefault="00D06915" w:rsidP="00D0691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PageNumber"/>
      </w:rPr>
      <w:id w:val="-552233890"/>
      <w:docPartObj>
        <w:docPartGallery w:val="Page Numbers (Bottom of Page)"/>
        <w:docPartUnique/>
      </w:docPartObj>
    </w:sdtPr>
    <w:sdtContent>
      <w:p w14:paraId="0218614B" w14:textId="476EA626" w:rsidR="00D06915" w:rsidRDefault="00D06915" w:rsidP="00D06915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02B8EF6" w14:textId="77777777" w:rsidR="00D06915" w:rsidRDefault="00D06915" w:rsidP="00D06915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F19F6F9" w14:textId="77777777" w:rsidR="00E01465" w:rsidRDefault="00E01465" w:rsidP="00D06915">
      <w:r>
        <w:separator/>
      </w:r>
    </w:p>
  </w:footnote>
  <w:footnote w:type="continuationSeparator" w:id="0">
    <w:p w14:paraId="0C1539BD" w14:textId="77777777" w:rsidR="00E01465" w:rsidRDefault="00E01465" w:rsidP="00D069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607DB6" w14:textId="4854140B" w:rsidR="00D06915" w:rsidRPr="00D06915" w:rsidRDefault="00D06915" w:rsidP="00D06915">
    <w:pPr>
      <w:pStyle w:val="Header"/>
      <w:jc w:val="right"/>
      <w:rPr>
        <w:rFonts w:ascii="Times New Roman" w:hAnsi="Times New Roman" w:cs="Times New Roman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6205803"/>
    <w:multiLevelType w:val="multilevel"/>
    <w:tmpl w:val="1E2855A8"/>
    <w:lvl w:ilvl="0">
      <w:start w:val="1"/>
      <w:numFmt w:val="decimal"/>
      <w:pStyle w:val="Els-1storder-head"/>
      <w:suff w:val="space"/>
      <w:lvlText w:val="%1."/>
      <w:lvlJc w:val="left"/>
      <w:pPr>
        <w:ind w:left="0" w:firstLine="0"/>
      </w:pPr>
    </w:lvl>
    <w:lvl w:ilvl="1">
      <w:start w:val="1"/>
      <w:numFmt w:val="decimal"/>
      <w:pStyle w:val="Els-2ndorder-head"/>
      <w:suff w:val="space"/>
      <w:lvlText w:val="%1.%2."/>
      <w:lvlJc w:val="left"/>
      <w:pPr>
        <w:ind w:left="0" w:firstLine="0"/>
      </w:pPr>
    </w:lvl>
    <w:lvl w:ilvl="2">
      <w:start w:val="1"/>
      <w:numFmt w:val="decimal"/>
      <w:pStyle w:val="Els-3rdorder-head"/>
      <w:suff w:val="space"/>
      <w:lvlText w:val="%1.%2.%3."/>
      <w:lvlJc w:val="left"/>
      <w:pPr>
        <w:ind w:left="0" w:firstLine="0"/>
      </w:pPr>
    </w:lvl>
    <w:lvl w:ilvl="3">
      <w:start w:val="1"/>
      <w:numFmt w:val="decimal"/>
      <w:pStyle w:val="Els-4thorder-head"/>
      <w:suff w:val="space"/>
      <w:lvlText w:val="%1.%2.%3.%4."/>
      <w:lvlJc w:val="left"/>
      <w:pPr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</w:lvl>
    <w:lvl w:ilvl="7">
      <w:start w:val="1"/>
      <w:numFmt w:val="decimal"/>
      <w:suff w:val="space"/>
      <w:lvlText w:val="%1.%2.%3.%4.%5.%6.%7.%8."/>
      <w:lvlJc w:val="left"/>
      <w:pPr>
        <w:ind w:left="0" w:firstLine="0"/>
      </w:pPr>
    </w:lvl>
    <w:lvl w:ilvl="8">
      <w:start w:val="1"/>
      <w:numFmt w:val="decimal"/>
      <w:suff w:val="space"/>
      <w:lvlText w:val="%1..%3.%4.%5.%6.%7.%8.%9."/>
      <w:lvlJc w:val="left"/>
      <w:pPr>
        <w:ind w:left="0" w:firstLine="0"/>
      </w:pPr>
    </w:lvl>
  </w:abstractNum>
  <w:num w:numId="1" w16cid:durableId="12238323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6A7C"/>
    <w:rsid w:val="00002AA8"/>
    <w:rsid w:val="00041F11"/>
    <w:rsid w:val="00062309"/>
    <w:rsid w:val="00066661"/>
    <w:rsid w:val="00097329"/>
    <w:rsid w:val="000A3492"/>
    <w:rsid w:val="000A5005"/>
    <w:rsid w:val="000D197B"/>
    <w:rsid w:val="000F1BBB"/>
    <w:rsid w:val="00106ED7"/>
    <w:rsid w:val="00110E75"/>
    <w:rsid w:val="00117C97"/>
    <w:rsid w:val="001266AE"/>
    <w:rsid w:val="00133F35"/>
    <w:rsid w:val="001446EB"/>
    <w:rsid w:val="001629EE"/>
    <w:rsid w:val="00167004"/>
    <w:rsid w:val="0017347C"/>
    <w:rsid w:val="001748C3"/>
    <w:rsid w:val="0019139C"/>
    <w:rsid w:val="001B4772"/>
    <w:rsid w:val="001B6568"/>
    <w:rsid w:val="001C0E1A"/>
    <w:rsid w:val="001D4F90"/>
    <w:rsid w:val="001E0EDB"/>
    <w:rsid w:val="001E1B79"/>
    <w:rsid w:val="00232A22"/>
    <w:rsid w:val="00236C69"/>
    <w:rsid w:val="002404EA"/>
    <w:rsid w:val="002612E8"/>
    <w:rsid w:val="00290325"/>
    <w:rsid w:val="002A009D"/>
    <w:rsid w:val="002B7D59"/>
    <w:rsid w:val="002E7F3E"/>
    <w:rsid w:val="0032053A"/>
    <w:rsid w:val="003409F7"/>
    <w:rsid w:val="0035096C"/>
    <w:rsid w:val="003726A5"/>
    <w:rsid w:val="003820B4"/>
    <w:rsid w:val="00393B57"/>
    <w:rsid w:val="003C1B36"/>
    <w:rsid w:val="003F10FF"/>
    <w:rsid w:val="00422D4C"/>
    <w:rsid w:val="00432277"/>
    <w:rsid w:val="0045575F"/>
    <w:rsid w:val="00481DD0"/>
    <w:rsid w:val="004C5CD9"/>
    <w:rsid w:val="004D5322"/>
    <w:rsid w:val="00504732"/>
    <w:rsid w:val="00513482"/>
    <w:rsid w:val="00517DEB"/>
    <w:rsid w:val="00526A7C"/>
    <w:rsid w:val="005353CE"/>
    <w:rsid w:val="0054133A"/>
    <w:rsid w:val="00550583"/>
    <w:rsid w:val="005828C8"/>
    <w:rsid w:val="00584F4B"/>
    <w:rsid w:val="005860D5"/>
    <w:rsid w:val="005974F0"/>
    <w:rsid w:val="005F3313"/>
    <w:rsid w:val="00612424"/>
    <w:rsid w:val="00670B32"/>
    <w:rsid w:val="006757FA"/>
    <w:rsid w:val="0068614B"/>
    <w:rsid w:val="006917C0"/>
    <w:rsid w:val="006B1D27"/>
    <w:rsid w:val="006C26B3"/>
    <w:rsid w:val="006C613A"/>
    <w:rsid w:val="006D1796"/>
    <w:rsid w:val="006E2A3E"/>
    <w:rsid w:val="007224CE"/>
    <w:rsid w:val="00767D57"/>
    <w:rsid w:val="00771179"/>
    <w:rsid w:val="00773D80"/>
    <w:rsid w:val="007C11FC"/>
    <w:rsid w:val="007D06BA"/>
    <w:rsid w:val="007E41F2"/>
    <w:rsid w:val="00821664"/>
    <w:rsid w:val="00822FAF"/>
    <w:rsid w:val="00873B6A"/>
    <w:rsid w:val="00883B31"/>
    <w:rsid w:val="008B430E"/>
    <w:rsid w:val="008C45C8"/>
    <w:rsid w:val="008F6B0C"/>
    <w:rsid w:val="009011D3"/>
    <w:rsid w:val="009428CC"/>
    <w:rsid w:val="009601CF"/>
    <w:rsid w:val="00966341"/>
    <w:rsid w:val="009C3D3F"/>
    <w:rsid w:val="00A21CAB"/>
    <w:rsid w:val="00A800CC"/>
    <w:rsid w:val="00A90371"/>
    <w:rsid w:val="00AF5470"/>
    <w:rsid w:val="00B106A5"/>
    <w:rsid w:val="00B338BA"/>
    <w:rsid w:val="00B61647"/>
    <w:rsid w:val="00B86FD7"/>
    <w:rsid w:val="00B92C34"/>
    <w:rsid w:val="00BA689A"/>
    <w:rsid w:val="00BA70AE"/>
    <w:rsid w:val="00BB7BD3"/>
    <w:rsid w:val="00BC00C3"/>
    <w:rsid w:val="00BD0FC6"/>
    <w:rsid w:val="00BD3338"/>
    <w:rsid w:val="00C02A91"/>
    <w:rsid w:val="00C1765E"/>
    <w:rsid w:val="00C24341"/>
    <w:rsid w:val="00C4555A"/>
    <w:rsid w:val="00C46ABF"/>
    <w:rsid w:val="00C54514"/>
    <w:rsid w:val="00C613B2"/>
    <w:rsid w:val="00C7324E"/>
    <w:rsid w:val="00C907BD"/>
    <w:rsid w:val="00C9527F"/>
    <w:rsid w:val="00CA5FA8"/>
    <w:rsid w:val="00CB4B18"/>
    <w:rsid w:val="00CE452D"/>
    <w:rsid w:val="00CE5FB4"/>
    <w:rsid w:val="00CF4207"/>
    <w:rsid w:val="00D06915"/>
    <w:rsid w:val="00D10FE2"/>
    <w:rsid w:val="00D122F8"/>
    <w:rsid w:val="00D13ECD"/>
    <w:rsid w:val="00D1718F"/>
    <w:rsid w:val="00D50C8C"/>
    <w:rsid w:val="00D55243"/>
    <w:rsid w:val="00DA3673"/>
    <w:rsid w:val="00DC6F09"/>
    <w:rsid w:val="00DD508D"/>
    <w:rsid w:val="00DD6712"/>
    <w:rsid w:val="00E01465"/>
    <w:rsid w:val="00E0737F"/>
    <w:rsid w:val="00E145A3"/>
    <w:rsid w:val="00E3625F"/>
    <w:rsid w:val="00E7490F"/>
    <w:rsid w:val="00EA780F"/>
    <w:rsid w:val="00F276BD"/>
    <w:rsid w:val="00F76660"/>
    <w:rsid w:val="00F82E9F"/>
    <w:rsid w:val="00F94661"/>
    <w:rsid w:val="00FA0B2E"/>
    <w:rsid w:val="00FC1C56"/>
    <w:rsid w:val="00FD5A39"/>
    <w:rsid w:val="00FE0217"/>
    <w:rsid w:val="00FE2B18"/>
    <w:rsid w:val="00FF4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1F230B"/>
  <w15:chartTrackingRefBased/>
  <w15:docId w15:val="{30ABF49D-C25E-D14C-9B18-BE6DF4AAB6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6A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6A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6A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6A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6A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6A7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6A7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6A7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6A7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6A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6A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6A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6A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6A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6A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6A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6A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6A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6A7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6A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6A7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6A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6A7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6A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6A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6A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6A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6A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6A7C"/>
    <w:rPr>
      <w:b/>
      <w:bCs/>
      <w:smallCaps/>
      <w:color w:val="0F4761" w:themeColor="accent1" w:themeShade="BF"/>
      <w:spacing w:val="5"/>
    </w:rPr>
  </w:style>
  <w:style w:type="paragraph" w:customStyle="1" w:styleId="Els-1storder-head">
    <w:name w:val="Els-1storder-head"/>
    <w:next w:val="Els-body-text"/>
    <w:rsid w:val="00526A7C"/>
    <w:pPr>
      <w:keepNext/>
      <w:numPr>
        <w:numId w:val="1"/>
      </w:numPr>
      <w:suppressAutoHyphens/>
      <w:spacing w:before="240" w:after="240" w:line="240" w:lineRule="exact"/>
    </w:pPr>
    <w:rPr>
      <w:rFonts w:ascii="Times New Roman" w:eastAsia="SimSun" w:hAnsi="Times New Roman" w:cs="Times New Roman"/>
      <w:b/>
      <w:sz w:val="20"/>
      <w:szCs w:val="20"/>
    </w:rPr>
  </w:style>
  <w:style w:type="paragraph" w:customStyle="1" w:styleId="Els-2ndorder-head">
    <w:name w:val="Els-2ndorder-head"/>
    <w:next w:val="Els-body-text"/>
    <w:rsid w:val="00526A7C"/>
    <w:pPr>
      <w:keepNext/>
      <w:numPr>
        <w:ilvl w:val="1"/>
        <w:numId w:val="1"/>
      </w:numPr>
      <w:suppressAutoHyphens/>
      <w:spacing w:before="240" w:after="240" w:line="240" w:lineRule="exact"/>
    </w:pPr>
    <w:rPr>
      <w:rFonts w:ascii="Times New Roman" w:eastAsia="SimSun" w:hAnsi="Times New Roman" w:cs="Times New Roman"/>
      <w:i/>
      <w:sz w:val="20"/>
      <w:szCs w:val="20"/>
    </w:rPr>
  </w:style>
  <w:style w:type="paragraph" w:customStyle="1" w:styleId="Els-3rdorder-head">
    <w:name w:val="Els-3rdorder-head"/>
    <w:next w:val="Els-body-text"/>
    <w:rsid w:val="00526A7C"/>
    <w:pPr>
      <w:keepNext/>
      <w:numPr>
        <w:ilvl w:val="2"/>
        <w:numId w:val="1"/>
      </w:numPr>
      <w:suppressAutoHyphens/>
      <w:spacing w:before="240" w:line="240" w:lineRule="exact"/>
    </w:pPr>
    <w:rPr>
      <w:rFonts w:ascii="Times New Roman" w:eastAsia="SimSun" w:hAnsi="Times New Roman" w:cs="Times New Roman"/>
      <w:i/>
      <w:sz w:val="20"/>
      <w:szCs w:val="20"/>
    </w:rPr>
  </w:style>
  <w:style w:type="paragraph" w:customStyle="1" w:styleId="Els-4thorder-head">
    <w:name w:val="Els-4thorder-head"/>
    <w:next w:val="Els-body-text"/>
    <w:rsid w:val="00526A7C"/>
    <w:pPr>
      <w:keepNext/>
      <w:numPr>
        <w:ilvl w:val="3"/>
        <w:numId w:val="1"/>
      </w:numPr>
      <w:tabs>
        <w:tab w:val="num" w:pos="360"/>
      </w:tabs>
      <w:suppressAutoHyphens/>
      <w:spacing w:before="240" w:line="240" w:lineRule="exact"/>
    </w:pPr>
    <w:rPr>
      <w:rFonts w:ascii="Times New Roman" w:eastAsia="SimSun" w:hAnsi="Times New Roman" w:cs="Times New Roman"/>
      <w:i/>
      <w:sz w:val="20"/>
      <w:szCs w:val="20"/>
    </w:rPr>
  </w:style>
  <w:style w:type="paragraph" w:customStyle="1" w:styleId="Els-body-text">
    <w:name w:val="Els-body-text"/>
    <w:rsid w:val="00526A7C"/>
    <w:pPr>
      <w:spacing w:line="240" w:lineRule="exact"/>
      <w:ind w:firstLine="238"/>
      <w:jc w:val="both"/>
    </w:pPr>
    <w:rPr>
      <w:rFonts w:ascii="Times New Roman" w:eastAsia="SimSu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526A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6A7C"/>
    <w:rPr>
      <w:color w:val="605E5C"/>
      <w:shd w:val="clear" w:color="auto" w:fill="E1DFDD"/>
    </w:rPr>
  </w:style>
  <w:style w:type="paragraph" w:customStyle="1" w:styleId="Els-Abstract-head">
    <w:name w:val="Els-Abstract-head"/>
    <w:next w:val="Normal"/>
    <w:rsid w:val="005860D5"/>
    <w:pPr>
      <w:keepNext/>
      <w:pBdr>
        <w:top w:val="single" w:sz="4" w:space="10" w:color="auto"/>
      </w:pBdr>
      <w:suppressAutoHyphens/>
      <w:spacing w:after="220" w:line="220" w:lineRule="exact"/>
    </w:pPr>
    <w:rPr>
      <w:rFonts w:ascii="Times New Roman" w:eastAsia="SimSun" w:hAnsi="Times New Roman" w:cs="Times New Roman"/>
      <w:b/>
      <w:sz w:val="18"/>
      <w:szCs w:val="20"/>
    </w:rPr>
  </w:style>
  <w:style w:type="paragraph" w:customStyle="1" w:styleId="Els-Abstract-text">
    <w:name w:val="Els-Abstract-text"/>
    <w:next w:val="Normal"/>
    <w:rsid w:val="005860D5"/>
    <w:pPr>
      <w:spacing w:line="220" w:lineRule="exact"/>
      <w:jc w:val="both"/>
    </w:pPr>
    <w:rPr>
      <w:rFonts w:ascii="Times New Roman" w:eastAsia="SimSun" w:hAnsi="Times New Roman" w:cs="Times New Roman"/>
      <w:sz w:val="18"/>
      <w:szCs w:val="20"/>
    </w:rPr>
  </w:style>
  <w:style w:type="paragraph" w:customStyle="1" w:styleId="Els-Title">
    <w:name w:val="Els-Title"/>
    <w:next w:val="Normal"/>
    <w:autoRedefine/>
    <w:rsid w:val="005860D5"/>
    <w:pPr>
      <w:suppressAutoHyphens/>
      <w:spacing w:after="240" w:line="400" w:lineRule="exact"/>
      <w:jc w:val="center"/>
    </w:pPr>
    <w:rPr>
      <w:rFonts w:ascii="Times New Roman" w:eastAsia="SimSun" w:hAnsi="Times New Roman" w:cs="Times New Roman"/>
      <w:sz w:val="32"/>
      <w:szCs w:val="18"/>
    </w:rPr>
  </w:style>
  <w:style w:type="table" w:styleId="TableGrid">
    <w:name w:val="Table Grid"/>
    <w:basedOn w:val="TableNormal"/>
    <w:uiPriority w:val="39"/>
    <w:rsid w:val="008C45C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062309"/>
  </w:style>
  <w:style w:type="paragraph" w:styleId="Header">
    <w:name w:val="header"/>
    <w:basedOn w:val="Normal"/>
    <w:link w:val="HeaderChar"/>
    <w:uiPriority w:val="99"/>
    <w:unhideWhenUsed/>
    <w:rsid w:val="00D0691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06915"/>
  </w:style>
  <w:style w:type="paragraph" w:styleId="Footer">
    <w:name w:val="footer"/>
    <w:basedOn w:val="Normal"/>
    <w:link w:val="FooterChar"/>
    <w:uiPriority w:val="99"/>
    <w:unhideWhenUsed/>
    <w:rsid w:val="00D0691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06915"/>
  </w:style>
  <w:style w:type="character" w:styleId="PageNumber">
    <w:name w:val="page number"/>
    <w:basedOn w:val="DefaultParagraphFont"/>
    <w:uiPriority w:val="99"/>
    <w:semiHidden/>
    <w:unhideWhenUsed/>
    <w:rsid w:val="00D0691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75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859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34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869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42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2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6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148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05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24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420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61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79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0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918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76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90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1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839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001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1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7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875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7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82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593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91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3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1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7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5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4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8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2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8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0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1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19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1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57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87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2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77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248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6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40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408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7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7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6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96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9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8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6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7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03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7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0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4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8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69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843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3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39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255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02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07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866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01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5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9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9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6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7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0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6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1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5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4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4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6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5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3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0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er-rec.gc.ca/en/data-analysis/canada-energy-future/2023/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ipcc.ch/report/ar6/wg3/downloads/report/IPCC_AR6_WGIII_Chapter04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iet.polymtl.ca/wp-content/uploads/delightful-downloads/CEO2021_20211112.pdf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EC84E18-7462-C24F-93F5-1DE87B0F27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195</Words>
  <Characters>1113</Characters>
  <Application>Microsoft Office Word</Application>
  <DocSecurity>0</DocSecurity>
  <Lines>9</Lines>
  <Paragraphs>2</Paragraphs>
  <ScaleCrop>false</ScaleCrop>
  <Company/>
  <LinksUpToDate>false</LinksUpToDate>
  <CharactersWithSpaces>1306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FERAS ABDULLA</dc:creator>
  <cp:keywords/>
  <dc:description/>
  <cp:lastModifiedBy>FERAS ABDULLA</cp:lastModifiedBy>
  <cp:revision>3</cp:revision>
  <dcterms:created xsi:type="dcterms:W3CDTF">2025-05-01T12:48:00Z</dcterms:created>
  <dcterms:modified xsi:type="dcterms:W3CDTF">2025-05-01T12:51:00Z</dcterms:modified>
</cp:coreProperties>
</file>