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E365B" w14:textId="4C09773A" w:rsidR="00526A7C" w:rsidRDefault="00902FFB" w:rsidP="00DA3673">
      <w:pPr>
        <w:pStyle w:val="Els-1storder-head"/>
        <w:numPr>
          <w:ilvl w:val="0"/>
          <w:numId w:val="0"/>
        </w:numPr>
        <w:rPr>
          <w:sz w:val="24"/>
          <w:szCs w:val="24"/>
        </w:rPr>
      </w:pPr>
      <w:r>
        <w:rPr>
          <w:sz w:val="24"/>
          <w:szCs w:val="24"/>
        </w:rPr>
        <w:t>Overview of Data Sources</w:t>
      </w:r>
    </w:p>
    <w:p w14:paraId="1EBB3D44" w14:textId="77777777" w:rsidR="00A41794" w:rsidRPr="00A41794" w:rsidRDefault="00A41794" w:rsidP="00A41794">
      <w:pPr>
        <w:pStyle w:val="Els-body-text"/>
      </w:pPr>
    </w:p>
    <w:p w14:paraId="7E5BAEE5" w14:textId="797BCB31" w:rsidR="00902FFB" w:rsidRDefault="00902FFB" w:rsidP="00902FFB">
      <w:pPr>
        <w:pStyle w:val="Els-body-text"/>
        <w:numPr>
          <w:ilvl w:val="0"/>
          <w:numId w:val="2"/>
        </w:numPr>
      </w:pPr>
      <w:r>
        <w:t>The Navius model is built into the Canada Energy Dashboard, a platform that offers both national and provincial metrics on emissions, electricity generation, energy consumption and demand, the state of technology, and the economy. GHG emissions are tracked in tonnes of CO</w:t>
      </w:r>
      <w:r w:rsidRPr="00C46ABF">
        <w:rPr>
          <w:vertAlign w:val="subscript"/>
        </w:rPr>
        <w:t>2</w:t>
      </w:r>
      <w:r>
        <w:t xml:space="preserve"> equivalents (CO</w:t>
      </w:r>
      <w:r w:rsidRPr="00C46ABF">
        <w:rPr>
          <w:vertAlign w:val="subscript"/>
        </w:rPr>
        <w:t>2</w:t>
      </w:r>
      <w:r>
        <w:t>e). There are 324 distinct scenarios covering a range of discrete variable settings including the cost of solar, wind, and battery technologies, the cost of CCUS, the cost of hydrogen, the price of oil, the availability of DAC and land use offsets, and the decarbonization policy in place: net zero by 2050 or legislated measures (i.e., current measures). The scenarios span 2020 to 2050 in five-year intervals, and emissions figures are provided for ten distinct sectors.</w:t>
      </w:r>
    </w:p>
    <w:p w14:paraId="1E518333" w14:textId="77777777" w:rsidR="00902FFB" w:rsidRDefault="00902FFB" w:rsidP="00902FFB">
      <w:pPr>
        <w:pStyle w:val="Els-body-text"/>
      </w:pPr>
    </w:p>
    <w:p w14:paraId="382306AE" w14:textId="1D2F0386" w:rsidR="00902FFB" w:rsidRDefault="00902FFB" w:rsidP="00902FFB">
      <w:pPr>
        <w:pStyle w:val="Els-body-text"/>
        <w:numPr>
          <w:ilvl w:val="0"/>
          <w:numId w:val="2"/>
        </w:numPr>
      </w:pPr>
      <w:r>
        <w:t>The CD-Links database contains global, regional, and country-specific data generated using several IAMs. The data contains emissions profiles based on multiple radiative forcing and polluting agents, with projections extending to the year 2100 and beyond. In addition, a wide-ranging array of information is provided across different IAMs, including socio-economic, energy, agricultural, land availability, sequestration capacity, and water use metrics, as well as policy frameworks that reflect current policies, delayed transition, nationally determined contribution (NDC) compliance, and Net Zero 2050. Some scenarios also associate emission profiles with shared socio-economic pathways (SSPs), with data available to represent SSP1 (Sustainability), SSP2 (Middle of the Road), SSP4 (Inequality), and SSP5 (Fossil-Fueled Development). These scenarios account for the use of different types of CDR technologies, as well as the cost of DAC in some cases. Some sectors tracked across most CD-Links scenarios include industry, commercial buildings, residential buildings, electricity, agriculture, and transportation.</w:t>
      </w:r>
    </w:p>
    <w:p w14:paraId="32C4222B" w14:textId="77777777" w:rsidR="00902FFB" w:rsidRDefault="00902FFB" w:rsidP="00902FFB">
      <w:pPr>
        <w:pStyle w:val="Els-body-text"/>
      </w:pPr>
    </w:p>
    <w:p w14:paraId="295FA71C" w14:textId="0FE78E7B" w:rsidR="00902FFB" w:rsidRDefault="00902FFB" w:rsidP="00902FFB">
      <w:pPr>
        <w:pStyle w:val="Els-body-text"/>
        <w:numPr>
          <w:ilvl w:val="0"/>
          <w:numId w:val="2"/>
        </w:numPr>
      </w:pPr>
      <w:r>
        <w:t xml:space="preserve">The CER’s Energy Future 2023 Report tracks emissions across multiple economic sectors. Three main scenarios are considered on a yearly basis through 2050: Global Net Zero (the whole world achieves net-zero GHG emissions by 2050), Canada Net Zero (Canada achieves net zero by 2050 but the rest of the world decarbonizes at a slower pace), and Current Measures (minimal action taken both in Canada and the rest of the world beyond existing policies). </w:t>
      </w:r>
    </w:p>
    <w:p w14:paraId="559AAEB1" w14:textId="77777777" w:rsidR="00902FFB" w:rsidRDefault="00902FFB" w:rsidP="00902FFB">
      <w:pPr>
        <w:pStyle w:val="Els-body-text"/>
      </w:pPr>
    </w:p>
    <w:p w14:paraId="7D0AF487" w14:textId="44F38046" w:rsidR="00F271FE" w:rsidRDefault="00902FFB" w:rsidP="00F271FE">
      <w:pPr>
        <w:pStyle w:val="Els-body-text"/>
        <w:numPr>
          <w:ilvl w:val="0"/>
          <w:numId w:val="2"/>
        </w:numPr>
      </w:pPr>
      <w:r>
        <w:t>Trottier’s Canadian Energy Outlook 2021 Report tracks emissions across multiple sectors and four discrete timestamps: 2030, 2040, 2050, and 2060. The Trottier data follows five main scenarios: a reference scenario with no constraining GHG targets, a carbon pricing scenario culminating in a price of $170/tonne CO</w:t>
      </w:r>
      <w:r w:rsidRPr="00173E1D">
        <w:rPr>
          <w:vertAlign w:val="subscript"/>
        </w:rPr>
        <w:t>2</w:t>
      </w:r>
      <w:r>
        <w:t>e in 2030, net zero by 2060, net zero by 2050, and net zero by 2045. Furthermore, two additional scenarios track emissions by biomass constraint, with a minimal scenario reducing biomass availability for energy production by 50% against the 2050 Net Zero scenario, and a maximum scenario doubling biomass availability for energy production when compared to the same benchmark.</w:t>
      </w:r>
    </w:p>
    <w:p w14:paraId="7E52C8DC" w14:textId="77777777" w:rsidR="00F271FE" w:rsidRDefault="00F271FE" w:rsidP="00F271FE">
      <w:pPr>
        <w:pStyle w:val="ListParagraph"/>
      </w:pPr>
    </w:p>
    <w:p w14:paraId="5264C127" w14:textId="09090790" w:rsidR="00F271FE" w:rsidRPr="00F271FE" w:rsidRDefault="00F271FE" w:rsidP="007E7962">
      <w:pPr>
        <w:pStyle w:val="Els-body-text"/>
        <w:numPr>
          <w:ilvl w:val="0"/>
          <w:numId w:val="2"/>
        </w:numPr>
      </w:pPr>
      <w:r>
        <w:t xml:space="preserve">The </w:t>
      </w:r>
      <w:r w:rsidR="008814EB">
        <w:t xml:space="preserve">GCAM </w:t>
      </w:r>
      <w:r>
        <w:t>scenarios</w:t>
      </w:r>
      <w:r w:rsidR="00655213">
        <w:t xml:space="preserve"> generated and reviewed by</w:t>
      </w:r>
      <w:r>
        <w:t xml:space="preserve"> Motlaghzadeh et al.</w:t>
      </w:r>
      <w:r w:rsidR="00655213">
        <w:t xml:space="preserve"> track </w:t>
      </w:r>
      <w:r w:rsidR="00730FD7">
        <w:t xml:space="preserve">(negative) </w:t>
      </w:r>
      <w:r w:rsidR="00655213">
        <w:t xml:space="preserve">emissions across multiple sectors </w:t>
      </w:r>
      <w:r w:rsidR="00730FD7">
        <w:t xml:space="preserve">and CDR technologies </w:t>
      </w:r>
      <w:r w:rsidR="00655213">
        <w:t xml:space="preserve">in 5-year intervals from 2005 to 2100 (including </w:t>
      </w:r>
      <w:r w:rsidR="00730FD7">
        <w:t xml:space="preserve">the </w:t>
      </w:r>
      <w:r w:rsidR="00655213">
        <w:t xml:space="preserve">1990 benchmark). </w:t>
      </w:r>
      <w:r w:rsidR="00730FD7">
        <w:t>They examine four policy scenarios: NoPolicy, a universal baseline that assumes the absence of climate policies (i.e., all of Canada’s climate and mitigation measures, including carbon pricing, are eliminated) and aligns with the ‘middle-of-the-road’ SSP2 socioeconomic pathway; NZ50, where Canada meets its 2030 target (344 MtCO</w:t>
      </w:r>
      <w:r w:rsidR="00730FD7" w:rsidRPr="00340436">
        <w:rPr>
          <w:vertAlign w:val="subscript"/>
        </w:rPr>
        <w:t>2</w:t>
      </w:r>
      <w:r w:rsidR="00730FD7">
        <w:t xml:space="preserve">, or a 40% reduction from the 2005 level) and reduces emissions linearly to net zero by 2050; </w:t>
      </w:r>
      <w:r w:rsidR="00223141">
        <w:t>EPC-Q 1.5℃, a burden-sharing scenario where Canada achieves net zero in 2050 and ramps up negative emissions to address a carbon debt of 16.4 GtCO</w:t>
      </w:r>
      <w:r w:rsidR="00223141" w:rsidRPr="00340436">
        <w:rPr>
          <w:vertAlign w:val="subscript"/>
        </w:rPr>
        <w:t>2</w:t>
      </w:r>
      <w:r w:rsidR="00223141">
        <w:t xml:space="preserve"> by 2100; and PCC-Q 1.5</w:t>
      </w:r>
      <w:r w:rsidR="00223141">
        <w:t>℃</w:t>
      </w:r>
      <w:r w:rsidR="00223141">
        <w:t xml:space="preserve">, which is similar to </w:t>
      </w:r>
      <w:r w:rsidR="00223141">
        <w:t>EPC-Q 1.5℃</w:t>
      </w:r>
      <w:r w:rsidR="00223141">
        <w:t xml:space="preserve"> but with a carbon debt of 6.7 Gt</w:t>
      </w:r>
      <w:r w:rsidR="00223141">
        <w:t>CO</w:t>
      </w:r>
      <w:r w:rsidR="00223141" w:rsidRPr="00340436">
        <w:rPr>
          <w:vertAlign w:val="subscript"/>
        </w:rPr>
        <w:t>2</w:t>
      </w:r>
      <w:r w:rsidR="00223141">
        <w:t xml:space="preserve">. </w:t>
      </w:r>
      <w:r w:rsidR="00340436">
        <w:t xml:space="preserve">For each of the latter three policy scenarios, they modify several underlying, techno-economic assumptions to evaluate the impact of CDR drivers on emissions and sequestration capacity and methods. These include biomass imports, biomass usage, </w:t>
      </w:r>
      <w:r w:rsidR="00A6213C">
        <w:t>carbon storage</w:t>
      </w:r>
      <w:r w:rsidR="000E32BD">
        <w:t xml:space="preserve">, </w:t>
      </w:r>
      <w:r w:rsidR="00F0606E">
        <w:t>DAC availability, DAC</w:t>
      </w:r>
      <w:r w:rsidR="007443F9">
        <w:t xml:space="preserve"> cost</w:t>
      </w:r>
      <w:r w:rsidR="00F0606E">
        <w:t xml:space="preserve">, </w:t>
      </w:r>
      <w:r w:rsidR="00813818">
        <w:t>EW availability, availability of negative land sinks</w:t>
      </w:r>
      <w:r w:rsidR="007443F9">
        <w:t>, and natural gas use for DAC. There are other scenarios that are more policy-oriented and less geared towards specific CDR logistical drivers, including socio-technological change and global 1.5</w:t>
      </w:r>
      <w:r w:rsidR="007443F9">
        <w:t>℃</w:t>
      </w:r>
      <w:r w:rsidR="007443F9">
        <w:t xml:space="preserve"> scenarios.</w:t>
      </w:r>
    </w:p>
    <w:sectPr w:rsidR="00F271FE" w:rsidRPr="00F271FE" w:rsidSect="00BD3338">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D8A5E" w14:textId="77777777" w:rsidR="00317179" w:rsidRDefault="00317179" w:rsidP="00D06915">
      <w:r>
        <w:separator/>
      </w:r>
    </w:p>
  </w:endnote>
  <w:endnote w:type="continuationSeparator" w:id="0">
    <w:p w14:paraId="03F46E38" w14:textId="77777777" w:rsidR="00317179" w:rsidRDefault="00317179" w:rsidP="00D06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6596211"/>
      <w:docPartObj>
        <w:docPartGallery w:val="Page Numbers (Bottom of Page)"/>
        <w:docPartUnique/>
      </w:docPartObj>
    </w:sdtPr>
    <w:sdtContent>
      <w:p w14:paraId="14BEBA1D" w14:textId="56B6EF28" w:rsidR="00D06915" w:rsidRDefault="00D06915" w:rsidP="00D069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C5C90C" w14:textId="77777777" w:rsidR="00D06915" w:rsidRDefault="00D06915" w:rsidP="00D069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2233890"/>
      <w:docPartObj>
        <w:docPartGallery w:val="Page Numbers (Bottom of Page)"/>
        <w:docPartUnique/>
      </w:docPartObj>
    </w:sdtPr>
    <w:sdtContent>
      <w:p w14:paraId="0218614B" w14:textId="476EA626" w:rsidR="00D06915" w:rsidRDefault="00D06915" w:rsidP="00D069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2B8EF6" w14:textId="77777777" w:rsidR="00D06915" w:rsidRDefault="00D06915" w:rsidP="00D0691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6E5FC" w14:textId="77777777" w:rsidR="00317179" w:rsidRDefault="00317179" w:rsidP="00D06915">
      <w:r>
        <w:separator/>
      </w:r>
    </w:p>
  </w:footnote>
  <w:footnote w:type="continuationSeparator" w:id="0">
    <w:p w14:paraId="5AC8D1BD" w14:textId="77777777" w:rsidR="00317179" w:rsidRDefault="00317179" w:rsidP="00D06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7DB6" w14:textId="4854140B" w:rsidR="00D06915" w:rsidRPr="00D06915" w:rsidRDefault="00D06915" w:rsidP="00D06915">
    <w:pPr>
      <w:pStyle w:val="Header"/>
      <w:jc w:val="righ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4799"/>
    <w:multiLevelType w:val="hybridMultilevel"/>
    <w:tmpl w:val="7410082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num w:numId="1" w16cid:durableId="1223832381">
    <w:abstractNumId w:val="1"/>
  </w:num>
  <w:num w:numId="2" w16cid:durableId="14686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7C"/>
    <w:rsid w:val="00002AA8"/>
    <w:rsid w:val="00041F11"/>
    <w:rsid w:val="00062309"/>
    <w:rsid w:val="00066661"/>
    <w:rsid w:val="00097329"/>
    <w:rsid w:val="000A3492"/>
    <w:rsid w:val="000A5005"/>
    <w:rsid w:val="000D197B"/>
    <w:rsid w:val="000E32BD"/>
    <w:rsid w:val="000F1BBB"/>
    <w:rsid w:val="000F745E"/>
    <w:rsid w:val="00106ED7"/>
    <w:rsid w:val="00110E75"/>
    <w:rsid w:val="00117C97"/>
    <w:rsid w:val="001266AE"/>
    <w:rsid w:val="00133F35"/>
    <w:rsid w:val="001446EB"/>
    <w:rsid w:val="001629EE"/>
    <w:rsid w:val="00167004"/>
    <w:rsid w:val="0017347C"/>
    <w:rsid w:val="001748C3"/>
    <w:rsid w:val="0019139C"/>
    <w:rsid w:val="001B4772"/>
    <w:rsid w:val="001B6568"/>
    <w:rsid w:val="001C0E1A"/>
    <w:rsid w:val="001D4F90"/>
    <w:rsid w:val="001E0EDB"/>
    <w:rsid w:val="001E1B79"/>
    <w:rsid w:val="00223141"/>
    <w:rsid w:val="00232A22"/>
    <w:rsid w:val="00236C69"/>
    <w:rsid w:val="002404EA"/>
    <w:rsid w:val="002612E8"/>
    <w:rsid w:val="00290325"/>
    <w:rsid w:val="002A009D"/>
    <w:rsid w:val="002B7D59"/>
    <w:rsid w:val="002E7F3E"/>
    <w:rsid w:val="00317179"/>
    <w:rsid w:val="0032053A"/>
    <w:rsid w:val="00340436"/>
    <w:rsid w:val="003409F7"/>
    <w:rsid w:val="0035096C"/>
    <w:rsid w:val="00362DBE"/>
    <w:rsid w:val="003726A5"/>
    <w:rsid w:val="003820B4"/>
    <w:rsid w:val="00393B57"/>
    <w:rsid w:val="003C1B36"/>
    <w:rsid w:val="003F10FF"/>
    <w:rsid w:val="00422D4C"/>
    <w:rsid w:val="00425739"/>
    <w:rsid w:val="00432277"/>
    <w:rsid w:val="00436BEB"/>
    <w:rsid w:val="0045575F"/>
    <w:rsid w:val="00481DD0"/>
    <w:rsid w:val="004C5CD9"/>
    <w:rsid w:val="004D5322"/>
    <w:rsid w:val="00504732"/>
    <w:rsid w:val="00513482"/>
    <w:rsid w:val="00517DEB"/>
    <w:rsid w:val="00526A7C"/>
    <w:rsid w:val="005353CE"/>
    <w:rsid w:val="0054133A"/>
    <w:rsid w:val="00550583"/>
    <w:rsid w:val="005828C8"/>
    <w:rsid w:val="00584F4B"/>
    <w:rsid w:val="005860D5"/>
    <w:rsid w:val="005974F0"/>
    <w:rsid w:val="005F3313"/>
    <w:rsid w:val="00612424"/>
    <w:rsid w:val="00655213"/>
    <w:rsid w:val="00670B32"/>
    <w:rsid w:val="006757FA"/>
    <w:rsid w:val="0068614B"/>
    <w:rsid w:val="006917C0"/>
    <w:rsid w:val="006B1D27"/>
    <w:rsid w:val="006C26B3"/>
    <w:rsid w:val="006C613A"/>
    <w:rsid w:val="006D1796"/>
    <w:rsid w:val="006E2A3E"/>
    <w:rsid w:val="007224CE"/>
    <w:rsid w:val="00730FD7"/>
    <w:rsid w:val="007443F9"/>
    <w:rsid w:val="00767D57"/>
    <w:rsid w:val="00771179"/>
    <w:rsid w:val="00773D80"/>
    <w:rsid w:val="007C11FC"/>
    <w:rsid w:val="007D06BA"/>
    <w:rsid w:val="007E41F2"/>
    <w:rsid w:val="00813818"/>
    <w:rsid w:val="00821664"/>
    <w:rsid w:val="00822FAF"/>
    <w:rsid w:val="00873B6A"/>
    <w:rsid w:val="008814EB"/>
    <w:rsid w:val="00883B31"/>
    <w:rsid w:val="008B430E"/>
    <w:rsid w:val="008C45C8"/>
    <w:rsid w:val="008F6B0C"/>
    <w:rsid w:val="009011D3"/>
    <w:rsid w:val="00902FFB"/>
    <w:rsid w:val="009428CC"/>
    <w:rsid w:val="009601CF"/>
    <w:rsid w:val="00966341"/>
    <w:rsid w:val="009C3D3F"/>
    <w:rsid w:val="00A21CAB"/>
    <w:rsid w:val="00A41794"/>
    <w:rsid w:val="00A6213C"/>
    <w:rsid w:val="00A800CC"/>
    <w:rsid w:val="00A90371"/>
    <w:rsid w:val="00AF5470"/>
    <w:rsid w:val="00B106A5"/>
    <w:rsid w:val="00B338BA"/>
    <w:rsid w:val="00B61647"/>
    <w:rsid w:val="00B86FD7"/>
    <w:rsid w:val="00B92C34"/>
    <w:rsid w:val="00BA689A"/>
    <w:rsid w:val="00BA70AE"/>
    <w:rsid w:val="00BB7BD3"/>
    <w:rsid w:val="00BC00C3"/>
    <w:rsid w:val="00BD0FC6"/>
    <w:rsid w:val="00BD3338"/>
    <w:rsid w:val="00C02A91"/>
    <w:rsid w:val="00C07428"/>
    <w:rsid w:val="00C1765E"/>
    <w:rsid w:val="00C24341"/>
    <w:rsid w:val="00C4555A"/>
    <w:rsid w:val="00C46ABF"/>
    <w:rsid w:val="00C54514"/>
    <w:rsid w:val="00C613B2"/>
    <w:rsid w:val="00C7324E"/>
    <w:rsid w:val="00C907BD"/>
    <w:rsid w:val="00C9527F"/>
    <w:rsid w:val="00CA5FA8"/>
    <w:rsid w:val="00CB4B18"/>
    <w:rsid w:val="00CE452D"/>
    <w:rsid w:val="00CE5FB4"/>
    <w:rsid w:val="00CF4207"/>
    <w:rsid w:val="00D06915"/>
    <w:rsid w:val="00D10FE2"/>
    <w:rsid w:val="00D122F8"/>
    <w:rsid w:val="00D13ECD"/>
    <w:rsid w:val="00D1718F"/>
    <w:rsid w:val="00D50C8C"/>
    <w:rsid w:val="00D55243"/>
    <w:rsid w:val="00DA3673"/>
    <w:rsid w:val="00DC6F09"/>
    <w:rsid w:val="00DD508D"/>
    <w:rsid w:val="00DD6712"/>
    <w:rsid w:val="00E01465"/>
    <w:rsid w:val="00E0737F"/>
    <w:rsid w:val="00E145A3"/>
    <w:rsid w:val="00E3625F"/>
    <w:rsid w:val="00E64760"/>
    <w:rsid w:val="00E7490F"/>
    <w:rsid w:val="00EA780F"/>
    <w:rsid w:val="00EB2721"/>
    <w:rsid w:val="00F0606E"/>
    <w:rsid w:val="00F271FE"/>
    <w:rsid w:val="00F276BD"/>
    <w:rsid w:val="00F76660"/>
    <w:rsid w:val="00F82E9F"/>
    <w:rsid w:val="00F94661"/>
    <w:rsid w:val="00FA0B2E"/>
    <w:rsid w:val="00FC1C56"/>
    <w:rsid w:val="00FD5A39"/>
    <w:rsid w:val="00FE0217"/>
    <w:rsid w:val="00FE2B18"/>
    <w:rsid w:val="00FF4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F230B"/>
  <w15:chartTrackingRefBased/>
  <w15:docId w15:val="{30ABF49D-C25E-D14C-9B18-BE6DF4AAB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A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A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A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A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A7C"/>
    <w:rPr>
      <w:rFonts w:eastAsiaTheme="majorEastAsia" w:cstheme="majorBidi"/>
      <w:color w:val="272727" w:themeColor="text1" w:themeTint="D8"/>
    </w:rPr>
  </w:style>
  <w:style w:type="paragraph" w:styleId="Title">
    <w:name w:val="Title"/>
    <w:basedOn w:val="Normal"/>
    <w:next w:val="Normal"/>
    <w:link w:val="TitleChar"/>
    <w:uiPriority w:val="10"/>
    <w:qFormat/>
    <w:rsid w:val="00526A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A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A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6A7C"/>
    <w:rPr>
      <w:i/>
      <w:iCs/>
      <w:color w:val="404040" w:themeColor="text1" w:themeTint="BF"/>
    </w:rPr>
  </w:style>
  <w:style w:type="paragraph" w:styleId="ListParagraph">
    <w:name w:val="List Paragraph"/>
    <w:basedOn w:val="Normal"/>
    <w:uiPriority w:val="34"/>
    <w:qFormat/>
    <w:rsid w:val="00526A7C"/>
    <w:pPr>
      <w:ind w:left="720"/>
      <w:contextualSpacing/>
    </w:pPr>
  </w:style>
  <w:style w:type="character" w:styleId="IntenseEmphasis">
    <w:name w:val="Intense Emphasis"/>
    <w:basedOn w:val="DefaultParagraphFont"/>
    <w:uiPriority w:val="21"/>
    <w:qFormat/>
    <w:rsid w:val="00526A7C"/>
    <w:rPr>
      <w:i/>
      <w:iCs/>
      <w:color w:val="0F4761" w:themeColor="accent1" w:themeShade="BF"/>
    </w:rPr>
  </w:style>
  <w:style w:type="paragraph" w:styleId="IntenseQuote">
    <w:name w:val="Intense Quote"/>
    <w:basedOn w:val="Normal"/>
    <w:next w:val="Normal"/>
    <w:link w:val="IntenseQuoteChar"/>
    <w:uiPriority w:val="30"/>
    <w:qFormat/>
    <w:rsid w:val="00526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A7C"/>
    <w:rPr>
      <w:i/>
      <w:iCs/>
      <w:color w:val="0F4761" w:themeColor="accent1" w:themeShade="BF"/>
    </w:rPr>
  </w:style>
  <w:style w:type="character" w:styleId="IntenseReference">
    <w:name w:val="Intense Reference"/>
    <w:basedOn w:val="DefaultParagraphFont"/>
    <w:uiPriority w:val="32"/>
    <w:qFormat/>
    <w:rsid w:val="00526A7C"/>
    <w:rPr>
      <w:b/>
      <w:bCs/>
      <w:smallCaps/>
      <w:color w:val="0F4761" w:themeColor="accent1" w:themeShade="BF"/>
      <w:spacing w:val="5"/>
    </w:rPr>
  </w:style>
  <w:style w:type="paragraph" w:customStyle="1" w:styleId="Els-1storder-head">
    <w:name w:val="Els-1storder-head"/>
    <w:next w:val="Els-body-text"/>
    <w:rsid w:val="00526A7C"/>
    <w:pPr>
      <w:keepNext/>
      <w:numPr>
        <w:numId w:val="1"/>
      </w:numPr>
      <w:suppressAutoHyphens/>
      <w:spacing w:before="240" w:after="240" w:line="240" w:lineRule="exact"/>
    </w:pPr>
    <w:rPr>
      <w:rFonts w:ascii="Times New Roman" w:eastAsia="SimSun" w:hAnsi="Times New Roman" w:cs="Times New Roman"/>
      <w:b/>
      <w:sz w:val="20"/>
      <w:szCs w:val="20"/>
    </w:rPr>
  </w:style>
  <w:style w:type="paragraph" w:customStyle="1" w:styleId="Els-2ndorder-head">
    <w:name w:val="Els-2ndorder-head"/>
    <w:next w:val="Els-body-text"/>
    <w:rsid w:val="00526A7C"/>
    <w:pPr>
      <w:keepNext/>
      <w:numPr>
        <w:ilvl w:val="1"/>
        <w:numId w:val="1"/>
      </w:numPr>
      <w:suppressAutoHyphens/>
      <w:spacing w:before="240" w:after="240" w:line="240" w:lineRule="exact"/>
    </w:pPr>
    <w:rPr>
      <w:rFonts w:ascii="Times New Roman" w:eastAsia="SimSun" w:hAnsi="Times New Roman" w:cs="Times New Roman"/>
      <w:i/>
      <w:sz w:val="20"/>
      <w:szCs w:val="20"/>
    </w:rPr>
  </w:style>
  <w:style w:type="paragraph" w:customStyle="1" w:styleId="Els-3rdorder-head">
    <w:name w:val="Els-3rdorder-head"/>
    <w:next w:val="Els-body-text"/>
    <w:rsid w:val="00526A7C"/>
    <w:pPr>
      <w:keepNext/>
      <w:numPr>
        <w:ilvl w:val="2"/>
        <w:numId w:val="1"/>
      </w:numPr>
      <w:suppressAutoHyphens/>
      <w:spacing w:before="240" w:line="240" w:lineRule="exact"/>
    </w:pPr>
    <w:rPr>
      <w:rFonts w:ascii="Times New Roman" w:eastAsia="SimSun" w:hAnsi="Times New Roman" w:cs="Times New Roman"/>
      <w:i/>
      <w:sz w:val="20"/>
      <w:szCs w:val="20"/>
    </w:rPr>
  </w:style>
  <w:style w:type="paragraph" w:customStyle="1" w:styleId="Els-4thorder-head">
    <w:name w:val="Els-4thorder-head"/>
    <w:next w:val="Els-body-text"/>
    <w:rsid w:val="00526A7C"/>
    <w:pPr>
      <w:keepNext/>
      <w:numPr>
        <w:ilvl w:val="3"/>
        <w:numId w:val="1"/>
      </w:numPr>
      <w:tabs>
        <w:tab w:val="num" w:pos="360"/>
      </w:tabs>
      <w:suppressAutoHyphens/>
      <w:spacing w:before="240" w:line="240" w:lineRule="exact"/>
    </w:pPr>
    <w:rPr>
      <w:rFonts w:ascii="Times New Roman" w:eastAsia="SimSun" w:hAnsi="Times New Roman" w:cs="Times New Roman"/>
      <w:i/>
      <w:sz w:val="20"/>
      <w:szCs w:val="20"/>
    </w:rPr>
  </w:style>
  <w:style w:type="paragraph" w:customStyle="1" w:styleId="Els-body-text">
    <w:name w:val="Els-body-text"/>
    <w:rsid w:val="00526A7C"/>
    <w:pPr>
      <w:spacing w:line="240" w:lineRule="exact"/>
      <w:ind w:firstLine="238"/>
      <w:jc w:val="both"/>
    </w:pPr>
    <w:rPr>
      <w:rFonts w:ascii="Times New Roman" w:eastAsia="SimSun" w:hAnsi="Times New Roman" w:cs="Times New Roman"/>
      <w:sz w:val="20"/>
      <w:szCs w:val="20"/>
    </w:rPr>
  </w:style>
  <w:style w:type="character" w:styleId="Hyperlink">
    <w:name w:val="Hyperlink"/>
    <w:basedOn w:val="DefaultParagraphFont"/>
    <w:uiPriority w:val="99"/>
    <w:unhideWhenUsed/>
    <w:rsid w:val="00526A7C"/>
    <w:rPr>
      <w:color w:val="467886" w:themeColor="hyperlink"/>
      <w:u w:val="single"/>
    </w:rPr>
  </w:style>
  <w:style w:type="character" w:styleId="UnresolvedMention">
    <w:name w:val="Unresolved Mention"/>
    <w:basedOn w:val="DefaultParagraphFont"/>
    <w:uiPriority w:val="99"/>
    <w:semiHidden/>
    <w:unhideWhenUsed/>
    <w:rsid w:val="00526A7C"/>
    <w:rPr>
      <w:color w:val="605E5C"/>
      <w:shd w:val="clear" w:color="auto" w:fill="E1DFDD"/>
    </w:rPr>
  </w:style>
  <w:style w:type="paragraph" w:customStyle="1" w:styleId="Els-Abstract-head">
    <w:name w:val="Els-Abstract-head"/>
    <w:next w:val="Normal"/>
    <w:rsid w:val="005860D5"/>
    <w:pPr>
      <w:keepNext/>
      <w:pBdr>
        <w:top w:val="single" w:sz="4" w:space="10" w:color="auto"/>
      </w:pBdr>
      <w:suppressAutoHyphens/>
      <w:spacing w:after="220" w:line="220" w:lineRule="exact"/>
    </w:pPr>
    <w:rPr>
      <w:rFonts w:ascii="Times New Roman" w:eastAsia="SimSun" w:hAnsi="Times New Roman" w:cs="Times New Roman"/>
      <w:b/>
      <w:sz w:val="18"/>
      <w:szCs w:val="20"/>
    </w:rPr>
  </w:style>
  <w:style w:type="paragraph" w:customStyle="1" w:styleId="Els-Abstract-text">
    <w:name w:val="Els-Abstract-text"/>
    <w:next w:val="Normal"/>
    <w:rsid w:val="005860D5"/>
    <w:pPr>
      <w:spacing w:line="220" w:lineRule="exact"/>
      <w:jc w:val="both"/>
    </w:pPr>
    <w:rPr>
      <w:rFonts w:ascii="Times New Roman" w:eastAsia="SimSun" w:hAnsi="Times New Roman" w:cs="Times New Roman"/>
      <w:sz w:val="18"/>
      <w:szCs w:val="20"/>
    </w:rPr>
  </w:style>
  <w:style w:type="paragraph" w:customStyle="1" w:styleId="Els-Title">
    <w:name w:val="Els-Title"/>
    <w:next w:val="Normal"/>
    <w:autoRedefine/>
    <w:rsid w:val="005860D5"/>
    <w:pPr>
      <w:suppressAutoHyphens/>
      <w:spacing w:after="240" w:line="400" w:lineRule="exact"/>
      <w:jc w:val="center"/>
    </w:pPr>
    <w:rPr>
      <w:rFonts w:ascii="Times New Roman" w:eastAsia="SimSun" w:hAnsi="Times New Roman" w:cs="Times New Roman"/>
      <w:sz w:val="32"/>
      <w:szCs w:val="18"/>
    </w:rPr>
  </w:style>
  <w:style w:type="table" w:styleId="TableGrid">
    <w:name w:val="Table Grid"/>
    <w:basedOn w:val="TableNormal"/>
    <w:uiPriority w:val="39"/>
    <w:rsid w:val="008C45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62309"/>
  </w:style>
  <w:style w:type="paragraph" w:styleId="Header">
    <w:name w:val="header"/>
    <w:basedOn w:val="Normal"/>
    <w:link w:val="HeaderChar"/>
    <w:uiPriority w:val="99"/>
    <w:unhideWhenUsed/>
    <w:rsid w:val="00D06915"/>
    <w:pPr>
      <w:tabs>
        <w:tab w:val="center" w:pos="4680"/>
        <w:tab w:val="right" w:pos="9360"/>
      </w:tabs>
    </w:pPr>
  </w:style>
  <w:style w:type="character" w:customStyle="1" w:styleId="HeaderChar">
    <w:name w:val="Header Char"/>
    <w:basedOn w:val="DefaultParagraphFont"/>
    <w:link w:val="Header"/>
    <w:uiPriority w:val="99"/>
    <w:rsid w:val="00D06915"/>
  </w:style>
  <w:style w:type="paragraph" w:styleId="Footer">
    <w:name w:val="footer"/>
    <w:basedOn w:val="Normal"/>
    <w:link w:val="FooterChar"/>
    <w:uiPriority w:val="99"/>
    <w:unhideWhenUsed/>
    <w:rsid w:val="00D06915"/>
    <w:pPr>
      <w:tabs>
        <w:tab w:val="center" w:pos="4680"/>
        <w:tab w:val="right" w:pos="9360"/>
      </w:tabs>
    </w:pPr>
  </w:style>
  <w:style w:type="character" w:customStyle="1" w:styleId="FooterChar">
    <w:name w:val="Footer Char"/>
    <w:basedOn w:val="DefaultParagraphFont"/>
    <w:link w:val="Footer"/>
    <w:uiPriority w:val="99"/>
    <w:rsid w:val="00D06915"/>
  </w:style>
  <w:style w:type="character" w:styleId="PageNumber">
    <w:name w:val="page number"/>
    <w:basedOn w:val="DefaultParagraphFont"/>
    <w:uiPriority w:val="99"/>
    <w:semiHidden/>
    <w:unhideWhenUsed/>
    <w:rsid w:val="00D06915"/>
  </w:style>
  <w:style w:type="paragraph" w:styleId="Bibliography">
    <w:name w:val="Bibliography"/>
    <w:basedOn w:val="Normal"/>
    <w:next w:val="Normal"/>
    <w:uiPriority w:val="37"/>
    <w:semiHidden/>
    <w:unhideWhenUsed/>
    <w:rsid w:val="00A41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2774">
      <w:bodyDiv w:val="1"/>
      <w:marLeft w:val="0"/>
      <w:marRight w:val="0"/>
      <w:marTop w:val="0"/>
      <w:marBottom w:val="0"/>
      <w:divBdr>
        <w:top w:val="none" w:sz="0" w:space="0" w:color="auto"/>
        <w:left w:val="none" w:sz="0" w:space="0" w:color="auto"/>
        <w:bottom w:val="none" w:sz="0" w:space="0" w:color="auto"/>
        <w:right w:val="none" w:sz="0" w:space="0" w:color="auto"/>
      </w:divBdr>
      <w:divsChild>
        <w:div w:id="1056859346">
          <w:marLeft w:val="480"/>
          <w:marRight w:val="0"/>
          <w:marTop w:val="0"/>
          <w:marBottom w:val="0"/>
          <w:divBdr>
            <w:top w:val="none" w:sz="0" w:space="0" w:color="auto"/>
            <w:left w:val="none" w:sz="0" w:space="0" w:color="auto"/>
            <w:bottom w:val="none" w:sz="0" w:space="0" w:color="auto"/>
            <w:right w:val="none" w:sz="0" w:space="0" w:color="auto"/>
          </w:divBdr>
          <w:divsChild>
            <w:div w:id="13873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375">
      <w:bodyDiv w:val="1"/>
      <w:marLeft w:val="0"/>
      <w:marRight w:val="0"/>
      <w:marTop w:val="0"/>
      <w:marBottom w:val="0"/>
      <w:divBdr>
        <w:top w:val="none" w:sz="0" w:space="0" w:color="auto"/>
        <w:left w:val="none" w:sz="0" w:space="0" w:color="auto"/>
        <w:bottom w:val="none" w:sz="0" w:space="0" w:color="auto"/>
        <w:right w:val="none" w:sz="0" w:space="0" w:color="auto"/>
      </w:divBdr>
      <w:divsChild>
        <w:div w:id="541869121">
          <w:marLeft w:val="480"/>
          <w:marRight w:val="0"/>
          <w:marTop w:val="0"/>
          <w:marBottom w:val="0"/>
          <w:divBdr>
            <w:top w:val="none" w:sz="0" w:space="0" w:color="auto"/>
            <w:left w:val="none" w:sz="0" w:space="0" w:color="auto"/>
            <w:bottom w:val="none" w:sz="0" w:space="0" w:color="auto"/>
            <w:right w:val="none" w:sz="0" w:space="0" w:color="auto"/>
          </w:divBdr>
          <w:divsChild>
            <w:div w:id="8184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5956">
      <w:bodyDiv w:val="1"/>
      <w:marLeft w:val="0"/>
      <w:marRight w:val="0"/>
      <w:marTop w:val="0"/>
      <w:marBottom w:val="0"/>
      <w:divBdr>
        <w:top w:val="none" w:sz="0" w:space="0" w:color="auto"/>
        <w:left w:val="none" w:sz="0" w:space="0" w:color="auto"/>
        <w:bottom w:val="none" w:sz="0" w:space="0" w:color="auto"/>
        <w:right w:val="none" w:sz="0" w:space="0" w:color="auto"/>
      </w:divBdr>
    </w:div>
    <w:div w:id="386220046">
      <w:bodyDiv w:val="1"/>
      <w:marLeft w:val="0"/>
      <w:marRight w:val="0"/>
      <w:marTop w:val="0"/>
      <w:marBottom w:val="0"/>
      <w:divBdr>
        <w:top w:val="none" w:sz="0" w:space="0" w:color="auto"/>
        <w:left w:val="none" w:sz="0" w:space="0" w:color="auto"/>
        <w:bottom w:val="none" w:sz="0" w:space="0" w:color="auto"/>
        <w:right w:val="none" w:sz="0" w:space="0" w:color="auto"/>
      </w:divBdr>
    </w:div>
    <w:div w:id="390468236">
      <w:bodyDiv w:val="1"/>
      <w:marLeft w:val="0"/>
      <w:marRight w:val="0"/>
      <w:marTop w:val="0"/>
      <w:marBottom w:val="0"/>
      <w:divBdr>
        <w:top w:val="none" w:sz="0" w:space="0" w:color="auto"/>
        <w:left w:val="none" w:sz="0" w:space="0" w:color="auto"/>
        <w:bottom w:val="none" w:sz="0" w:space="0" w:color="auto"/>
        <w:right w:val="none" w:sz="0" w:space="0" w:color="auto"/>
      </w:divBdr>
      <w:divsChild>
        <w:div w:id="1048148988">
          <w:marLeft w:val="480"/>
          <w:marRight w:val="0"/>
          <w:marTop w:val="0"/>
          <w:marBottom w:val="0"/>
          <w:divBdr>
            <w:top w:val="none" w:sz="0" w:space="0" w:color="auto"/>
            <w:left w:val="none" w:sz="0" w:space="0" w:color="auto"/>
            <w:bottom w:val="none" w:sz="0" w:space="0" w:color="auto"/>
            <w:right w:val="none" w:sz="0" w:space="0" w:color="auto"/>
          </w:divBdr>
          <w:divsChild>
            <w:div w:id="9480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4800">
      <w:bodyDiv w:val="1"/>
      <w:marLeft w:val="0"/>
      <w:marRight w:val="0"/>
      <w:marTop w:val="0"/>
      <w:marBottom w:val="0"/>
      <w:divBdr>
        <w:top w:val="none" w:sz="0" w:space="0" w:color="auto"/>
        <w:left w:val="none" w:sz="0" w:space="0" w:color="auto"/>
        <w:bottom w:val="none" w:sz="0" w:space="0" w:color="auto"/>
        <w:right w:val="none" w:sz="0" w:space="0" w:color="auto"/>
      </w:divBdr>
      <w:divsChild>
        <w:div w:id="981420668">
          <w:marLeft w:val="480"/>
          <w:marRight w:val="0"/>
          <w:marTop w:val="0"/>
          <w:marBottom w:val="0"/>
          <w:divBdr>
            <w:top w:val="none" w:sz="0" w:space="0" w:color="auto"/>
            <w:left w:val="none" w:sz="0" w:space="0" w:color="auto"/>
            <w:bottom w:val="none" w:sz="0" w:space="0" w:color="auto"/>
            <w:right w:val="none" w:sz="0" w:space="0" w:color="auto"/>
          </w:divBdr>
          <w:divsChild>
            <w:div w:id="94661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1600">
      <w:bodyDiv w:val="1"/>
      <w:marLeft w:val="0"/>
      <w:marRight w:val="0"/>
      <w:marTop w:val="0"/>
      <w:marBottom w:val="0"/>
      <w:divBdr>
        <w:top w:val="none" w:sz="0" w:space="0" w:color="auto"/>
        <w:left w:val="none" w:sz="0" w:space="0" w:color="auto"/>
        <w:bottom w:val="none" w:sz="0" w:space="0" w:color="auto"/>
        <w:right w:val="none" w:sz="0" w:space="0" w:color="auto"/>
      </w:divBdr>
    </w:div>
    <w:div w:id="619803806">
      <w:bodyDiv w:val="1"/>
      <w:marLeft w:val="0"/>
      <w:marRight w:val="0"/>
      <w:marTop w:val="0"/>
      <w:marBottom w:val="0"/>
      <w:divBdr>
        <w:top w:val="none" w:sz="0" w:space="0" w:color="auto"/>
        <w:left w:val="none" w:sz="0" w:space="0" w:color="auto"/>
        <w:bottom w:val="none" w:sz="0" w:space="0" w:color="auto"/>
        <w:right w:val="none" w:sz="0" w:space="0" w:color="auto"/>
      </w:divBdr>
      <w:divsChild>
        <w:div w:id="1624918856">
          <w:marLeft w:val="480"/>
          <w:marRight w:val="0"/>
          <w:marTop w:val="0"/>
          <w:marBottom w:val="0"/>
          <w:divBdr>
            <w:top w:val="none" w:sz="0" w:space="0" w:color="auto"/>
            <w:left w:val="none" w:sz="0" w:space="0" w:color="auto"/>
            <w:bottom w:val="none" w:sz="0" w:space="0" w:color="auto"/>
            <w:right w:val="none" w:sz="0" w:space="0" w:color="auto"/>
          </w:divBdr>
          <w:divsChild>
            <w:div w:id="2070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63059">
      <w:bodyDiv w:val="1"/>
      <w:marLeft w:val="0"/>
      <w:marRight w:val="0"/>
      <w:marTop w:val="0"/>
      <w:marBottom w:val="0"/>
      <w:divBdr>
        <w:top w:val="none" w:sz="0" w:space="0" w:color="auto"/>
        <w:left w:val="none" w:sz="0" w:space="0" w:color="auto"/>
        <w:bottom w:val="none" w:sz="0" w:space="0" w:color="auto"/>
        <w:right w:val="none" w:sz="0" w:space="0" w:color="auto"/>
      </w:divBdr>
      <w:divsChild>
        <w:div w:id="1038090408">
          <w:marLeft w:val="480"/>
          <w:marRight w:val="0"/>
          <w:marTop w:val="0"/>
          <w:marBottom w:val="0"/>
          <w:divBdr>
            <w:top w:val="none" w:sz="0" w:space="0" w:color="auto"/>
            <w:left w:val="none" w:sz="0" w:space="0" w:color="auto"/>
            <w:bottom w:val="none" w:sz="0" w:space="0" w:color="auto"/>
            <w:right w:val="none" w:sz="0" w:space="0" w:color="auto"/>
          </w:divBdr>
          <w:divsChild>
            <w:div w:id="1586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8630">
      <w:bodyDiv w:val="1"/>
      <w:marLeft w:val="0"/>
      <w:marRight w:val="0"/>
      <w:marTop w:val="0"/>
      <w:marBottom w:val="0"/>
      <w:divBdr>
        <w:top w:val="none" w:sz="0" w:space="0" w:color="auto"/>
        <w:left w:val="none" w:sz="0" w:space="0" w:color="auto"/>
        <w:bottom w:val="none" w:sz="0" w:space="0" w:color="auto"/>
        <w:right w:val="none" w:sz="0" w:space="0" w:color="auto"/>
      </w:divBdr>
      <w:divsChild>
        <w:div w:id="353001000">
          <w:marLeft w:val="480"/>
          <w:marRight w:val="0"/>
          <w:marTop w:val="0"/>
          <w:marBottom w:val="0"/>
          <w:divBdr>
            <w:top w:val="none" w:sz="0" w:space="0" w:color="auto"/>
            <w:left w:val="none" w:sz="0" w:space="0" w:color="auto"/>
            <w:bottom w:val="none" w:sz="0" w:space="0" w:color="auto"/>
            <w:right w:val="none" w:sz="0" w:space="0" w:color="auto"/>
          </w:divBdr>
          <w:divsChild>
            <w:div w:id="1228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6569">
      <w:bodyDiv w:val="1"/>
      <w:marLeft w:val="0"/>
      <w:marRight w:val="0"/>
      <w:marTop w:val="0"/>
      <w:marBottom w:val="0"/>
      <w:divBdr>
        <w:top w:val="none" w:sz="0" w:space="0" w:color="auto"/>
        <w:left w:val="none" w:sz="0" w:space="0" w:color="auto"/>
        <w:bottom w:val="none" w:sz="0" w:space="0" w:color="auto"/>
        <w:right w:val="none" w:sz="0" w:space="0" w:color="auto"/>
      </w:divBdr>
      <w:divsChild>
        <w:div w:id="277875304">
          <w:marLeft w:val="480"/>
          <w:marRight w:val="0"/>
          <w:marTop w:val="0"/>
          <w:marBottom w:val="0"/>
          <w:divBdr>
            <w:top w:val="none" w:sz="0" w:space="0" w:color="auto"/>
            <w:left w:val="none" w:sz="0" w:space="0" w:color="auto"/>
            <w:bottom w:val="none" w:sz="0" w:space="0" w:color="auto"/>
            <w:right w:val="none" w:sz="0" w:space="0" w:color="auto"/>
          </w:divBdr>
          <w:divsChild>
            <w:div w:id="153577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21003">
      <w:bodyDiv w:val="1"/>
      <w:marLeft w:val="0"/>
      <w:marRight w:val="0"/>
      <w:marTop w:val="0"/>
      <w:marBottom w:val="0"/>
      <w:divBdr>
        <w:top w:val="none" w:sz="0" w:space="0" w:color="auto"/>
        <w:left w:val="none" w:sz="0" w:space="0" w:color="auto"/>
        <w:bottom w:val="none" w:sz="0" w:space="0" w:color="auto"/>
        <w:right w:val="none" w:sz="0" w:space="0" w:color="auto"/>
      </w:divBdr>
      <w:divsChild>
        <w:div w:id="917593687">
          <w:marLeft w:val="480"/>
          <w:marRight w:val="0"/>
          <w:marTop w:val="0"/>
          <w:marBottom w:val="0"/>
          <w:divBdr>
            <w:top w:val="none" w:sz="0" w:space="0" w:color="auto"/>
            <w:left w:val="none" w:sz="0" w:space="0" w:color="auto"/>
            <w:bottom w:val="none" w:sz="0" w:space="0" w:color="auto"/>
            <w:right w:val="none" w:sz="0" w:space="0" w:color="auto"/>
          </w:divBdr>
          <w:divsChild>
            <w:div w:id="1855916295">
              <w:marLeft w:val="0"/>
              <w:marRight w:val="0"/>
              <w:marTop w:val="0"/>
              <w:marBottom w:val="0"/>
              <w:divBdr>
                <w:top w:val="none" w:sz="0" w:space="0" w:color="auto"/>
                <w:left w:val="none" w:sz="0" w:space="0" w:color="auto"/>
                <w:bottom w:val="none" w:sz="0" w:space="0" w:color="auto"/>
                <w:right w:val="none" w:sz="0" w:space="0" w:color="auto"/>
              </w:divBdr>
            </w:div>
            <w:div w:id="1670330195">
              <w:marLeft w:val="0"/>
              <w:marRight w:val="0"/>
              <w:marTop w:val="0"/>
              <w:marBottom w:val="0"/>
              <w:divBdr>
                <w:top w:val="none" w:sz="0" w:space="0" w:color="auto"/>
                <w:left w:val="none" w:sz="0" w:space="0" w:color="auto"/>
                <w:bottom w:val="none" w:sz="0" w:space="0" w:color="auto"/>
                <w:right w:val="none" w:sz="0" w:space="0" w:color="auto"/>
              </w:divBdr>
            </w:div>
            <w:div w:id="329910692">
              <w:marLeft w:val="0"/>
              <w:marRight w:val="0"/>
              <w:marTop w:val="0"/>
              <w:marBottom w:val="0"/>
              <w:divBdr>
                <w:top w:val="none" w:sz="0" w:space="0" w:color="auto"/>
                <w:left w:val="none" w:sz="0" w:space="0" w:color="auto"/>
                <w:bottom w:val="none" w:sz="0" w:space="0" w:color="auto"/>
                <w:right w:val="none" w:sz="0" w:space="0" w:color="auto"/>
              </w:divBdr>
            </w:div>
            <w:div w:id="1914582544">
              <w:marLeft w:val="0"/>
              <w:marRight w:val="0"/>
              <w:marTop w:val="0"/>
              <w:marBottom w:val="0"/>
              <w:divBdr>
                <w:top w:val="none" w:sz="0" w:space="0" w:color="auto"/>
                <w:left w:val="none" w:sz="0" w:space="0" w:color="auto"/>
                <w:bottom w:val="none" w:sz="0" w:space="0" w:color="auto"/>
                <w:right w:val="none" w:sz="0" w:space="0" w:color="auto"/>
              </w:divBdr>
            </w:div>
            <w:div w:id="400979839">
              <w:marLeft w:val="0"/>
              <w:marRight w:val="0"/>
              <w:marTop w:val="0"/>
              <w:marBottom w:val="0"/>
              <w:divBdr>
                <w:top w:val="none" w:sz="0" w:space="0" w:color="auto"/>
                <w:left w:val="none" w:sz="0" w:space="0" w:color="auto"/>
                <w:bottom w:val="none" w:sz="0" w:space="0" w:color="auto"/>
                <w:right w:val="none" w:sz="0" w:space="0" w:color="auto"/>
              </w:divBdr>
            </w:div>
            <w:div w:id="1977559958">
              <w:marLeft w:val="0"/>
              <w:marRight w:val="0"/>
              <w:marTop w:val="0"/>
              <w:marBottom w:val="0"/>
              <w:divBdr>
                <w:top w:val="none" w:sz="0" w:space="0" w:color="auto"/>
                <w:left w:val="none" w:sz="0" w:space="0" w:color="auto"/>
                <w:bottom w:val="none" w:sz="0" w:space="0" w:color="auto"/>
                <w:right w:val="none" w:sz="0" w:space="0" w:color="auto"/>
              </w:divBdr>
            </w:div>
            <w:div w:id="888149123">
              <w:marLeft w:val="0"/>
              <w:marRight w:val="0"/>
              <w:marTop w:val="0"/>
              <w:marBottom w:val="0"/>
              <w:divBdr>
                <w:top w:val="none" w:sz="0" w:space="0" w:color="auto"/>
                <w:left w:val="none" w:sz="0" w:space="0" w:color="auto"/>
                <w:bottom w:val="none" w:sz="0" w:space="0" w:color="auto"/>
                <w:right w:val="none" w:sz="0" w:space="0" w:color="auto"/>
              </w:divBdr>
            </w:div>
            <w:div w:id="1949266874">
              <w:marLeft w:val="0"/>
              <w:marRight w:val="0"/>
              <w:marTop w:val="0"/>
              <w:marBottom w:val="0"/>
              <w:divBdr>
                <w:top w:val="none" w:sz="0" w:space="0" w:color="auto"/>
                <w:left w:val="none" w:sz="0" w:space="0" w:color="auto"/>
                <w:bottom w:val="none" w:sz="0" w:space="0" w:color="auto"/>
                <w:right w:val="none" w:sz="0" w:space="0" w:color="auto"/>
              </w:divBdr>
            </w:div>
            <w:div w:id="1384211766">
              <w:marLeft w:val="0"/>
              <w:marRight w:val="0"/>
              <w:marTop w:val="0"/>
              <w:marBottom w:val="0"/>
              <w:divBdr>
                <w:top w:val="none" w:sz="0" w:space="0" w:color="auto"/>
                <w:left w:val="none" w:sz="0" w:space="0" w:color="auto"/>
                <w:bottom w:val="none" w:sz="0" w:space="0" w:color="auto"/>
                <w:right w:val="none" w:sz="0" w:space="0" w:color="auto"/>
              </w:divBdr>
            </w:div>
            <w:div w:id="1616403980">
              <w:marLeft w:val="0"/>
              <w:marRight w:val="0"/>
              <w:marTop w:val="0"/>
              <w:marBottom w:val="0"/>
              <w:divBdr>
                <w:top w:val="none" w:sz="0" w:space="0" w:color="auto"/>
                <w:left w:val="none" w:sz="0" w:space="0" w:color="auto"/>
                <w:bottom w:val="none" w:sz="0" w:space="0" w:color="auto"/>
                <w:right w:val="none" w:sz="0" w:space="0" w:color="auto"/>
              </w:divBdr>
            </w:div>
            <w:div w:id="394936371">
              <w:marLeft w:val="0"/>
              <w:marRight w:val="0"/>
              <w:marTop w:val="0"/>
              <w:marBottom w:val="0"/>
              <w:divBdr>
                <w:top w:val="none" w:sz="0" w:space="0" w:color="auto"/>
                <w:left w:val="none" w:sz="0" w:space="0" w:color="auto"/>
                <w:bottom w:val="none" w:sz="0" w:space="0" w:color="auto"/>
                <w:right w:val="none" w:sz="0" w:space="0" w:color="auto"/>
              </w:divBdr>
            </w:div>
            <w:div w:id="1961181283">
              <w:marLeft w:val="0"/>
              <w:marRight w:val="0"/>
              <w:marTop w:val="0"/>
              <w:marBottom w:val="0"/>
              <w:divBdr>
                <w:top w:val="none" w:sz="0" w:space="0" w:color="auto"/>
                <w:left w:val="none" w:sz="0" w:space="0" w:color="auto"/>
                <w:bottom w:val="none" w:sz="0" w:space="0" w:color="auto"/>
                <w:right w:val="none" w:sz="0" w:space="0" w:color="auto"/>
              </w:divBdr>
            </w:div>
            <w:div w:id="609319540">
              <w:marLeft w:val="0"/>
              <w:marRight w:val="0"/>
              <w:marTop w:val="0"/>
              <w:marBottom w:val="0"/>
              <w:divBdr>
                <w:top w:val="none" w:sz="0" w:space="0" w:color="auto"/>
                <w:left w:val="none" w:sz="0" w:space="0" w:color="auto"/>
                <w:bottom w:val="none" w:sz="0" w:space="0" w:color="auto"/>
                <w:right w:val="none" w:sz="0" w:space="0" w:color="auto"/>
              </w:divBdr>
            </w:div>
            <w:div w:id="1505587166">
              <w:marLeft w:val="0"/>
              <w:marRight w:val="0"/>
              <w:marTop w:val="0"/>
              <w:marBottom w:val="0"/>
              <w:divBdr>
                <w:top w:val="none" w:sz="0" w:space="0" w:color="auto"/>
                <w:left w:val="none" w:sz="0" w:space="0" w:color="auto"/>
                <w:bottom w:val="none" w:sz="0" w:space="0" w:color="auto"/>
                <w:right w:val="none" w:sz="0" w:space="0" w:color="auto"/>
              </w:divBdr>
            </w:div>
            <w:div w:id="1104227720">
              <w:marLeft w:val="0"/>
              <w:marRight w:val="0"/>
              <w:marTop w:val="0"/>
              <w:marBottom w:val="0"/>
              <w:divBdr>
                <w:top w:val="none" w:sz="0" w:space="0" w:color="auto"/>
                <w:left w:val="none" w:sz="0" w:space="0" w:color="auto"/>
                <w:bottom w:val="none" w:sz="0" w:space="0" w:color="auto"/>
                <w:right w:val="none" w:sz="0" w:space="0" w:color="auto"/>
              </w:divBdr>
            </w:div>
            <w:div w:id="1135685161">
              <w:marLeft w:val="0"/>
              <w:marRight w:val="0"/>
              <w:marTop w:val="0"/>
              <w:marBottom w:val="0"/>
              <w:divBdr>
                <w:top w:val="none" w:sz="0" w:space="0" w:color="auto"/>
                <w:left w:val="none" w:sz="0" w:space="0" w:color="auto"/>
                <w:bottom w:val="none" w:sz="0" w:space="0" w:color="auto"/>
                <w:right w:val="none" w:sz="0" w:space="0" w:color="auto"/>
              </w:divBdr>
            </w:div>
            <w:div w:id="1749423589">
              <w:marLeft w:val="0"/>
              <w:marRight w:val="0"/>
              <w:marTop w:val="0"/>
              <w:marBottom w:val="0"/>
              <w:divBdr>
                <w:top w:val="none" w:sz="0" w:space="0" w:color="auto"/>
                <w:left w:val="none" w:sz="0" w:space="0" w:color="auto"/>
                <w:bottom w:val="none" w:sz="0" w:space="0" w:color="auto"/>
                <w:right w:val="none" w:sz="0" w:space="0" w:color="auto"/>
              </w:divBdr>
            </w:div>
            <w:div w:id="2091808655">
              <w:marLeft w:val="0"/>
              <w:marRight w:val="0"/>
              <w:marTop w:val="0"/>
              <w:marBottom w:val="0"/>
              <w:divBdr>
                <w:top w:val="none" w:sz="0" w:space="0" w:color="auto"/>
                <w:left w:val="none" w:sz="0" w:space="0" w:color="auto"/>
                <w:bottom w:val="none" w:sz="0" w:space="0" w:color="auto"/>
                <w:right w:val="none" w:sz="0" w:space="0" w:color="auto"/>
              </w:divBdr>
            </w:div>
            <w:div w:id="1269658854">
              <w:marLeft w:val="0"/>
              <w:marRight w:val="0"/>
              <w:marTop w:val="0"/>
              <w:marBottom w:val="0"/>
              <w:divBdr>
                <w:top w:val="none" w:sz="0" w:space="0" w:color="auto"/>
                <w:left w:val="none" w:sz="0" w:space="0" w:color="auto"/>
                <w:bottom w:val="none" w:sz="0" w:space="0" w:color="auto"/>
                <w:right w:val="none" w:sz="0" w:space="0" w:color="auto"/>
              </w:divBdr>
            </w:div>
            <w:div w:id="1374771183">
              <w:marLeft w:val="0"/>
              <w:marRight w:val="0"/>
              <w:marTop w:val="0"/>
              <w:marBottom w:val="0"/>
              <w:divBdr>
                <w:top w:val="none" w:sz="0" w:space="0" w:color="auto"/>
                <w:left w:val="none" w:sz="0" w:space="0" w:color="auto"/>
                <w:bottom w:val="none" w:sz="0" w:space="0" w:color="auto"/>
                <w:right w:val="none" w:sz="0" w:space="0" w:color="auto"/>
              </w:divBdr>
            </w:div>
            <w:div w:id="2074965719">
              <w:marLeft w:val="0"/>
              <w:marRight w:val="0"/>
              <w:marTop w:val="0"/>
              <w:marBottom w:val="0"/>
              <w:divBdr>
                <w:top w:val="none" w:sz="0" w:space="0" w:color="auto"/>
                <w:left w:val="none" w:sz="0" w:space="0" w:color="auto"/>
                <w:bottom w:val="none" w:sz="0" w:space="0" w:color="auto"/>
                <w:right w:val="none" w:sz="0" w:space="0" w:color="auto"/>
              </w:divBdr>
            </w:div>
            <w:div w:id="1332832893">
              <w:marLeft w:val="0"/>
              <w:marRight w:val="0"/>
              <w:marTop w:val="0"/>
              <w:marBottom w:val="0"/>
              <w:divBdr>
                <w:top w:val="none" w:sz="0" w:space="0" w:color="auto"/>
                <w:left w:val="none" w:sz="0" w:space="0" w:color="auto"/>
                <w:bottom w:val="none" w:sz="0" w:space="0" w:color="auto"/>
                <w:right w:val="none" w:sz="0" w:space="0" w:color="auto"/>
              </w:divBdr>
            </w:div>
            <w:div w:id="1599564132">
              <w:marLeft w:val="0"/>
              <w:marRight w:val="0"/>
              <w:marTop w:val="0"/>
              <w:marBottom w:val="0"/>
              <w:divBdr>
                <w:top w:val="none" w:sz="0" w:space="0" w:color="auto"/>
                <w:left w:val="none" w:sz="0" w:space="0" w:color="auto"/>
                <w:bottom w:val="none" w:sz="0" w:space="0" w:color="auto"/>
                <w:right w:val="none" w:sz="0" w:space="0" w:color="auto"/>
              </w:divBdr>
            </w:div>
            <w:div w:id="1368603145">
              <w:marLeft w:val="0"/>
              <w:marRight w:val="0"/>
              <w:marTop w:val="0"/>
              <w:marBottom w:val="0"/>
              <w:divBdr>
                <w:top w:val="none" w:sz="0" w:space="0" w:color="auto"/>
                <w:left w:val="none" w:sz="0" w:space="0" w:color="auto"/>
                <w:bottom w:val="none" w:sz="0" w:space="0" w:color="auto"/>
                <w:right w:val="none" w:sz="0" w:space="0" w:color="auto"/>
              </w:divBdr>
            </w:div>
            <w:div w:id="1977683555">
              <w:marLeft w:val="0"/>
              <w:marRight w:val="0"/>
              <w:marTop w:val="0"/>
              <w:marBottom w:val="0"/>
              <w:divBdr>
                <w:top w:val="none" w:sz="0" w:space="0" w:color="auto"/>
                <w:left w:val="none" w:sz="0" w:space="0" w:color="auto"/>
                <w:bottom w:val="none" w:sz="0" w:space="0" w:color="auto"/>
                <w:right w:val="none" w:sz="0" w:space="0" w:color="auto"/>
              </w:divBdr>
            </w:div>
            <w:div w:id="1985699221">
              <w:marLeft w:val="0"/>
              <w:marRight w:val="0"/>
              <w:marTop w:val="0"/>
              <w:marBottom w:val="0"/>
              <w:divBdr>
                <w:top w:val="none" w:sz="0" w:space="0" w:color="auto"/>
                <w:left w:val="none" w:sz="0" w:space="0" w:color="auto"/>
                <w:bottom w:val="none" w:sz="0" w:space="0" w:color="auto"/>
                <w:right w:val="none" w:sz="0" w:space="0" w:color="auto"/>
              </w:divBdr>
            </w:div>
            <w:div w:id="1288201616">
              <w:marLeft w:val="0"/>
              <w:marRight w:val="0"/>
              <w:marTop w:val="0"/>
              <w:marBottom w:val="0"/>
              <w:divBdr>
                <w:top w:val="none" w:sz="0" w:space="0" w:color="auto"/>
                <w:left w:val="none" w:sz="0" w:space="0" w:color="auto"/>
                <w:bottom w:val="none" w:sz="0" w:space="0" w:color="auto"/>
                <w:right w:val="none" w:sz="0" w:space="0" w:color="auto"/>
              </w:divBdr>
            </w:div>
            <w:div w:id="1803617823">
              <w:marLeft w:val="0"/>
              <w:marRight w:val="0"/>
              <w:marTop w:val="0"/>
              <w:marBottom w:val="0"/>
              <w:divBdr>
                <w:top w:val="none" w:sz="0" w:space="0" w:color="auto"/>
                <w:left w:val="none" w:sz="0" w:space="0" w:color="auto"/>
                <w:bottom w:val="none" w:sz="0" w:space="0" w:color="auto"/>
                <w:right w:val="none" w:sz="0" w:space="0" w:color="auto"/>
              </w:divBdr>
            </w:div>
            <w:div w:id="1426196346">
              <w:marLeft w:val="0"/>
              <w:marRight w:val="0"/>
              <w:marTop w:val="0"/>
              <w:marBottom w:val="0"/>
              <w:divBdr>
                <w:top w:val="none" w:sz="0" w:space="0" w:color="auto"/>
                <w:left w:val="none" w:sz="0" w:space="0" w:color="auto"/>
                <w:bottom w:val="none" w:sz="0" w:space="0" w:color="auto"/>
                <w:right w:val="none" w:sz="0" w:space="0" w:color="auto"/>
              </w:divBdr>
            </w:div>
            <w:div w:id="1394544172">
              <w:marLeft w:val="0"/>
              <w:marRight w:val="0"/>
              <w:marTop w:val="0"/>
              <w:marBottom w:val="0"/>
              <w:divBdr>
                <w:top w:val="none" w:sz="0" w:space="0" w:color="auto"/>
                <w:left w:val="none" w:sz="0" w:space="0" w:color="auto"/>
                <w:bottom w:val="none" w:sz="0" w:space="0" w:color="auto"/>
                <w:right w:val="none" w:sz="0" w:space="0" w:color="auto"/>
              </w:divBdr>
            </w:div>
            <w:div w:id="1005131350">
              <w:marLeft w:val="0"/>
              <w:marRight w:val="0"/>
              <w:marTop w:val="0"/>
              <w:marBottom w:val="0"/>
              <w:divBdr>
                <w:top w:val="none" w:sz="0" w:space="0" w:color="auto"/>
                <w:left w:val="none" w:sz="0" w:space="0" w:color="auto"/>
                <w:bottom w:val="none" w:sz="0" w:space="0" w:color="auto"/>
                <w:right w:val="none" w:sz="0" w:space="0" w:color="auto"/>
              </w:divBdr>
            </w:div>
            <w:div w:id="1727215326">
              <w:marLeft w:val="0"/>
              <w:marRight w:val="0"/>
              <w:marTop w:val="0"/>
              <w:marBottom w:val="0"/>
              <w:divBdr>
                <w:top w:val="none" w:sz="0" w:space="0" w:color="auto"/>
                <w:left w:val="none" w:sz="0" w:space="0" w:color="auto"/>
                <w:bottom w:val="none" w:sz="0" w:space="0" w:color="auto"/>
                <w:right w:val="none" w:sz="0" w:space="0" w:color="auto"/>
              </w:divBdr>
            </w:div>
            <w:div w:id="18529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70441">
      <w:bodyDiv w:val="1"/>
      <w:marLeft w:val="0"/>
      <w:marRight w:val="0"/>
      <w:marTop w:val="0"/>
      <w:marBottom w:val="0"/>
      <w:divBdr>
        <w:top w:val="none" w:sz="0" w:space="0" w:color="auto"/>
        <w:left w:val="none" w:sz="0" w:space="0" w:color="auto"/>
        <w:bottom w:val="none" w:sz="0" w:space="0" w:color="auto"/>
        <w:right w:val="none" w:sz="0" w:space="0" w:color="auto"/>
      </w:divBdr>
      <w:divsChild>
        <w:div w:id="1876387128">
          <w:marLeft w:val="480"/>
          <w:marRight w:val="0"/>
          <w:marTop w:val="0"/>
          <w:marBottom w:val="0"/>
          <w:divBdr>
            <w:top w:val="none" w:sz="0" w:space="0" w:color="auto"/>
            <w:left w:val="none" w:sz="0" w:space="0" w:color="auto"/>
            <w:bottom w:val="none" w:sz="0" w:space="0" w:color="auto"/>
            <w:right w:val="none" w:sz="0" w:space="0" w:color="auto"/>
          </w:divBdr>
          <w:divsChild>
            <w:div w:id="17792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6620">
      <w:bodyDiv w:val="1"/>
      <w:marLeft w:val="0"/>
      <w:marRight w:val="0"/>
      <w:marTop w:val="0"/>
      <w:marBottom w:val="0"/>
      <w:divBdr>
        <w:top w:val="none" w:sz="0" w:space="0" w:color="auto"/>
        <w:left w:val="none" w:sz="0" w:space="0" w:color="auto"/>
        <w:bottom w:val="none" w:sz="0" w:space="0" w:color="auto"/>
        <w:right w:val="none" w:sz="0" w:space="0" w:color="auto"/>
      </w:divBdr>
      <w:divsChild>
        <w:div w:id="1632248963">
          <w:marLeft w:val="480"/>
          <w:marRight w:val="0"/>
          <w:marTop w:val="0"/>
          <w:marBottom w:val="0"/>
          <w:divBdr>
            <w:top w:val="none" w:sz="0" w:space="0" w:color="auto"/>
            <w:left w:val="none" w:sz="0" w:space="0" w:color="auto"/>
            <w:bottom w:val="none" w:sz="0" w:space="0" w:color="auto"/>
            <w:right w:val="none" w:sz="0" w:space="0" w:color="auto"/>
          </w:divBdr>
          <w:divsChild>
            <w:div w:id="1914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09109">
      <w:bodyDiv w:val="1"/>
      <w:marLeft w:val="0"/>
      <w:marRight w:val="0"/>
      <w:marTop w:val="0"/>
      <w:marBottom w:val="0"/>
      <w:divBdr>
        <w:top w:val="none" w:sz="0" w:space="0" w:color="auto"/>
        <w:left w:val="none" w:sz="0" w:space="0" w:color="auto"/>
        <w:bottom w:val="none" w:sz="0" w:space="0" w:color="auto"/>
        <w:right w:val="none" w:sz="0" w:space="0" w:color="auto"/>
      </w:divBdr>
    </w:div>
    <w:div w:id="1494297580">
      <w:bodyDiv w:val="1"/>
      <w:marLeft w:val="0"/>
      <w:marRight w:val="0"/>
      <w:marTop w:val="0"/>
      <w:marBottom w:val="0"/>
      <w:divBdr>
        <w:top w:val="none" w:sz="0" w:space="0" w:color="auto"/>
        <w:left w:val="none" w:sz="0" w:space="0" w:color="auto"/>
        <w:bottom w:val="none" w:sz="0" w:space="0" w:color="auto"/>
        <w:right w:val="none" w:sz="0" w:space="0" w:color="auto"/>
      </w:divBdr>
      <w:divsChild>
        <w:div w:id="1492408148">
          <w:marLeft w:val="480"/>
          <w:marRight w:val="0"/>
          <w:marTop w:val="0"/>
          <w:marBottom w:val="0"/>
          <w:divBdr>
            <w:top w:val="none" w:sz="0" w:space="0" w:color="auto"/>
            <w:left w:val="none" w:sz="0" w:space="0" w:color="auto"/>
            <w:bottom w:val="none" w:sz="0" w:space="0" w:color="auto"/>
            <w:right w:val="none" w:sz="0" w:space="0" w:color="auto"/>
          </w:divBdr>
          <w:divsChild>
            <w:div w:id="1570578000">
              <w:marLeft w:val="0"/>
              <w:marRight w:val="0"/>
              <w:marTop w:val="0"/>
              <w:marBottom w:val="0"/>
              <w:divBdr>
                <w:top w:val="none" w:sz="0" w:space="0" w:color="auto"/>
                <w:left w:val="none" w:sz="0" w:space="0" w:color="auto"/>
                <w:bottom w:val="none" w:sz="0" w:space="0" w:color="auto"/>
                <w:right w:val="none" w:sz="0" w:space="0" w:color="auto"/>
              </w:divBdr>
            </w:div>
            <w:div w:id="1742169586">
              <w:marLeft w:val="0"/>
              <w:marRight w:val="0"/>
              <w:marTop w:val="0"/>
              <w:marBottom w:val="0"/>
              <w:divBdr>
                <w:top w:val="none" w:sz="0" w:space="0" w:color="auto"/>
                <w:left w:val="none" w:sz="0" w:space="0" w:color="auto"/>
                <w:bottom w:val="none" w:sz="0" w:space="0" w:color="auto"/>
                <w:right w:val="none" w:sz="0" w:space="0" w:color="auto"/>
              </w:divBdr>
            </w:div>
            <w:div w:id="716978951">
              <w:marLeft w:val="0"/>
              <w:marRight w:val="0"/>
              <w:marTop w:val="0"/>
              <w:marBottom w:val="0"/>
              <w:divBdr>
                <w:top w:val="none" w:sz="0" w:space="0" w:color="auto"/>
                <w:left w:val="none" w:sz="0" w:space="0" w:color="auto"/>
                <w:bottom w:val="none" w:sz="0" w:space="0" w:color="auto"/>
                <w:right w:val="none" w:sz="0" w:space="0" w:color="auto"/>
              </w:divBdr>
            </w:div>
            <w:div w:id="463890718">
              <w:marLeft w:val="0"/>
              <w:marRight w:val="0"/>
              <w:marTop w:val="0"/>
              <w:marBottom w:val="0"/>
              <w:divBdr>
                <w:top w:val="none" w:sz="0" w:space="0" w:color="auto"/>
                <w:left w:val="none" w:sz="0" w:space="0" w:color="auto"/>
                <w:bottom w:val="none" w:sz="0" w:space="0" w:color="auto"/>
                <w:right w:val="none" w:sz="0" w:space="0" w:color="auto"/>
              </w:divBdr>
            </w:div>
            <w:div w:id="1404178173">
              <w:marLeft w:val="0"/>
              <w:marRight w:val="0"/>
              <w:marTop w:val="0"/>
              <w:marBottom w:val="0"/>
              <w:divBdr>
                <w:top w:val="none" w:sz="0" w:space="0" w:color="auto"/>
                <w:left w:val="none" w:sz="0" w:space="0" w:color="auto"/>
                <w:bottom w:val="none" w:sz="0" w:space="0" w:color="auto"/>
                <w:right w:val="none" w:sz="0" w:space="0" w:color="auto"/>
              </w:divBdr>
            </w:div>
            <w:div w:id="387803873">
              <w:marLeft w:val="0"/>
              <w:marRight w:val="0"/>
              <w:marTop w:val="0"/>
              <w:marBottom w:val="0"/>
              <w:divBdr>
                <w:top w:val="none" w:sz="0" w:space="0" w:color="auto"/>
                <w:left w:val="none" w:sz="0" w:space="0" w:color="auto"/>
                <w:bottom w:val="none" w:sz="0" w:space="0" w:color="auto"/>
                <w:right w:val="none" w:sz="0" w:space="0" w:color="auto"/>
              </w:divBdr>
            </w:div>
            <w:div w:id="1869945147">
              <w:marLeft w:val="0"/>
              <w:marRight w:val="0"/>
              <w:marTop w:val="0"/>
              <w:marBottom w:val="0"/>
              <w:divBdr>
                <w:top w:val="none" w:sz="0" w:space="0" w:color="auto"/>
                <w:left w:val="none" w:sz="0" w:space="0" w:color="auto"/>
                <w:bottom w:val="none" w:sz="0" w:space="0" w:color="auto"/>
                <w:right w:val="none" w:sz="0" w:space="0" w:color="auto"/>
              </w:divBdr>
            </w:div>
            <w:div w:id="2069061774">
              <w:marLeft w:val="0"/>
              <w:marRight w:val="0"/>
              <w:marTop w:val="0"/>
              <w:marBottom w:val="0"/>
              <w:divBdr>
                <w:top w:val="none" w:sz="0" w:space="0" w:color="auto"/>
                <w:left w:val="none" w:sz="0" w:space="0" w:color="auto"/>
                <w:bottom w:val="none" w:sz="0" w:space="0" w:color="auto"/>
                <w:right w:val="none" w:sz="0" w:space="0" w:color="auto"/>
              </w:divBdr>
            </w:div>
            <w:div w:id="1060590057">
              <w:marLeft w:val="0"/>
              <w:marRight w:val="0"/>
              <w:marTop w:val="0"/>
              <w:marBottom w:val="0"/>
              <w:divBdr>
                <w:top w:val="none" w:sz="0" w:space="0" w:color="auto"/>
                <w:left w:val="none" w:sz="0" w:space="0" w:color="auto"/>
                <w:bottom w:val="none" w:sz="0" w:space="0" w:color="auto"/>
                <w:right w:val="none" w:sz="0" w:space="0" w:color="auto"/>
              </w:divBdr>
            </w:div>
            <w:div w:id="1988853265">
              <w:marLeft w:val="0"/>
              <w:marRight w:val="0"/>
              <w:marTop w:val="0"/>
              <w:marBottom w:val="0"/>
              <w:divBdr>
                <w:top w:val="none" w:sz="0" w:space="0" w:color="auto"/>
                <w:left w:val="none" w:sz="0" w:space="0" w:color="auto"/>
                <w:bottom w:val="none" w:sz="0" w:space="0" w:color="auto"/>
                <w:right w:val="none" w:sz="0" w:space="0" w:color="auto"/>
              </w:divBdr>
            </w:div>
            <w:div w:id="54746942">
              <w:marLeft w:val="0"/>
              <w:marRight w:val="0"/>
              <w:marTop w:val="0"/>
              <w:marBottom w:val="0"/>
              <w:divBdr>
                <w:top w:val="none" w:sz="0" w:space="0" w:color="auto"/>
                <w:left w:val="none" w:sz="0" w:space="0" w:color="auto"/>
                <w:bottom w:val="none" w:sz="0" w:space="0" w:color="auto"/>
                <w:right w:val="none" w:sz="0" w:space="0" w:color="auto"/>
              </w:divBdr>
            </w:div>
            <w:div w:id="61027569">
              <w:marLeft w:val="0"/>
              <w:marRight w:val="0"/>
              <w:marTop w:val="0"/>
              <w:marBottom w:val="0"/>
              <w:divBdr>
                <w:top w:val="none" w:sz="0" w:space="0" w:color="auto"/>
                <w:left w:val="none" w:sz="0" w:space="0" w:color="auto"/>
                <w:bottom w:val="none" w:sz="0" w:space="0" w:color="auto"/>
                <w:right w:val="none" w:sz="0" w:space="0" w:color="auto"/>
              </w:divBdr>
            </w:div>
            <w:div w:id="580870777">
              <w:marLeft w:val="0"/>
              <w:marRight w:val="0"/>
              <w:marTop w:val="0"/>
              <w:marBottom w:val="0"/>
              <w:divBdr>
                <w:top w:val="none" w:sz="0" w:space="0" w:color="auto"/>
                <w:left w:val="none" w:sz="0" w:space="0" w:color="auto"/>
                <w:bottom w:val="none" w:sz="0" w:space="0" w:color="auto"/>
                <w:right w:val="none" w:sz="0" w:space="0" w:color="auto"/>
              </w:divBdr>
            </w:div>
            <w:div w:id="1909916996">
              <w:marLeft w:val="0"/>
              <w:marRight w:val="0"/>
              <w:marTop w:val="0"/>
              <w:marBottom w:val="0"/>
              <w:divBdr>
                <w:top w:val="none" w:sz="0" w:space="0" w:color="auto"/>
                <w:left w:val="none" w:sz="0" w:space="0" w:color="auto"/>
                <w:bottom w:val="none" w:sz="0" w:space="0" w:color="auto"/>
                <w:right w:val="none" w:sz="0" w:space="0" w:color="auto"/>
              </w:divBdr>
            </w:div>
            <w:div w:id="373963861">
              <w:marLeft w:val="0"/>
              <w:marRight w:val="0"/>
              <w:marTop w:val="0"/>
              <w:marBottom w:val="0"/>
              <w:divBdr>
                <w:top w:val="none" w:sz="0" w:space="0" w:color="auto"/>
                <w:left w:val="none" w:sz="0" w:space="0" w:color="auto"/>
                <w:bottom w:val="none" w:sz="0" w:space="0" w:color="auto"/>
                <w:right w:val="none" w:sz="0" w:space="0" w:color="auto"/>
              </w:divBdr>
            </w:div>
            <w:div w:id="652494226">
              <w:marLeft w:val="0"/>
              <w:marRight w:val="0"/>
              <w:marTop w:val="0"/>
              <w:marBottom w:val="0"/>
              <w:divBdr>
                <w:top w:val="none" w:sz="0" w:space="0" w:color="auto"/>
                <w:left w:val="none" w:sz="0" w:space="0" w:color="auto"/>
                <w:bottom w:val="none" w:sz="0" w:space="0" w:color="auto"/>
                <w:right w:val="none" w:sz="0" w:space="0" w:color="auto"/>
              </w:divBdr>
            </w:div>
            <w:div w:id="427311240">
              <w:marLeft w:val="0"/>
              <w:marRight w:val="0"/>
              <w:marTop w:val="0"/>
              <w:marBottom w:val="0"/>
              <w:divBdr>
                <w:top w:val="none" w:sz="0" w:space="0" w:color="auto"/>
                <w:left w:val="none" w:sz="0" w:space="0" w:color="auto"/>
                <w:bottom w:val="none" w:sz="0" w:space="0" w:color="auto"/>
                <w:right w:val="none" w:sz="0" w:space="0" w:color="auto"/>
              </w:divBdr>
            </w:div>
            <w:div w:id="1010378137">
              <w:marLeft w:val="0"/>
              <w:marRight w:val="0"/>
              <w:marTop w:val="0"/>
              <w:marBottom w:val="0"/>
              <w:divBdr>
                <w:top w:val="none" w:sz="0" w:space="0" w:color="auto"/>
                <w:left w:val="none" w:sz="0" w:space="0" w:color="auto"/>
                <w:bottom w:val="none" w:sz="0" w:space="0" w:color="auto"/>
                <w:right w:val="none" w:sz="0" w:space="0" w:color="auto"/>
              </w:divBdr>
            </w:div>
            <w:div w:id="1776973784">
              <w:marLeft w:val="0"/>
              <w:marRight w:val="0"/>
              <w:marTop w:val="0"/>
              <w:marBottom w:val="0"/>
              <w:divBdr>
                <w:top w:val="none" w:sz="0" w:space="0" w:color="auto"/>
                <w:left w:val="none" w:sz="0" w:space="0" w:color="auto"/>
                <w:bottom w:val="none" w:sz="0" w:space="0" w:color="auto"/>
                <w:right w:val="none" w:sz="0" w:space="0" w:color="auto"/>
              </w:divBdr>
            </w:div>
            <w:div w:id="1378581732">
              <w:marLeft w:val="0"/>
              <w:marRight w:val="0"/>
              <w:marTop w:val="0"/>
              <w:marBottom w:val="0"/>
              <w:divBdr>
                <w:top w:val="none" w:sz="0" w:space="0" w:color="auto"/>
                <w:left w:val="none" w:sz="0" w:space="0" w:color="auto"/>
                <w:bottom w:val="none" w:sz="0" w:space="0" w:color="auto"/>
                <w:right w:val="none" w:sz="0" w:space="0" w:color="auto"/>
              </w:divBdr>
            </w:div>
            <w:div w:id="1913663236">
              <w:marLeft w:val="0"/>
              <w:marRight w:val="0"/>
              <w:marTop w:val="0"/>
              <w:marBottom w:val="0"/>
              <w:divBdr>
                <w:top w:val="none" w:sz="0" w:space="0" w:color="auto"/>
                <w:left w:val="none" w:sz="0" w:space="0" w:color="auto"/>
                <w:bottom w:val="none" w:sz="0" w:space="0" w:color="auto"/>
                <w:right w:val="none" w:sz="0" w:space="0" w:color="auto"/>
              </w:divBdr>
            </w:div>
            <w:div w:id="843278208">
              <w:marLeft w:val="0"/>
              <w:marRight w:val="0"/>
              <w:marTop w:val="0"/>
              <w:marBottom w:val="0"/>
              <w:divBdr>
                <w:top w:val="none" w:sz="0" w:space="0" w:color="auto"/>
                <w:left w:val="none" w:sz="0" w:space="0" w:color="auto"/>
                <w:bottom w:val="none" w:sz="0" w:space="0" w:color="auto"/>
                <w:right w:val="none" w:sz="0" w:space="0" w:color="auto"/>
              </w:divBdr>
            </w:div>
            <w:div w:id="1197356950">
              <w:marLeft w:val="0"/>
              <w:marRight w:val="0"/>
              <w:marTop w:val="0"/>
              <w:marBottom w:val="0"/>
              <w:divBdr>
                <w:top w:val="none" w:sz="0" w:space="0" w:color="auto"/>
                <w:left w:val="none" w:sz="0" w:space="0" w:color="auto"/>
                <w:bottom w:val="none" w:sz="0" w:space="0" w:color="auto"/>
                <w:right w:val="none" w:sz="0" w:space="0" w:color="auto"/>
              </w:divBdr>
            </w:div>
            <w:div w:id="1858905">
              <w:marLeft w:val="0"/>
              <w:marRight w:val="0"/>
              <w:marTop w:val="0"/>
              <w:marBottom w:val="0"/>
              <w:divBdr>
                <w:top w:val="none" w:sz="0" w:space="0" w:color="auto"/>
                <w:left w:val="none" w:sz="0" w:space="0" w:color="auto"/>
                <w:bottom w:val="none" w:sz="0" w:space="0" w:color="auto"/>
                <w:right w:val="none" w:sz="0" w:space="0" w:color="auto"/>
              </w:divBdr>
            </w:div>
            <w:div w:id="1397581615">
              <w:marLeft w:val="0"/>
              <w:marRight w:val="0"/>
              <w:marTop w:val="0"/>
              <w:marBottom w:val="0"/>
              <w:divBdr>
                <w:top w:val="none" w:sz="0" w:space="0" w:color="auto"/>
                <w:left w:val="none" w:sz="0" w:space="0" w:color="auto"/>
                <w:bottom w:val="none" w:sz="0" w:space="0" w:color="auto"/>
                <w:right w:val="none" w:sz="0" w:space="0" w:color="auto"/>
              </w:divBdr>
            </w:div>
            <w:div w:id="656032914">
              <w:marLeft w:val="0"/>
              <w:marRight w:val="0"/>
              <w:marTop w:val="0"/>
              <w:marBottom w:val="0"/>
              <w:divBdr>
                <w:top w:val="none" w:sz="0" w:space="0" w:color="auto"/>
                <w:left w:val="none" w:sz="0" w:space="0" w:color="auto"/>
                <w:bottom w:val="none" w:sz="0" w:space="0" w:color="auto"/>
                <w:right w:val="none" w:sz="0" w:space="0" w:color="auto"/>
              </w:divBdr>
            </w:div>
            <w:div w:id="829370688">
              <w:marLeft w:val="0"/>
              <w:marRight w:val="0"/>
              <w:marTop w:val="0"/>
              <w:marBottom w:val="0"/>
              <w:divBdr>
                <w:top w:val="none" w:sz="0" w:space="0" w:color="auto"/>
                <w:left w:val="none" w:sz="0" w:space="0" w:color="auto"/>
                <w:bottom w:val="none" w:sz="0" w:space="0" w:color="auto"/>
                <w:right w:val="none" w:sz="0" w:space="0" w:color="auto"/>
              </w:divBdr>
            </w:div>
            <w:div w:id="2052992400">
              <w:marLeft w:val="0"/>
              <w:marRight w:val="0"/>
              <w:marTop w:val="0"/>
              <w:marBottom w:val="0"/>
              <w:divBdr>
                <w:top w:val="none" w:sz="0" w:space="0" w:color="auto"/>
                <w:left w:val="none" w:sz="0" w:space="0" w:color="auto"/>
                <w:bottom w:val="none" w:sz="0" w:space="0" w:color="auto"/>
                <w:right w:val="none" w:sz="0" w:space="0" w:color="auto"/>
              </w:divBdr>
            </w:div>
            <w:div w:id="229704643">
              <w:marLeft w:val="0"/>
              <w:marRight w:val="0"/>
              <w:marTop w:val="0"/>
              <w:marBottom w:val="0"/>
              <w:divBdr>
                <w:top w:val="none" w:sz="0" w:space="0" w:color="auto"/>
                <w:left w:val="none" w:sz="0" w:space="0" w:color="auto"/>
                <w:bottom w:val="none" w:sz="0" w:space="0" w:color="auto"/>
                <w:right w:val="none" w:sz="0" w:space="0" w:color="auto"/>
              </w:divBdr>
            </w:div>
            <w:div w:id="1466503767">
              <w:marLeft w:val="0"/>
              <w:marRight w:val="0"/>
              <w:marTop w:val="0"/>
              <w:marBottom w:val="0"/>
              <w:divBdr>
                <w:top w:val="none" w:sz="0" w:space="0" w:color="auto"/>
                <w:left w:val="none" w:sz="0" w:space="0" w:color="auto"/>
                <w:bottom w:val="none" w:sz="0" w:space="0" w:color="auto"/>
                <w:right w:val="none" w:sz="0" w:space="0" w:color="auto"/>
              </w:divBdr>
            </w:div>
            <w:div w:id="432211001">
              <w:marLeft w:val="0"/>
              <w:marRight w:val="0"/>
              <w:marTop w:val="0"/>
              <w:marBottom w:val="0"/>
              <w:divBdr>
                <w:top w:val="none" w:sz="0" w:space="0" w:color="auto"/>
                <w:left w:val="none" w:sz="0" w:space="0" w:color="auto"/>
                <w:bottom w:val="none" w:sz="0" w:space="0" w:color="auto"/>
                <w:right w:val="none" w:sz="0" w:space="0" w:color="auto"/>
              </w:divBdr>
            </w:div>
            <w:div w:id="2085446115">
              <w:marLeft w:val="0"/>
              <w:marRight w:val="0"/>
              <w:marTop w:val="0"/>
              <w:marBottom w:val="0"/>
              <w:divBdr>
                <w:top w:val="none" w:sz="0" w:space="0" w:color="auto"/>
                <w:left w:val="none" w:sz="0" w:space="0" w:color="auto"/>
                <w:bottom w:val="none" w:sz="0" w:space="0" w:color="auto"/>
                <w:right w:val="none" w:sz="0" w:space="0" w:color="auto"/>
              </w:divBdr>
            </w:div>
            <w:div w:id="180638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7432">
      <w:bodyDiv w:val="1"/>
      <w:marLeft w:val="0"/>
      <w:marRight w:val="0"/>
      <w:marTop w:val="0"/>
      <w:marBottom w:val="0"/>
      <w:divBdr>
        <w:top w:val="none" w:sz="0" w:space="0" w:color="auto"/>
        <w:left w:val="none" w:sz="0" w:space="0" w:color="auto"/>
        <w:bottom w:val="none" w:sz="0" w:space="0" w:color="auto"/>
        <w:right w:val="none" w:sz="0" w:space="0" w:color="auto"/>
      </w:divBdr>
      <w:divsChild>
        <w:div w:id="2127843783">
          <w:marLeft w:val="480"/>
          <w:marRight w:val="0"/>
          <w:marTop w:val="0"/>
          <w:marBottom w:val="0"/>
          <w:divBdr>
            <w:top w:val="none" w:sz="0" w:space="0" w:color="auto"/>
            <w:left w:val="none" w:sz="0" w:space="0" w:color="auto"/>
            <w:bottom w:val="none" w:sz="0" w:space="0" w:color="auto"/>
            <w:right w:val="none" w:sz="0" w:space="0" w:color="auto"/>
          </w:divBdr>
          <w:divsChild>
            <w:div w:id="18313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98389">
      <w:bodyDiv w:val="1"/>
      <w:marLeft w:val="0"/>
      <w:marRight w:val="0"/>
      <w:marTop w:val="0"/>
      <w:marBottom w:val="0"/>
      <w:divBdr>
        <w:top w:val="none" w:sz="0" w:space="0" w:color="auto"/>
        <w:left w:val="none" w:sz="0" w:space="0" w:color="auto"/>
        <w:bottom w:val="none" w:sz="0" w:space="0" w:color="auto"/>
        <w:right w:val="none" w:sz="0" w:space="0" w:color="auto"/>
      </w:divBdr>
    </w:div>
    <w:div w:id="1886019435">
      <w:bodyDiv w:val="1"/>
      <w:marLeft w:val="0"/>
      <w:marRight w:val="0"/>
      <w:marTop w:val="0"/>
      <w:marBottom w:val="0"/>
      <w:divBdr>
        <w:top w:val="none" w:sz="0" w:space="0" w:color="auto"/>
        <w:left w:val="none" w:sz="0" w:space="0" w:color="auto"/>
        <w:bottom w:val="none" w:sz="0" w:space="0" w:color="auto"/>
        <w:right w:val="none" w:sz="0" w:space="0" w:color="auto"/>
      </w:divBdr>
      <w:divsChild>
        <w:div w:id="1295255539">
          <w:marLeft w:val="480"/>
          <w:marRight w:val="0"/>
          <w:marTop w:val="0"/>
          <w:marBottom w:val="0"/>
          <w:divBdr>
            <w:top w:val="none" w:sz="0" w:space="0" w:color="auto"/>
            <w:left w:val="none" w:sz="0" w:space="0" w:color="auto"/>
            <w:bottom w:val="none" w:sz="0" w:space="0" w:color="auto"/>
            <w:right w:val="none" w:sz="0" w:space="0" w:color="auto"/>
          </w:divBdr>
          <w:divsChild>
            <w:div w:id="14920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7157">
      <w:bodyDiv w:val="1"/>
      <w:marLeft w:val="0"/>
      <w:marRight w:val="0"/>
      <w:marTop w:val="0"/>
      <w:marBottom w:val="0"/>
      <w:divBdr>
        <w:top w:val="none" w:sz="0" w:space="0" w:color="auto"/>
        <w:left w:val="none" w:sz="0" w:space="0" w:color="auto"/>
        <w:bottom w:val="none" w:sz="0" w:space="0" w:color="auto"/>
        <w:right w:val="none" w:sz="0" w:space="0" w:color="auto"/>
      </w:divBdr>
      <w:divsChild>
        <w:div w:id="704866748">
          <w:marLeft w:val="480"/>
          <w:marRight w:val="0"/>
          <w:marTop w:val="0"/>
          <w:marBottom w:val="0"/>
          <w:divBdr>
            <w:top w:val="none" w:sz="0" w:space="0" w:color="auto"/>
            <w:left w:val="none" w:sz="0" w:space="0" w:color="auto"/>
            <w:bottom w:val="none" w:sz="0" w:space="0" w:color="auto"/>
            <w:right w:val="none" w:sz="0" w:space="0" w:color="auto"/>
          </w:divBdr>
          <w:divsChild>
            <w:div w:id="1666011001">
              <w:marLeft w:val="0"/>
              <w:marRight w:val="0"/>
              <w:marTop w:val="0"/>
              <w:marBottom w:val="0"/>
              <w:divBdr>
                <w:top w:val="none" w:sz="0" w:space="0" w:color="auto"/>
                <w:left w:val="none" w:sz="0" w:space="0" w:color="auto"/>
                <w:bottom w:val="none" w:sz="0" w:space="0" w:color="auto"/>
                <w:right w:val="none" w:sz="0" w:space="0" w:color="auto"/>
              </w:divBdr>
            </w:div>
            <w:div w:id="2080974386">
              <w:marLeft w:val="0"/>
              <w:marRight w:val="0"/>
              <w:marTop w:val="0"/>
              <w:marBottom w:val="0"/>
              <w:divBdr>
                <w:top w:val="none" w:sz="0" w:space="0" w:color="auto"/>
                <w:left w:val="none" w:sz="0" w:space="0" w:color="auto"/>
                <w:bottom w:val="none" w:sz="0" w:space="0" w:color="auto"/>
                <w:right w:val="none" w:sz="0" w:space="0" w:color="auto"/>
              </w:divBdr>
            </w:div>
            <w:div w:id="1856579745">
              <w:marLeft w:val="0"/>
              <w:marRight w:val="0"/>
              <w:marTop w:val="0"/>
              <w:marBottom w:val="0"/>
              <w:divBdr>
                <w:top w:val="none" w:sz="0" w:space="0" w:color="auto"/>
                <w:left w:val="none" w:sz="0" w:space="0" w:color="auto"/>
                <w:bottom w:val="none" w:sz="0" w:space="0" w:color="auto"/>
                <w:right w:val="none" w:sz="0" w:space="0" w:color="auto"/>
              </w:divBdr>
            </w:div>
            <w:div w:id="1164052485">
              <w:marLeft w:val="0"/>
              <w:marRight w:val="0"/>
              <w:marTop w:val="0"/>
              <w:marBottom w:val="0"/>
              <w:divBdr>
                <w:top w:val="none" w:sz="0" w:space="0" w:color="auto"/>
                <w:left w:val="none" w:sz="0" w:space="0" w:color="auto"/>
                <w:bottom w:val="none" w:sz="0" w:space="0" w:color="auto"/>
                <w:right w:val="none" w:sz="0" w:space="0" w:color="auto"/>
              </w:divBdr>
            </w:div>
            <w:div w:id="1087658147">
              <w:marLeft w:val="0"/>
              <w:marRight w:val="0"/>
              <w:marTop w:val="0"/>
              <w:marBottom w:val="0"/>
              <w:divBdr>
                <w:top w:val="none" w:sz="0" w:space="0" w:color="auto"/>
                <w:left w:val="none" w:sz="0" w:space="0" w:color="auto"/>
                <w:bottom w:val="none" w:sz="0" w:space="0" w:color="auto"/>
                <w:right w:val="none" w:sz="0" w:space="0" w:color="auto"/>
              </w:divBdr>
            </w:div>
            <w:div w:id="2014990768">
              <w:marLeft w:val="0"/>
              <w:marRight w:val="0"/>
              <w:marTop w:val="0"/>
              <w:marBottom w:val="0"/>
              <w:divBdr>
                <w:top w:val="none" w:sz="0" w:space="0" w:color="auto"/>
                <w:left w:val="none" w:sz="0" w:space="0" w:color="auto"/>
                <w:bottom w:val="none" w:sz="0" w:space="0" w:color="auto"/>
                <w:right w:val="none" w:sz="0" w:space="0" w:color="auto"/>
              </w:divBdr>
            </w:div>
            <w:div w:id="1660890004">
              <w:marLeft w:val="0"/>
              <w:marRight w:val="0"/>
              <w:marTop w:val="0"/>
              <w:marBottom w:val="0"/>
              <w:divBdr>
                <w:top w:val="none" w:sz="0" w:space="0" w:color="auto"/>
                <w:left w:val="none" w:sz="0" w:space="0" w:color="auto"/>
                <w:bottom w:val="none" w:sz="0" w:space="0" w:color="auto"/>
                <w:right w:val="none" w:sz="0" w:space="0" w:color="auto"/>
              </w:divBdr>
            </w:div>
            <w:div w:id="1458766174">
              <w:marLeft w:val="0"/>
              <w:marRight w:val="0"/>
              <w:marTop w:val="0"/>
              <w:marBottom w:val="0"/>
              <w:divBdr>
                <w:top w:val="none" w:sz="0" w:space="0" w:color="auto"/>
                <w:left w:val="none" w:sz="0" w:space="0" w:color="auto"/>
                <w:bottom w:val="none" w:sz="0" w:space="0" w:color="auto"/>
                <w:right w:val="none" w:sz="0" w:space="0" w:color="auto"/>
              </w:divBdr>
            </w:div>
            <w:div w:id="2012028057">
              <w:marLeft w:val="0"/>
              <w:marRight w:val="0"/>
              <w:marTop w:val="0"/>
              <w:marBottom w:val="0"/>
              <w:divBdr>
                <w:top w:val="none" w:sz="0" w:space="0" w:color="auto"/>
                <w:left w:val="none" w:sz="0" w:space="0" w:color="auto"/>
                <w:bottom w:val="none" w:sz="0" w:space="0" w:color="auto"/>
                <w:right w:val="none" w:sz="0" w:space="0" w:color="auto"/>
              </w:divBdr>
            </w:div>
            <w:div w:id="721179359">
              <w:marLeft w:val="0"/>
              <w:marRight w:val="0"/>
              <w:marTop w:val="0"/>
              <w:marBottom w:val="0"/>
              <w:divBdr>
                <w:top w:val="none" w:sz="0" w:space="0" w:color="auto"/>
                <w:left w:val="none" w:sz="0" w:space="0" w:color="auto"/>
                <w:bottom w:val="none" w:sz="0" w:space="0" w:color="auto"/>
                <w:right w:val="none" w:sz="0" w:space="0" w:color="auto"/>
              </w:divBdr>
            </w:div>
            <w:div w:id="1703171509">
              <w:marLeft w:val="0"/>
              <w:marRight w:val="0"/>
              <w:marTop w:val="0"/>
              <w:marBottom w:val="0"/>
              <w:divBdr>
                <w:top w:val="none" w:sz="0" w:space="0" w:color="auto"/>
                <w:left w:val="none" w:sz="0" w:space="0" w:color="auto"/>
                <w:bottom w:val="none" w:sz="0" w:space="0" w:color="auto"/>
                <w:right w:val="none" w:sz="0" w:space="0" w:color="auto"/>
              </w:divBdr>
            </w:div>
            <w:div w:id="621300653">
              <w:marLeft w:val="0"/>
              <w:marRight w:val="0"/>
              <w:marTop w:val="0"/>
              <w:marBottom w:val="0"/>
              <w:divBdr>
                <w:top w:val="none" w:sz="0" w:space="0" w:color="auto"/>
                <w:left w:val="none" w:sz="0" w:space="0" w:color="auto"/>
                <w:bottom w:val="none" w:sz="0" w:space="0" w:color="auto"/>
                <w:right w:val="none" w:sz="0" w:space="0" w:color="auto"/>
              </w:divBdr>
            </w:div>
            <w:div w:id="1021904216">
              <w:marLeft w:val="0"/>
              <w:marRight w:val="0"/>
              <w:marTop w:val="0"/>
              <w:marBottom w:val="0"/>
              <w:divBdr>
                <w:top w:val="none" w:sz="0" w:space="0" w:color="auto"/>
                <w:left w:val="none" w:sz="0" w:space="0" w:color="auto"/>
                <w:bottom w:val="none" w:sz="0" w:space="0" w:color="auto"/>
                <w:right w:val="none" w:sz="0" w:space="0" w:color="auto"/>
              </w:divBdr>
            </w:div>
            <w:div w:id="411660115">
              <w:marLeft w:val="0"/>
              <w:marRight w:val="0"/>
              <w:marTop w:val="0"/>
              <w:marBottom w:val="0"/>
              <w:divBdr>
                <w:top w:val="none" w:sz="0" w:space="0" w:color="auto"/>
                <w:left w:val="none" w:sz="0" w:space="0" w:color="auto"/>
                <w:bottom w:val="none" w:sz="0" w:space="0" w:color="auto"/>
                <w:right w:val="none" w:sz="0" w:space="0" w:color="auto"/>
              </w:divBdr>
            </w:div>
            <w:div w:id="1759474879">
              <w:marLeft w:val="0"/>
              <w:marRight w:val="0"/>
              <w:marTop w:val="0"/>
              <w:marBottom w:val="0"/>
              <w:divBdr>
                <w:top w:val="none" w:sz="0" w:space="0" w:color="auto"/>
                <w:left w:val="none" w:sz="0" w:space="0" w:color="auto"/>
                <w:bottom w:val="none" w:sz="0" w:space="0" w:color="auto"/>
                <w:right w:val="none" w:sz="0" w:space="0" w:color="auto"/>
              </w:divBdr>
            </w:div>
            <w:div w:id="1539008440">
              <w:marLeft w:val="0"/>
              <w:marRight w:val="0"/>
              <w:marTop w:val="0"/>
              <w:marBottom w:val="0"/>
              <w:divBdr>
                <w:top w:val="none" w:sz="0" w:space="0" w:color="auto"/>
                <w:left w:val="none" w:sz="0" w:space="0" w:color="auto"/>
                <w:bottom w:val="none" w:sz="0" w:space="0" w:color="auto"/>
                <w:right w:val="none" w:sz="0" w:space="0" w:color="auto"/>
              </w:divBdr>
            </w:div>
            <w:div w:id="478812554">
              <w:marLeft w:val="0"/>
              <w:marRight w:val="0"/>
              <w:marTop w:val="0"/>
              <w:marBottom w:val="0"/>
              <w:divBdr>
                <w:top w:val="none" w:sz="0" w:space="0" w:color="auto"/>
                <w:left w:val="none" w:sz="0" w:space="0" w:color="auto"/>
                <w:bottom w:val="none" w:sz="0" w:space="0" w:color="auto"/>
                <w:right w:val="none" w:sz="0" w:space="0" w:color="auto"/>
              </w:divBdr>
            </w:div>
            <w:div w:id="1096556794">
              <w:marLeft w:val="0"/>
              <w:marRight w:val="0"/>
              <w:marTop w:val="0"/>
              <w:marBottom w:val="0"/>
              <w:divBdr>
                <w:top w:val="none" w:sz="0" w:space="0" w:color="auto"/>
                <w:left w:val="none" w:sz="0" w:space="0" w:color="auto"/>
                <w:bottom w:val="none" w:sz="0" w:space="0" w:color="auto"/>
                <w:right w:val="none" w:sz="0" w:space="0" w:color="auto"/>
              </w:divBdr>
            </w:div>
            <w:div w:id="637146596">
              <w:marLeft w:val="0"/>
              <w:marRight w:val="0"/>
              <w:marTop w:val="0"/>
              <w:marBottom w:val="0"/>
              <w:divBdr>
                <w:top w:val="none" w:sz="0" w:space="0" w:color="auto"/>
                <w:left w:val="none" w:sz="0" w:space="0" w:color="auto"/>
                <w:bottom w:val="none" w:sz="0" w:space="0" w:color="auto"/>
                <w:right w:val="none" w:sz="0" w:space="0" w:color="auto"/>
              </w:divBdr>
            </w:div>
            <w:div w:id="1428648573">
              <w:marLeft w:val="0"/>
              <w:marRight w:val="0"/>
              <w:marTop w:val="0"/>
              <w:marBottom w:val="0"/>
              <w:divBdr>
                <w:top w:val="none" w:sz="0" w:space="0" w:color="auto"/>
                <w:left w:val="none" w:sz="0" w:space="0" w:color="auto"/>
                <w:bottom w:val="none" w:sz="0" w:space="0" w:color="auto"/>
                <w:right w:val="none" w:sz="0" w:space="0" w:color="auto"/>
              </w:divBdr>
            </w:div>
            <w:div w:id="1527215879">
              <w:marLeft w:val="0"/>
              <w:marRight w:val="0"/>
              <w:marTop w:val="0"/>
              <w:marBottom w:val="0"/>
              <w:divBdr>
                <w:top w:val="none" w:sz="0" w:space="0" w:color="auto"/>
                <w:left w:val="none" w:sz="0" w:space="0" w:color="auto"/>
                <w:bottom w:val="none" w:sz="0" w:space="0" w:color="auto"/>
                <w:right w:val="none" w:sz="0" w:space="0" w:color="auto"/>
              </w:divBdr>
            </w:div>
            <w:div w:id="50692025">
              <w:marLeft w:val="0"/>
              <w:marRight w:val="0"/>
              <w:marTop w:val="0"/>
              <w:marBottom w:val="0"/>
              <w:divBdr>
                <w:top w:val="none" w:sz="0" w:space="0" w:color="auto"/>
                <w:left w:val="none" w:sz="0" w:space="0" w:color="auto"/>
                <w:bottom w:val="none" w:sz="0" w:space="0" w:color="auto"/>
                <w:right w:val="none" w:sz="0" w:space="0" w:color="auto"/>
              </w:divBdr>
            </w:div>
            <w:div w:id="257445447">
              <w:marLeft w:val="0"/>
              <w:marRight w:val="0"/>
              <w:marTop w:val="0"/>
              <w:marBottom w:val="0"/>
              <w:divBdr>
                <w:top w:val="none" w:sz="0" w:space="0" w:color="auto"/>
                <w:left w:val="none" w:sz="0" w:space="0" w:color="auto"/>
                <w:bottom w:val="none" w:sz="0" w:space="0" w:color="auto"/>
                <w:right w:val="none" w:sz="0" w:space="0" w:color="auto"/>
              </w:divBdr>
            </w:div>
            <w:div w:id="420108588">
              <w:marLeft w:val="0"/>
              <w:marRight w:val="0"/>
              <w:marTop w:val="0"/>
              <w:marBottom w:val="0"/>
              <w:divBdr>
                <w:top w:val="none" w:sz="0" w:space="0" w:color="auto"/>
                <w:left w:val="none" w:sz="0" w:space="0" w:color="auto"/>
                <w:bottom w:val="none" w:sz="0" w:space="0" w:color="auto"/>
                <w:right w:val="none" w:sz="0" w:space="0" w:color="auto"/>
              </w:divBdr>
            </w:div>
            <w:div w:id="71902558">
              <w:marLeft w:val="0"/>
              <w:marRight w:val="0"/>
              <w:marTop w:val="0"/>
              <w:marBottom w:val="0"/>
              <w:divBdr>
                <w:top w:val="none" w:sz="0" w:space="0" w:color="auto"/>
                <w:left w:val="none" w:sz="0" w:space="0" w:color="auto"/>
                <w:bottom w:val="none" w:sz="0" w:space="0" w:color="auto"/>
                <w:right w:val="none" w:sz="0" w:space="0" w:color="auto"/>
              </w:divBdr>
            </w:div>
            <w:div w:id="247423974">
              <w:marLeft w:val="0"/>
              <w:marRight w:val="0"/>
              <w:marTop w:val="0"/>
              <w:marBottom w:val="0"/>
              <w:divBdr>
                <w:top w:val="none" w:sz="0" w:space="0" w:color="auto"/>
                <w:left w:val="none" w:sz="0" w:space="0" w:color="auto"/>
                <w:bottom w:val="none" w:sz="0" w:space="0" w:color="auto"/>
                <w:right w:val="none" w:sz="0" w:space="0" w:color="auto"/>
              </w:divBdr>
            </w:div>
            <w:div w:id="527262346">
              <w:marLeft w:val="0"/>
              <w:marRight w:val="0"/>
              <w:marTop w:val="0"/>
              <w:marBottom w:val="0"/>
              <w:divBdr>
                <w:top w:val="none" w:sz="0" w:space="0" w:color="auto"/>
                <w:left w:val="none" w:sz="0" w:space="0" w:color="auto"/>
                <w:bottom w:val="none" w:sz="0" w:space="0" w:color="auto"/>
                <w:right w:val="none" w:sz="0" w:space="0" w:color="auto"/>
              </w:divBdr>
            </w:div>
            <w:div w:id="1804468348">
              <w:marLeft w:val="0"/>
              <w:marRight w:val="0"/>
              <w:marTop w:val="0"/>
              <w:marBottom w:val="0"/>
              <w:divBdr>
                <w:top w:val="none" w:sz="0" w:space="0" w:color="auto"/>
                <w:left w:val="none" w:sz="0" w:space="0" w:color="auto"/>
                <w:bottom w:val="none" w:sz="0" w:space="0" w:color="auto"/>
                <w:right w:val="none" w:sz="0" w:space="0" w:color="auto"/>
              </w:divBdr>
            </w:div>
            <w:div w:id="711855107">
              <w:marLeft w:val="0"/>
              <w:marRight w:val="0"/>
              <w:marTop w:val="0"/>
              <w:marBottom w:val="0"/>
              <w:divBdr>
                <w:top w:val="none" w:sz="0" w:space="0" w:color="auto"/>
                <w:left w:val="none" w:sz="0" w:space="0" w:color="auto"/>
                <w:bottom w:val="none" w:sz="0" w:space="0" w:color="auto"/>
                <w:right w:val="none" w:sz="0" w:space="0" w:color="auto"/>
              </w:divBdr>
            </w:div>
            <w:div w:id="1290017681">
              <w:marLeft w:val="0"/>
              <w:marRight w:val="0"/>
              <w:marTop w:val="0"/>
              <w:marBottom w:val="0"/>
              <w:divBdr>
                <w:top w:val="none" w:sz="0" w:space="0" w:color="auto"/>
                <w:left w:val="none" w:sz="0" w:space="0" w:color="auto"/>
                <w:bottom w:val="none" w:sz="0" w:space="0" w:color="auto"/>
                <w:right w:val="none" w:sz="0" w:space="0" w:color="auto"/>
              </w:divBdr>
            </w:div>
            <w:div w:id="508637571">
              <w:marLeft w:val="0"/>
              <w:marRight w:val="0"/>
              <w:marTop w:val="0"/>
              <w:marBottom w:val="0"/>
              <w:divBdr>
                <w:top w:val="none" w:sz="0" w:space="0" w:color="auto"/>
                <w:left w:val="none" w:sz="0" w:space="0" w:color="auto"/>
                <w:bottom w:val="none" w:sz="0" w:space="0" w:color="auto"/>
                <w:right w:val="none" w:sz="0" w:space="0" w:color="auto"/>
              </w:divBdr>
            </w:div>
            <w:div w:id="7105558">
              <w:marLeft w:val="0"/>
              <w:marRight w:val="0"/>
              <w:marTop w:val="0"/>
              <w:marBottom w:val="0"/>
              <w:divBdr>
                <w:top w:val="none" w:sz="0" w:space="0" w:color="auto"/>
                <w:left w:val="none" w:sz="0" w:space="0" w:color="auto"/>
                <w:bottom w:val="none" w:sz="0" w:space="0" w:color="auto"/>
                <w:right w:val="none" w:sz="0" w:space="0" w:color="auto"/>
              </w:divBdr>
            </w:div>
            <w:div w:id="9522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84E18-7462-C24F-93F5-1DE87B0F2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 ABDULLA</dc:creator>
  <cp:keywords/>
  <dc:description/>
  <cp:lastModifiedBy>Feras Abdulla</cp:lastModifiedBy>
  <cp:revision>6</cp:revision>
  <dcterms:created xsi:type="dcterms:W3CDTF">2026-01-27T21:55:00Z</dcterms:created>
  <dcterms:modified xsi:type="dcterms:W3CDTF">2026-05-12T19:42:00Z</dcterms:modified>
</cp:coreProperties>
</file>