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365B" w14:textId="29228E7F" w:rsidR="00526A7C" w:rsidRDefault="004046AC" w:rsidP="00DA3673">
      <w:pPr>
        <w:pStyle w:val="Els-1storder-head"/>
        <w:numPr>
          <w:ilvl w:val="0"/>
          <w:numId w:val="0"/>
        </w:numPr>
        <w:rPr>
          <w:sz w:val="24"/>
          <w:szCs w:val="24"/>
        </w:rPr>
      </w:pPr>
      <w:r>
        <w:rPr>
          <w:sz w:val="24"/>
          <w:szCs w:val="24"/>
        </w:rPr>
        <w:t>Discussion of Results</w:t>
      </w:r>
    </w:p>
    <w:p w14:paraId="1EBB3D44" w14:textId="5D992347" w:rsidR="00A41794" w:rsidRPr="00A41794" w:rsidRDefault="00A41794" w:rsidP="00A41794">
      <w:pPr>
        <w:pStyle w:val="Els-body-text"/>
      </w:pPr>
    </w:p>
    <w:p w14:paraId="465DB641" w14:textId="1D31B3F1" w:rsidR="004046AC" w:rsidRDefault="004046AC" w:rsidP="004046AC">
      <w:pPr>
        <w:rPr>
          <w:rFonts w:ascii="Times New Roman" w:hAnsi="Times New Roman" w:cs="Times New Roman"/>
        </w:rPr>
      </w:pPr>
      <w:r w:rsidRPr="00065A0D">
        <w:rPr>
          <w:rFonts w:ascii="Times New Roman" w:hAnsi="Times New Roman" w:cs="Times New Roman"/>
          <w:sz w:val="22"/>
          <w:szCs w:val="22"/>
        </w:rPr>
        <w:t>Delaying DAC deployment from 2035 to 2040, as shown in</w:t>
      </w:r>
      <w:r w:rsidRPr="00065A0D">
        <w:rPr>
          <w:rFonts w:ascii="Times New Roman" w:hAnsi="Times New Roman" w:cs="Times New Roman"/>
          <w:sz w:val="22"/>
          <w:szCs w:val="22"/>
        </w:rPr>
        <w:t xml:space="preserve"> the figure below and</w:t>
      </w:r>
      <w:r w:rsidRPr="00065A0D">
        <w:rPr>
          <w:rFonts w:ascii="Times New Roman" w:hAnsi="Times New Roman" w:cs="Times New Roman"/>
          <w:sz w:val="22"/>
          <w:szCs w:val="22"/>
        </w:rPr>
        <w:t xml:space="preserve"> based on the Navius data, is associated with an increased dependence on conventional emission cuts to achieve net zero, as well as a reduction in cumulative DAC sequestration through 2050 (see </w:t>
      </w:r>
      <w:r w:rsidRPr="00065A0D">
        <w:rPr>
          <w:rFonts w:ascii="Times New Roman" w:hAnsi="Times New Roman" w:cs="Times New Roman"/>
          <w:i/>
          <w:iCs/>
          <w:sz w:val="22"/>
          <w:szCs w:val="22"/>
        </w:rPr>
        <w:t>SI Appendix 3</w:t>
      </w:r>
      <w:r w:rsidRPr="00065A0D">
        <w:rPr>
          <w:rFonts w:ascii="Times New Roman" w:hAnsi="Times New Roman" w:cs="Times New Roman"/>
          <w:i/>
          <w:iCs/>
          <w:sz w:val="22"/>
          <w:szCs w:val="22"/>
        </w:rPr>
        <w:t xml:space="preserve"> – DAC Deployment Ranges.png</w:t>
      </w:r>
      <w:r w:rsidRPr="00065A0D">
        <w:rPr>
          <w:rFonts w:ascii="Times New Roman" w:hAnsi="Times New Roman" w:cs="Times New Roman"/>
          <w:sz w:val="22"/>
          <w:szCs w:val="22"/>
        </w:rPr>
        <w:t xml:space="preserve">). The light transport sector is most affected by this delay, with late CDR deployment associated with 15 to 41% less emissions between 2035 and 2050 – a drop that can be attributed to more ambitious mitigation measures in a sector that is more amenable to decarbonization, driven by existing advances in alternative technologies. Medium and heavy transport, oil and gas, and industry also exhibit larger emission reductions in the case of a 2040 rollout, with the sectors achieving additional cuts of 15, 16, and 8%, respectively, in 2050. The change in emissions is almost negligible for agriculture and waste, as well as residential and commercial buildings. These </w:t>
      </w:r>
      <w:proofErr w:type="spellStart"/>
      <w:r w:rsidRPr="00065A0D">
        <w:rPr>
          <w:rFonts w:ascii="Times New Roman" w:hAnsi="Times New Roman" w:cs="Times New Roman"/>
          <w:sz w:val="22"/>
          <w:szCs w:val="22"/>
        </w:rPr>
        <w:t>HtA</w:t>
      </w:r>
      <w:proofErr w:type="spellEnd"/>
      <w:r w:rsidRPr="00065A0D">
        <w:rPr>
          <w:rFonts w:ascii="Times New Roman" w:hAnsi="Times New Roman" w:cs="Times New Roman"/>
          <w:sz w:val="22"/>
          <w:szCs w:val="22"/>
        </w:rPr>
        <w:t xml:space="preserve"> sectors have stubborn residual emissions that are unlikely to be avoided regardless of the timing of a CDR rollout, including diffuse, non-CO</w:t>
      </w:r>
      <w:r w:rsidRPr="00065A0D">
        <w:rPr>
          <w:rFonts w:ascii="Times New Roman" w:hAnsi="Times New Roman" w:cs="Times New Roman"/>
          <w:sz w:val="22"/>
          <w:szCs w:val="22"/>
          <w:vertAlign w:val="subscript"/>
        </w:rPr>
        <w:t>2</w:t>
      </w:r>
      <w:r w:rsidRPr="00065A0D">
        <w:rPr>
          <w:rFonts w:ascii="Times New Roman" w:hAnsi="Times New Roman" w:cs="Times New Roman"/>
          <w:sz w:val="22"/>
          <w:szCs w:val="22"/>
        </w:rPr>
        <w:t xml:space="preserve"> emissions and the slow turnover of building stock, respectively. As for the utilities sector, its emissions </w:t>
      </w:r>
      <w:proofErr w:type="gramStart"/>
      <w:r w:rsidRPr="00065A0D">
        <w:rPr>
          <w:rFonts w:ascii="Times New Roman" w:hAnsi="Times New Roman" w:cs="Times New Roman"/>
          <w:sz w:val="22"/>
          <w:szCs w:val="22"/>
        </w:rPr>
        <w:t>rise</w:t>
      </w:r>
      <w:proofErr w:type="gramEnd"/>
      <w:r w:rsidRPr="00065A0D">
        <w:rPr>
          <w:rFonts w:ascii="Times New Roman" w:hAnsi="Times New Roman" w:cs="Times New Roman"/>
          <w:sz w:val="22"/>
          <w:szCs w:val="22"/>
        </w:rPr>
        <w:t xml:space="preserve"> if the DAC rollout is delayed; this is likely due to the fundamental role electricity plays in economy-wide decarbonization, and the associated emission cuts in other sectors mandated by the delayed implementation of CDR.</w:t>
      </w:r>
      <w:r w:rsidRPr="00020DE4">
        <w:rPr>
          <w:rFonts w:ascii="Times New Roman" w:hAnsi="Times New Roman" w:cs="Times New Roman"/>
        </w:rPr>
        <w:t xml:space="preserve"> </w:t>
      </w:r>
      <w:r w:rsidRPr="00065A0D">
        <w:rPr>
          <w:rFonts w:ascii="Times New Roman" w:hAnsi="Times New Roman" w:cs="Times New Roman"/>
          <w:sz w:val="22"/>
          <w:szCs w:val="22"/>
        </w:rPr>
        <w:t xml:space="preserve">Absolute sectoral emissions and differentials are presented in several formats in </w:t>
      </w:r>
      <w:r w:rsidRPr="00065A0D">
        <w:rPr>
          <w:rFonts w:ascii="Times New Roman" w:hAnsi="Times New Roman" w:cs="Times New Roman"/>
          <w:i/>
          <w:iCs/>
          <w:sz w:val="22"/>
          <w:szCs w:val="22"/>
        </w:rPr>
        <w:t>SI Appendix 3</w:t>
      </w:r>
      <w:r w:rsidRPr="00065A0D">
        <w:rPr>
          <w:rFonts w:ascii="Times New Roman" w:hAnsi="Times New Roman" w:cs="Times New Roman"/>
          <w:sz w:val="22"/>
          <w:szCs w:val="22"/>
        </w:rPr>
        <w:t>.</w:t>
      </w:r>
      <w:r w:rsidRPr="00020DE4">
        <w:rPr>
          <w:rFonts w:ascii="Times New Roman" w:hAnsi="Times New Roman" w:cs="Times New Roman"/>
        </w:rPr>
        <w:t xml:space="preserve">    </w:t>
      </w:r>
    </w:p>
    <w:p w14:paraId="57054608" w14:textId="16D0F8B3" w:rsidR="00526A7C" w:rsidRDefault="00065A0D" w:rsidP="004046AC">
      <w:pPr>
        <w:rPr>
          <w:sz w:val="21"/>
          <w:szCs w:val="21"/>
          <w:lang w:val="en-CA"/>
        </w:rPr>
      </w:pPr>
      <w:r w:rsidRPr="00065A0D">
        <w:rPr>
          <w:noProof/>
          <w:sz w:val="22"/>
          <w:szCs w:val="22"/>
        </w:rPr>
        <w:drawing>
          <wp:anchor distT="0" distB="0" distL="114300" distR="114300" simplePos="0" relativeHeight="251659264" behindDoc="0" locked="0" layoutInCell="1" allowOverlap="1" wp14:anchorId="7BBB07C4" wp14:editId="70C48424">
            <wp:simplePos x="0" y="0"/>
            <wp:positionH relativeFrom="margin">
              <wp:align>center</wp:align>
            </wp:positionH>
            <wp:positionV relativeFrom="paragraph">
              <wp:posOffset>241300</wp:posOffset>
            </wp:positionV>
            <wp:extent cx="5567680" cy="3596640"/>
            <wp:effectExtent l="0" t="0" r="0" b="3810"/>
            <wp:wrapSquare wrapText="bothSides"/>
            <wp:docPr id="24" name="Picture 23" descr="A graph of different colored bars&#10;&#10;AI-generated content may be incorrect.">
              <a:extLst xmlns:a="http://schemas.openxmlformats.org/drawingml/2006/main">
                <a:ext uri="{FF2B5EF4-FFF2-40B4-BE49-F238E27FC236}">
                  <a16:creationId xmlns:a16="http://schemas.microsoft.com/office/drawing/2014/main" id="{60A2AE79-303F-930E-092D-8E80E5D58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graph of different colored bars&#10;&#10;AI-generated content may be incorrect.">
                      <a:extLst>
                        <a:ext uri="{FF2B5EF4-FFF2-40B4-BE49-F238E27FC236}">
                          <a16:creationId xmlns:a16="http://schemas.microsoft.com/office/drawing/2014/main" id="{60A2AE79-303F-930E-092D-8E80E5D58268}"/>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67680" cy="3596640"/>
                    </a:xfrm>
                    <a:prstGeom prst="rect">
                      <a:avLst/>
                    </a:prstGeom>
                  </pic:spPr>
                </pic:pic>
              </a:graphicData>
            </a:graphic>
            <wp14:sizeRelH relativeFrom="margin">
              <wp14:pctWidth>0</wp14:pctWidth>
            </wp14:sizeRelH>
            <wp14:sizeRelV relativeFrom="margin">
              <wp14:pctHeight>0</wp14:pctHeight>
            </wp14:sizeRelV>
          </wp:anchor>
        </w:drawing>
      </w:r>
    </w:p>
    <w:p w14:paraId="3A9005B7" w14:textId="0F70ADB4" w:rsidR="00065A0D" w:rsidRPr="00065A0D" w:rsidRDefault="00065A0D" w:rsidP="00065A0D">
      <w:pPr>
        <w:pStyle w:val="Els-body-text"/>
        <w:ind w:right="-28" w:firstLine="0"/>
      </w:pPr>
      <w:r w:rsidRPr="00DE6278">
        <w:rPr>
          <w:b/>
          <w:bCs/>
          <w:sz w:val="18"/>
          <w:szCs w:val="18"/>
          <w:lang w:val="en-CA"/>
        </w:rPr>
        <w:t>Percent Reduction</w:t>
      </w:r>
      <w:r>
        <w:rPr>
          <w:b/>
          <w:bCs/>
          <w:sz w:val="18"/>
          <w:szCs w:val="18"/>
          <w:lang w:val="en-CA"/>
        </w:rPr>
        <w:t>s</w:t>
      </w:r>
      <w:r w:rsidRPr="00DE6278">
        <w:rPr>
          <w:b/>
          <w:bCs/>
          <w:sz w:val="18"/>
          <w:szCs w:val="18"/>
          <w:lang w:val="en-CA"/>
        </w:rPr>
        <w:t xml:space="preserve"> in Sectoral Emissions </w:t>
      </w:r>
      <w:r>
        <w:rPr>
          <w:b/>
          <w:bCs/>
          <w:sz w:val="18"/>
          <w:szCs w:val="18"/>
          <w:lang w:val="en-CA"/>
        </w:rPr>
        <w:t>Associated with</w:t>
      </w:r>
      <w:r w:rsidRPr="00DE6278">
        <w:rPr>
          <w:b/>
          <w:bCs/>
          <w:sz w:val="18"/>
          <w:szCs w:val="18"/>
          <w:lang w:val="en-CA"/>
        </w:rPr>
        <w:t xml:space="preserve"> </w:t>
      </w:r>
      <w:r>
        <w:rPr>
          <w:b/>
          <w:bCs/>
          <w:sz w:val="18"/>
          <w:szCs w:val="18"/>
          <w:lang w:val="en-CA"/>
        </w:rPr>
        <w:t>Delayed DAC Rollout</w:t>
      </w:r>
      <w:r w:rsidRPr="00DE6278">
        <w:rPr>
          <w:b/>
          <w:bCs/>
          <w:sz w:val="18"/>
          <w:szCs w:val="18"/>
          <w:lang w:val="en-CA"/>
        </w:rPr>
        <w:t xml:space="preserve"> (Navius).</w:t>
      </w:r>
      <w:r w:rsidRPr="00DE6278">
        <w:rPr>
          <w:sz w:val="18"/>
          <w:szCs w:val="18"/>
          <w:lang w:val="en-CA"/>
        </w:rPr>
        <w:t xml:space="preserve"> </w:t>
      </w:r>
      <w:r w:rsidRPr="009D7641">
        <w:rPr>
          <w:sz w:val="18"/>
          <w:szCs w:val="18"/>
        </w:rPr>
        <w:t xml:space="preserve">This bar chart presents the </w:t>
      </w:r>
      <w:r>
        <w:rPr>
          <w:sz w:val="18"/>
          <w:szCs w:val="18"/>
        </w:rPr>
        <w:t>percentage changes in sectoral emission levels associated with delaying a DAC rollout from 2035 to 2040</w:t>
      </w:r>
      <w:r w:rsidRPr="009D7641">
        <w:rPr>
          <w:sz w:val="18"/>
          <w:szCs w:val="18"/>
        </w:rPr>
        <w:t xml:space="preserve"> in five-year intervals through 2050.</w:t>
      </w:r>
      <w:r>
        <w:rPr>
          <w:sz w:val="18"/>
          <w:szCs w:val="18"/>
        </w:rPr>
        <w:t xml:space="preserve"> Positive bars represent emission reductions, while negative bars represent emission increases.</w:t>
      </w:r>
      <w:r w:rsidRPr="009D7641">
        <w:rPr>
          <w:sz w:val="18"/>
          <w:szCs w:val="18"/>
        </w:rPr>
        <w:t xml:space="preserve"> Sectors whose emissions are noticeably smaller in the case of a 2040 rollout compared to a 2035 rollout undergo increased</w:t>
      </w:r>
      <w:r>
        <w:rPr>
          <w:sz w:val="18"/>
          <w:szCs w:val="18"/>
        </w:rPr>
        <w:t xml:space="preserve"> mitigation</w:t>
      </w:r>
      <w:r w:rsidRPr="009D7641">
        <w:rPr>
          <w:sz w:val="18"/>
          <w:szCs w:val="18"/>
        </w:rPr>
        <w:t xml:space="preserve"> to offset the delay in CDR deployment.</w:t>
      </w:r>
    </w:p>
    <w:sectPr w:rsidR="00065A0D" w:rsidRPr="00065A0D" w:rsidSect="00BD3338">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64BC2" w14:textId="77777777" w:rsidR="00634929" w:rsidRDefault="00634929" w:rsidP="00D06915">
      <w:r>
        <w:separator/>
      </w:r>
    </w:p>
  </w:endnote>
  <w:endnote w:type="continuationSeparator" w:id="0">
    <w:p w14:paraId="06B56262" w14:textId="77777777" w:rsidR="00634929" w:rsidRDefault="00634929" w:rsidP="00D06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6596211"/>
      <w:docPartObj>
        <w:docPartGallery w:val="Page Numbers (Bottom of Page)"/>
        <w:docPartUnique/>
      </w:docPartObj>
    </w:sdtPr>
    <w:sdtContent>
      <w:p w14:paraId="14BEBA1D" w14:textId="56B6EF28" w:rsidR="00D06915" w:rsidRDefault="00D06915" w:rsidP="00D069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C5C90C" w14:textId="77777777" w:rsidR="00D06915" w:rsidRDefault="00D06915" w:rsidP="00D069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2233890"/>
      <w:docPartObj>
        <w:docPartGallery w:val="Page Numbers (Bottom of Page)"/>
        <w:docPartUnique/>
      </w:docPartObj>
    </w:sdtPr>
    <w:sdtContent>
      <w:p w14:paraId="0218614B" w14:textId="476EA626" w:rsidR="00D06915" w:rsidRDefault="00D06915" w:rsidP="00D069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2B8EF6" w14:textId="77777777" w:rsidR="00D06915" w:rsidRDefault="00D06915" w:rsidP="00D069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344EE" w14:textId="77777777" w:rsidR="00634929" w:rsidRDefault="00634929" w:rsidP="00D06915">
      <w:r>
        <w:separator/>
      </w:r>
    </w:p>
  </w:footnote>
  <w:footnote w:type="continuationSeparator" w:id="0">
    <w:p w14:paraId="0B7CEBB0" w14:textId="77777777" w:rsidR="00634929" w:rsidRDefault="00634929" w:rsidP="00D06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7DB6" w14:textId="4854140B" w:rsidR="00D06915" w:rsidRPr="00D06915" w:rsidRDefault="00D06915" w:rsidP="00D06915">
    <w:pPr>
      <w:pStyle w:val="Header"/>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4799"/>
    <w:multiLevelType w:val="hybridMultilevel"/>
    <w:tmpl w:val="7410082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num w:numId="1" w16cid:durableId="1223832381">
    <w:abstractNumId w:val="1"/>
  </w:num>
  <w:num w:numId="2" w16cid:durableId="14686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7C"/>
    <w:rsid w:val="00002AA8"/>
    <w:rsid w:val="00041F11"/>
    <w:rsid w:val="00062309"/>
    <w:rsid w:val="00065A0D"/>
    <w:rsid w:val="00066661"/>
    <w:rsid w:val="00097329"/>
    <w:rsid w:val="000A3492"/>
    <w:rsid w:val="000A5005"/>
    <w:rsid w:val="000D197B"/>
    <w:rsid w:val="000F1BBB"/>
    <w:rsid w:val="000F745E"/>
    <w:rsid w:val="00106ED7"/>
    <w:rsid w:val="00110E75"/>
    <w:rsid w:val="00117C97"/>
    <w:rsid w:val="001266AE"/>
    <w:rsid w:val="00133F35"/>
    <w:rsid w:val="001446EB"/>
    <w:rsid w:val="001629EE"/>
    <w:rsid w:val="00167004"/>
    <w:rsid w:val="0017347C"/>
    <w:rsid w:val="001748C3"/>
    <w:rsid w:val="0019139C"/>
    <w:rsid w:val="001B4772"/>
    <w:rsid w:val="001B6568"/>
    <w:rsid w:val="001C0E1A"/>
    <w:rsid w:val="001D4F90"/>
    <w:rsid w:val="001E0EDB"/>
    <w:rsid w:val="001E1B79"/>
    <w:rsid w:val="00232A22"/>
    <w:rsid w:val="00236C69"/>
    <w:rsid w:val="002404EA"/>
    <w:rsid w:val="002612E8"/>
    <w:rsid w:val="00290325"/>
    <w:rsid w:val="002A009D"/>
    <w:rsid w:val="002B7D59"/>
    <w:rsid w:val="002E7F3E"/>
    <w:rsid w:val="0032053A"/>
    <w:rsid w:val="003409F7"/>
    <w:rsid w:val="0035096C"/>
    <w:rsid w:val="003726A5"/>
    <w:rsid w:val="003820B4"/>
    <w:rsid w:val="00393B57"/>
    <w:rsid w:val="003C1B36"/>
    <w:rsid w:val="003F10FF"/>
    <w:rsid w:val="004046AC"/>
    <w:rsid w:val="00422D4C"/>
    <w:rsid w:val="00425739"/>
    <w:rsid w:val="00432277"/>
    <w:rsid w:val="0045575F"/>
    <w:rsid w:val="00481DD0"/>
    <w:rsid w:val="004C5CD9"/>
    <w:rsid w:val="004D5322"/>
    <w:rsid w:val="00504732"/>
    <w:rsid w:val="00513482"/>
    <w:rsid w:val="00517DEB"/>
    <w:rsid w:val="00526A7C"/>
    <w:rsid w:val="005353CE"/>
    <w:rsid w:val="0054133A"/>
    <w:rsid w:val="00550583"/>
    <w:rsid w:val="005828C8"/>
    <w:rsid w:val="00584F4B"/>
    <w:rsid w:val="005860D5"/>
    <w:rsid w:val="005974F0"/>
    <w:rsid w:val="005F3313"/>
    <w:rsid w:val="00612424"/>
    <w:rsid w:val="00634929"/>
    <w:rsid w:val="00670B32"/>
    <w:rsid w:val="006757FA"/>
    <w:rsid w:val="0068614B"/>
    <w:rsid w:val="006917C0"/>
    <w:rsid w:val="006B1D27"/>
    <w:rsid w:val="006C26B3"/>
    <w:rsid w:val="006C613A"/>
    <w:rsid w:val="006D1796"/>
    <w:rsid w:val="006E2A3E"/>
    <w:rsid w:val="007224CE"/>
    <w:rsid w:val="00767D57"/>
    <w:rsid w:val="00771179"/>
    <w:rsid w:val="00773D80"/>
    <w:rsid w:val="007C11FC"/>
    <w:rsid w:val="007D06BA"/>
    <w:rsid w:val="007E41F2"/>
    <w:rsid w:val="00821664"/>
    <w:rsid w:val="00822FAF"/>
    <w:rsid w:val="00873B6A"/>
    <w:rsid w:val="00883B31"/>
    <w:rsid w:val="008B430E"/>
    <w:rsid w:val="008C45C8"/>
    <w:rsid w:val="008F6B0C"/>
    <w:rsid w:val="009011D3"/>
    <w:rsid w:val="00902FFB"/>
    <w:rsid w:val="009428CC"/>
    <w:rsid w:val="009601CF"/>
    <w:rsid w:val="00966341"/>
    <w:rsid w:val="009C3D3F"/>
    <w:rsid w:val="00A21CAB"/>
    <w:rsid w:val="00A41794"/>
    <w:rsid w:val="00A800CC"/>
    <w:rsid w:val="00A90371"/>
    <w:rsid w:val="00AF5470"/>
    <w:rsid w:val="00B106A5"/>
    <w:rsid w:val="00B338BA"/>
    <w:rsid w:val="00B61647"/>
    <w:rsid w:val="00B86FD7"/>
    <w:rsid w:val="00B92C34"/>
    <w:rsid w:val="00BA689A"/>
    <w:rsid w:val="00BA70AE"/>
    <w:rsid w:val="00BB7BD3"/>
    <w:rsid w:val="00BC00C3"/>
    <w:rsid w:val="00BD0FC6"/>
    <w:rsid w:val="00BD3338"/>
    <w:rsid w:val="00C02A91"/>
    <w:rsid w:val="00C1765E"/>
    <w:rsid w:val="00C24341"/>
    <w:rsid w:val="00C4555A"/>
    <w:rsid w:val="00C46ABF"/>
    <w:rsid w:val="00C54514"/>
    <w:rsid w:val="00C613B2"/>
    <w:rsid w:val="00C7324E"/>
    <w:rsid w:val="00C907BD"/>
    <w:rsid w:val="00C9527F"/>
    <w:rsid w:val="00CA5FA8"/>
    <w:rsid w:val="00CB4B18"/>
    <w:rsid w:val="00CE452D"/>
    <w:rsid w:val="00CE5FB4"/>
    <w:rsid w:val="00CF4207"/>
    <w:rsid w:val="00D06915"/>
    <w:rsid w:val="00D10FE2"/>
    <w:rsid w:val="00D122F8"/>
    <w:rsid w:val="00D13ECD"/>
    <w:rsid w:val="00D1718F"/>
    <w:rsid w:val="00D50C8C"/>
    <w:rsid w:val="00D55243"/>
    <w:rsid w:val="00DA3673"/>
    <w:rsid w:val="00DC6F09"/>
    <w:rsid w:val="00DD508D"/>
    <w:rsid w:val="00DD6712"/>
    <w:rsid w:val="00E01465"/>
    <w:rsid w:val="00E0737F"/>
    <w:rsid w:val="00E145A3"/>
    <w:rsid w:val="00E3625F"/>
    <w:rsid w:val="00E64760"/>
    <w:rsid w:val="00E7490F"/>
    <w:rsid w:val="00E9295E"/>
    <w:rsid w:val="00EA780F"/>
    <w:rsid w:val="00EB2721"/>
    <w:rsid w:val="00F276BD"/>
    <w:rsid w:val="00F76660"/>
    <w:rsid w:val="00F82E9F"/>
    <w:rsid w:val="00F94661"/>
    <w:rsid w:val="00FA0B2E"/>
    <w:rsid w:val="00FC1C56"/>
    <w:rsid w:val="00FD5A39"/>
    <w:rsid w:val="00FE0217"/>
    <w:rsid w:val="00FE2B18"/>
    <w:rsid w:val="00FF4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F230B"/>
  <w15:chartTrackingRefBased/>
  <w15:docId w15:val="{30ABF49D-C25E-D14C-9B18-BE6DF4AA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A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A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A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A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A7C"/>
    <w:rPr>
      <w:rFonts w:eastAsiaTheme="majorEastAsia" w:cstheme="majorBidi"/>
      <w:color w:val="272727" w:themeColor="text1" w:themeTint="D8"/>
    </w:rPr>
  </w:style>
  <w:style w:type="paragraph" w:styleId="Title">
    <w:name w:val="Title"/>
    <w:basedOn w:val="Normal"/>
    <w:next w:val="Normal"/>
    <w:link w:val="TitleChar"/>
    <w:uiPriority w:val="10"/>
    <w:qFormat/>
    <w:rsid w:val="00526A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A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6A7C"/>
    <w:rPr>
      <w:i/>
      <w:iCs/>
      <w:color w:val="404040" w:themeColor="text1" w:themeTint="BF"/>
    </w:rPr>
  </w:style>
  <w:style w:type="paragraph" w:styleId="ListParagraph">
    <w:name w:val="List Paragraph"/>
    <w:basedOn w:val="Normal"/>
    <w:uiPriority w:val="34"/>
    <w:qFormat/>
    <w:rsid w:val="00526A7C"/>
    <w:pPr>
      <w:ind w:left="720"/>
      <w:contextualSpacing/>
    </w:pPr>
  </w:style>
  <w:style w:type="character" w:styleId="IntenseEmphasis">
    <w:name w:val="Intense Emphasis"/>
    <w:basedOn w:val="DefaultParagraphFont"/>
    <w:uiPriority w:val="21"/>
    <w:qFormat/>
    <w:rsid w:val="00526A7C"/>
    <w:rPr>
      <w:i/>
      <w:iCs/>
      <w:color w:val="0F4761" w:themeColor="accent1" w:themeShade="BF"/>
    </w:rPr>
  </w:style>
  <w:style w:type="paragraph" w:styleId="IntenseQuote">
    <w:name w:val="Intense Quote"/>
    <w:basedOn w:val="Normal"/>
    <w:next w:val="Normal"/>
    <w:link w:val="IntenseQuoteChar"/>
    <w:uiPriority w:val="30"/>
    <w:qFormat/>
    <w:rsid w:val="00526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A7C"/>
    <w:rPr>
      <w:i/>
      <w:iCs/>
      <w:color w:val="0F4761" w:themeColor="accent1" w:themeShade="BF"/>
    </w:rPr>
  </w:style>
  <w:style w:type="character" w:styleId="IntenseReference">
    <w:name w:val="Intense Reference"/>
    <w:basedOn w:val="DefaultParagraphFont"/>
    <w:uiPriority w:val="32"/>
    <w:qFormat/>
    <w:rsid w:val="00526A7C"/>
    <w:rPr>
      <w:b/>
      <w:bCs/>
      <w:smallCaps/>
      <w:color w:val="0F4761" w:themeColor="accent1" w:themeShade="BF"/>
      <w:spacing w:val="5"/>
    </w:rPr>
  </w:style>
  <w:style w:type="paragraph" w:customStyle="1" w:styleId="Els-1storder-head">
    <w:name w:val="Els-1storder-head"/>
    <w:next w:val="Els-body-text"/>
    <w:rsid w:val="00526A7C"/>
    <w:pPr>
      <w:keepNext/>
      <w:numPr>
        <w:numId w:val="1"/>
      </w:numPr>
      <w:suppressAutoHyphens/>
      <w:spacing w:before="240" w:after="240" w:line="240" w:lineRule="exact"/>
    </w:pPr>
    <w:rPr>
      <w:rFonts w:ascii="Times New Roman" w:eastAsia="SimSun" w:hAnsi="Times New Roman" w:cs="Times New Roman"/>
      <w:b/>
      <w:sz w:val="20"/>
      <w:szCs w:val="20"/>
    </w:rPr>
  </w:style>
  <w:style w:type="paragraph" w:customStyle="1" w:styleId="Els-2ndorder-head">
    <w:name w:val="Els-2ndorder-head"/>
    <w:next w:val="Els-body-text"/>
    <w:rsid w:val="00526A7C"/>
    <w:pPr>
      <w:keepNext/>
      <w:numPr>
        <w:ilvl w:val="1"/>
        <w:numId w:val="1"/>
      </w:numPr>
      <w:suppressAutoHyphens/>
      <w:spacing w:before="240" w:after="240" w:line="240" w:lineRule="exact"/>
    </w:pPr>
    <w:rPr>
      <w:rFonts w:ascii="Times New Roman" w:eastAsia="SimSun" w:hAnsi="Times New Roman" w:cs="Times New Roman"/>
      <w:i/>
      <w:sz w:val="20"/>
      <w:szCs w:val="20"/>
    </w:rPr>
  </w:style>
  <w:style w:type="paragraph" w:customStyle="1" w:styleId="Els-3rdorder-head">
    <w:name w:val="Els-3rdorder-head"/>
    <w:next w:val="Els-body-text"/>
    <w:rsid w:val="00526A7C"/>
    <w:pPr>
      <w:keepNext/>
      <w:numPr>
        <w:ilvl w:val="2"/>
        <w:numId w:val="1"/>
      </w:numPr>
      <w:suppressAutoHyphens/>
      <w:spacing w:before="240" w:line="240" w:lineRule="exact"/>
    </w:pPr>
    <w:rPr>
      <w:rFonts w:ascii="Times New Roman" w:eastAsia="SimSun" w:hAnsi="Times New Roman" w:cs="Times New Roman"/>
      <w:i/>
      <w:sz w:val="20"/>
      <w:szCs w:val="20"/>
    </w:rPr>
  </w:style>
  <w:style w:type="paragraph" w:customStyle="1" w:styleId="Els-4thorder-head">
    <w:name w:val="Els-4thorder-head"/>
    <w:next w:val="Els-body-text"/>
    <w:rsid w:val="00526A7C"/>
    <w:pPr>
      <w:keepNext/>
      <w:numPr>
        <w:ilvl w:val="3"/>
        <w:numId w:val="1"/>
      </w:numPr>
      <w:tabs>
        <w:tab w:val="num" w:pos="360"/>
      </w:tabs>
      <w:suppressAutoHyphens/>
      <w:spacing w:before="240" w:line="240" w:lineRule="exact"/>
    </w:pPr>
    <w:rPr>
      <w:rFonts w:ascii="Times New Roman" w:eastAsia="SimSun" w:hAnsi="Times New Roman" w:cs="Times New Roman"/>
      <w:i/>
      <w:sz w:val="20"/>
      <w:szCs w:val="20"/>
    </w:rPr>
  </w:style>
  <w:style w:type="paragraph" w:customStyle="1" w:styleId="Els-body-text">
    <w:name w:val="Els-body-text"/>
    <w:rsid w:val="00526A7C"/>
    <w:pPr>
      <w:spacing w:line="240" w:lineRule="exact"/>
      <w:ind w:firstLine="238"/>
      <w:jc w:val="both"/>
    </w:pPr>
    <w:rPr>
      <w:rFonts w:ascii="Times New Roman" w:eastAsia="SimSun" w:hAnsi="Times New Roman" w:cs="Times New Roman"/>
      <w:sz w:val="20"/>
      <w:szCs w:val="20"/>
    </w:rPr>
  </w:style>
  <w:style w:type="character" w:styleId="Hyperlink">
    <w:name w:val="Hyperlink"/>
    <w:basedOn w:val="DefaultParagraphFont"/>
    <w:uiPriority w:val="99"/>
    <w:unhideWhenUsed/>
    <w:rsid w:val="00526A7C"/>
    <w:rPr>
      <w:color w:val="467886" w:themeColor="hyperlink"/>
      <w:u w:val="single"/>
    </w:rPr>
  </w:style>
  <w:style w:type="character" w:styleId="UnresolvedMention">
    <w:name w:val="Unresolved Mention"/>
    <w:basedOn w:val="DefaultParagraphFont"/>
    <w:uiPriority w:val="99"/>
    <w:semiHidden/>
    <w:unhideWhenUsed/>
    <w:rsid w:val="00526A7C"/>
    <w:rPr>
      <w:color w:val="605E5C"/>
      <w:shd w:val="clear" w:color="auto" w:fill="E1DFDD"/>
    </w:rPr>
  </w:style>
  <w:style w:type="paragraph" w:customStyle="1" w:styleId="Els-Abstract-head">
    <w:name w:val="Els-Abstract-head"/>
    <w:next w:val="Normal"/>
    <w:rsid w:val="005860D5"/>
    <w:pPr>
      <w:keepNext/>
      <w:pBdr>
        <w:top w:val="single" w:sz="4" w:space="10" w:color="auto"/>
      </w:pBdr>
      <w:suppressAutoHyphens/>
      <w:spacing w:after="220" w:line="220" w:lineRule="exact"/>
    </w:pPr>
    <w:rPr>
      <w:rFonts w:ascii="Times New Roman" w:eastAsia="SimSun" w:hAnsi="Times New Roman" w:cs="Times New Roman"/>
      <w:b/>
      <w:sz w:val="18"/>
      <w:szCs w:val="20"/>
    </w:rPr>
  </w:style>
  <w:style w:type="paragraph" w:customStyle="1" w:styleId="Els-Abstract-text">
    <w:name w:val="Els-Abstract-text"/>
    <w:next w:val="Normal"/>
    <w:rsid w:val="005860D5"/>
    <w:pPr>
      <w:spacing w:line="220" w:lineRule="exact"/>
      <w:jc w:val="both"/>
    </w:pPr>
    <w:rPr>
      <w:rFonts w:ascii="Times New Roman" w:eastAsia="SimSun" w:hAnsi="Times New Roman" w:cs="Times New Roman"/>
      <w:sz w:val="18"/>
      <w:szCs w:val="20"/>
    </w:rPr>
  </w:style>
  <w:style w:type="paragraph" w:customStyle="1" w:styleId="Els-Title">
    <w:name w:val="Els-Title"/>
    <w:next w:val="Normal"/>
    <w:autoRedefine/>
    <w:rsid w:val="005860D5"/>
    <w:pPr>
      <w:suppressAutoHyphens/>
      <w:spacing w:after="240" w:line="400" w:lineRule="exact"/>
      <w:jc w:val="center"/>
    </w:pPr>
    <w:rPr>
      <w:rFonts w:ascii="Times New Roman" w:eastAsia="SimSun" w:hAnsi="Times New Roman" w:cs="Times New Roman"/>
      <w:sz w:val="32"/>
      <w:szCs w:val="18"/>
    </w:rPr>
  </w:style>
  <w:style w:type="table" w:styleId="TableGrid">
    <w:name w:val="Table Grid"/>
    <w:basedOn w:val="TableNormal"/>
    <w:uiPriority w:val="39"/>
    <w:rsid w:val="008C45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62309"/>
  </w:style>
  <w:style w:type="paragraph" w:styleId="Header">
    <w:name w:val="header"/>
    <w:basedOn w:val="Normal"/>
    <w:link w:val="HeaderChar"/>
    <w:uiPriority w:val="99"/>
    <w:unhideWhenUsed/>
    <w:rsid w:val="00D06915"/>
    <w:pPr>
      <w:tabs>
        <w:tab w:val="center" w:pos="4680"/>
        <w:tab w:val="right" w:pos="9360"/>
      </w:tabs>
    </w:pPr>
  </w:style>
  <w:style w:type="character" w:customStyle="1" w:styleId="HeaderChar">
    <w:name w:val="Header Char"/>
    <w:basedOn w:val="DefaultParagraphFont"/>
    <w:link w:val="Header"/>
    <w:uiPriority w:val="99"/>
    <w:rsid w:val="00D06915"/>
  </w:style>
  <w:style w:type="paragraph" w:styleId="Footer">
    <w:name w:val="footer"/>
    <w:basedOn w:val="Normal"/>
    <w:link w:val="FooterChar"/>
    <w:uiPriority w:val="99"/>
    <w:unhideWhenUsed/>
    <w:rsid w:val="00D06915"/>
    <w:pPr>
      <w:tabs>
        <w:tab w:val="center" w:pos="4680"/>
        <w:tab w:val="right" w:pos="9360"/>
      </w:tabs>
    </w:pPr>
  </w:style>
  <w:style w:type="character" w:customStyle="1" w:styleId="FooterChar">
    <w:name w:val="Footer Char"/>
    <w:basedOn w:val="DefaultParagraphFont"/>
    <w:link w:val="Footer"/>
    <w:uiPriority w:val="99"/>
    <w:rsid w:val="00D06915"/>
  </w:style>
  <w:style w:type="character" w:styleId="PageNumber">
    <w:name w:val="page number"/>
    <w:basedOn w:val="DefaultParagraphFont"/>
    <w:uiPriority w:val="99"/>
    <w:semiHidden/>
    <w:unhideWhenUsed/>
    <w:rsid w:val="00D06915"/>
  </w:style>
  <w:style w:type="paragraph" w:styleId="Bibliography">
    <w:name w:val="Bibliography"/>
    <w:basedOn w:val="Normal"/>
    <w:next w:val="Normal"/>
    <w:uiPriority w:val="37"/>
    <w:semiHidden/>
    <w:unhideWhenUsed/>
    <w:rsid w:val="00A41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2774">
      <w:bodyDiv w:val="1"/>
      <w:marLeft w:val="0"/>
      <w:marRight w:val="0"/>
      <w:marTop w:val="0"/>
      <w:marBottom w:val="0"/>
      <w:divBdr>
        <w:top w:val="none" w:sz="0" w:space="0" w:color="auto"/>
        <w:left w:val="none" w:sz="0" w:space="0" w:color="auto"/>
        <w:bottom w:val="none" w:sz="0" w:space="0" w:color="auto"/>
        <w:right w:val="none" w:sz="0" w:space="0" w:color="auto"/>
      </w:divBdr>
      <w:divsChild>
        <w:div w:id="1056859346">
          <w:marLeft w:val="480"/>
          <w:marRight w:val="0"/>
          <w:marTop w:val="0"/>
          <w:marBottom w:val="0"/>
          <w:divBdr>
            <w:top w:val="none" w:sz="0" w:space="0" w:color="auto"/>
            <w:left w:val="none" w:sz="0" w:space="0" w:color="auto"/>
            <w:bottom w:val="none" w:sz="0" w:space="0" w:color="auto"/>
            <w:right w:val="none" w:sz="0" w:space="0" w:color="auto"/>
          </w:divBdr>
          <w:divsChild>
            <w:div w:id="13873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375">
      <w:bodyDiv w:val="1"/>
      <w:marLeft w:val="0"/>
      <w:marRight w:val="0"/>
      <w:marTop w:val="0"/>
      <w:marBottom w:val="0"/>
      <w:divBdr>
        <w:top w:val="none" w:sz="0" w:space="0" w:color="auto"/>
        <w:left w:val="none" w:sz="0" w:space="0" w:color="auto"/>
        <w:bottom w:val="none" w:sz="0" w:space="0" w:color="auto"/>
        <w:right w:val="none" w:sz="0" w:space="0" w:color="auto"/>
      </w:divBdr>
      <w:divsChild>
        <w:div w:id="541869121">
          <w:marLeft w:val="480"/>
          <w:marRight w:val="0"/>
          <w:marTop w:val="0"/>
          <w:marBottom w:val="0"/>
          <w:divBdr>
            <w:top w:val="none" w:sz="0" w:space="0" w:color="auto"/>
            <w:left w:val="none" w:sz="0" w:space="0" w:color="auto"/>
            <w:bottom w:val="none" w:sz="0" w:space="0" w:color="auto"/>
            <w:right w:val="none" w:sz="0" w:space="0" w:color="auto"/>
          </w:divBdr>
          <w:divsChild>
            <w:div w:id="8184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5956">
      <w:bodyDiv w:val="1"/>
      <w:marLeft w:val="0"/>
      <w:marRight w:val="0"/>
      <w:marTop w:val="0"/>
      <w:marBottom w:val="0"/>
      <w:divBdr>
        <w:top w:val="none" w:sz="0" w:space="0" w:color="auto"/>
        <w:left w:val="none" w:sz="0" w:space="0" w:color="auto"/>
        <w:bottom w:val="none" w:sz="0" w:space="0" w:color="auto"/>
        <w:right w:val="none" w:sz="0" w:space="0" w:color="auto"/>
      </w:divBdr>
    </w:div>
    <w:div w:id="386220046">
      <w:bodyDiv w:val="1"/>
      <w:marLeft w:val="0"/>
      <w:marRight w:val="0"/>
      <w:marTop w:val="0"/>
      <w:marBottom w:val="0"/>
      <w:divBdr>
        <w:top w:val="none" w:sz="0" w:space="0" w:color="auto"/>
        <w:left w:val="none" w:sz="0" w:space="0" w:color="auto"/>
        <w:bottom w:val="none" w:sz="0" w:space="0" w:color="auto"/>
        <w:right w:val="none" w:sz="0" w:space="0" w:color="auto"/>
      </w:divBdr>
    </w:div>
    <w:div w:id="390468236">
      <w:bodyDiv w:val="1"/>
      <w:marLeft w:val="0"/>
      <w:marRight w:val="0"/>
      <w:marTop w:val="0"/>
      <w:marBottom w:val="0"/>
      <w:divBdr>
        <w:top w:val="none" w:sz="0" w:space="0" w:color="auto"/>
        <w:left w:val="none" w:sz="0" w:space="0" w:color="auto"/>
        <w:bottom w:val="none" w:sz="0" w:space="0" w:color="auto"/>
        <w:right w:val="none" w:sz="0" w:space="0" w:color="auto"/>
      </w:divBdr>
      <w:divsChild>
        <w:div w:id="1048148988">
          <w:marLeft w:val="480"/>
          <w:marRight w:val="0"/>
          <w:marTop w:val="0"/>
          <w:marBottom w:val="0"/>
          <w:divBdr>
            <w:top w:val="none" w:sz="0" w:space="0" w:color="auto"/>
            <w:left w:val="none" w:sz="0" w:space="0" w:color="auto"/>
            <w:bottom w:val="none" w:sz="0" w:space="0" w:color="auto"/>
            <w:right w:val="none" w:sz="0" w:space="0" w:color="auto"/>
          </w:divBdr>
          <w:divsChild>
            <w:div w:id="9480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4800">
      <w:bodyDiv w:val="1"/>
      <w:marLeft w:val="0"/>
      <w:marRight w:val="0"/>
      <w:marTop w:val="0"/>
      <w:marBottom w:val="0"/>
      <w:divBdr>
        <w:top w:val="none" w:sz="0" w:space="0" w:color="auto"/>
        <w:left w:val="none" w:sz="0" w:space="0" w:color="auto"/>
        <w:bottom w:val="none" w:sz="0" w:space="0" w:color="auto"/>
        <w:right w:val="none" w:sz="0" w:space="0" w:color="auto"/>
      </w:divBdr>
      <w:divsChild>
        <w:div w:id="981420668">
          <w:marLeft w:val="480"/>
          <w:marRight w:val="0"/>
          <w:marTop w:val="0"/>
          <w:marBottom w:val="0"/>
          <w:divBdr>
            <w:top w:val="none" w:sz="0" w:space="0" w:color="auto"/>
            <w:left w:val="none" w:sz="0" w:space="0" w:color="auto"/>
            <w:bottom w:val="none" w:sz="0" w:space="0" w:color="auto"/>
            <w:right w:val="none" w:sz="0" w:space="0" w:color="auto"/>
          </w:divBdr>
          <w:divsChild>
            <w:div w:id="94661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1600">
      <w:bodyDiv w:val="1"/>
      <w:marLeft w:val="0"/>
      <w:marRight w:val="0"/>
      <w:marTop w:val="0"/>
      <w:marBottom w:val="0"/>
      <w:divBdr>
        <w:top w:val="none" w:sz="0" w:space="0" w:color="auto"/>
        <w:left w:val="none" w:sz="0" w:space="0" w:color="auto"/>
        <w:bottom w:val="none" w:sz="0" w:space="0" w:color="auto"/>
        <w:right w:val="none" w:sz="0" w:space="0" w:color="auto"/>
      </w:divBdr>
    </w:div>
    <w:div w:id="619803806">
      <w:bodyDiv w:val="1"/>
      <w:marLeft w:val="0"/>
      <w:marRight w:val="0"/>
      <w:marTop w:val="0"/>
      <w:marBottom w:val="0"/>
      <w:divBdr>
        <w:top w:val="none" w:sz="0" w:space="0" w:color="auto"/>
        <w:left w:val="none" w:sz="0" w:space="0" w:color="auto"/>
        <w:bottom w:val="none" w:sz="0" w:space="0" w:color="auto"/>
        <w:right w:val="none" w:sz="0" w:space="0" w:color="auto"/>
      </w:divBdr>
      <w:divsChild>
        <w:div w:id="1624918856">
          <w:marLeft w:val="480"/>
          <w:marRight w:val="0"/>
          <w:marTop w:val="0"/>
          <w:marBottom w:val="0"/>
          <w:divBdr>
            <w:top w:val="none" w:sz="0" w:space="0" w:color="auto"/>
            <w:left w:val="none" w:sz="0" w:space="0" w:color="auto"/>
            <w:bottom w:val="none" w:sz="0" w:space="0" w:color="auto"/>
            <w:right w:val="none" w:sz="0" w:space="0" w:color="auto"/>
          </w:divBdr>
          <w:divsChild>
            <w:div w:id="2070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3059">
      <w:bodyDiv w:val="1"/>
      <w:marLeft w:val="0"/>
      <w:marRight w:val="0"/>
      <w:marTop w:val="0"/>
      <w:marBottom w:val="0"/>
      <w:divBdr>
        <w:top w:val="none" w:sz="0" w:space="0" w:color="auto"/>
        <w:left w:val="none" w:sz="0" w:space="0" w:color="auto"/>
        <w:bottom w:val="none" w:sz="0" w:space="0" w:color="auto"/>
        <w:right w:val="none" w:sz="0" w:space="0" w:color="auto"/>
      </w:divBdr>
      <w:divsChild>
        <w:div w:id="1038090408">
          <w:marLeft w:val="480"/>
          <w:marRight w:val="0"/>
          <w:marTop w:val="0"/>
          <w:marBottom w:val="0"/>
          <w:divBdr>
            <w:top w:val="none" w:sz="0" w:space="0" w:color="auto"/>
            <w:left w:val="none" w:sz="0" w:space="0" w:color="auto"/>
            <w:bottom w:val="none" w:sz="0" w:space="0" w:color="auto"/>
            <w:right w:val="none" w:sz="0" w:space="0" w:color="auto"/>
          </w:divBdr>
          <w:divsChild>
            <w:div w:id="1586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8630">
      <w:bodyDiv w:val="1"/>
      <w:marLeft w:val="0"/>
      <w:marRight w:val="0"/>
      <w:marTop w:val="0"/>
      <w:marBottom w:val="0"/>
      <w:divBdr>
        <w:top w:val="none" w:sz="0" w:space="0" w:color="auto"/>
        <w:left w:val="none" w:sz="0" w:space="0" w:color="auto"/>
        <w:bottom w:val="none" w:sz="0" w:space="0" w:color="auto"/>
        <w:right w:val="none" w:sz="0" w:space="0" w:color="auto"/>
      </w:divBdr>
      <w:divsChild>
        <w:div w:id="353001000">
          <w:marLeft w:val="480"/>
          <w:marRight w:val="0"/>
          <w:marTop w:val="0"/>
          <w:marBottom w:val="0"/>
          <w:divBdr>
            <w:top w:val="none" w:sz="0" w:space="0" w:color="auto"/>
            <w:left w:val="none" w:sz="0" w:space="0" w:color="auto"/>
            <w:bottom w:val="none" w:sz="0" w:space="0" w:color="auto"/>
            <w:right w:val="none" w:sz="0" w:space="0" w:color="auto"/>
          </w:divBdr>
          <w:divsChild>
            <w:div w:id="1228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6569">
      <w:bodyDiv w:val="1"/>
      <w:marLeft w:val="0"/>
      <w:marRight w:val="0"/>
      <w:marTop w:val="0"/>
      <w:marBottom w:val="0"/>
      <w:divBdr>
        <w:top w:val="none" w:sz="0" w:space="0" w:color="auto"/>
        <w:left w:val="none" w:sz="0" w:space="0" w:color="auto"/>
        <w:bottom w:val="none" w:sz="0" w:space="0" w:color="auto"/>
        <w:right w:val="none" w:sz="0" w:space="0" w:color="auto"/>
      </w:divBdr>
      <w:divsChild>
        <w:div w:id="277875304">
          <w:marLeft w:val="480"/>
          <w:marRight w:val="0"/>
          <w:marTop w:val="0"/>
          <w:marBottom w:val="0"/>
          <w:divBdr>
            <w:top w:val="none" w:sz="0" w:space="0" w:color="auto"/>
            <w:left w:val="none" w:sz="0" w:space="0" w:color="auto"/>
            <w:bottom w:val="none" w:sz="0" w:space="0" w:color="auto"/>
            <w:right w:val="none" w:sz="0" w:space="0" w:color="auto"/>
          </w:divBdr>
          <w:divsChild>
            <w:div w:id="153577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1003">
      <w:bodyDiv w:val="1"/>
      <w:marLeft w:val="0"/>
      <w:marRight w:val="0"/>
      <w:marTop w:val="0"/>
      <w:marBottom w:val="0"/>
      <w:divBdr>
        <w:top w:val="none" w:sz="0" w:space="0" w:color="auto"/>
        <w:left w:val="none" w:sz="0" w:space="0" w:color="auto"/>
        <w:bottom w:val="none" w:sz="0" w:space="0" w:color="auto"/>
        <w:right w:val="none" w:sz="0" w:space="0" w:color="auto"/>
      </w:divBdr>
      <w:divsChild>
        <w:div w:id="917593687">
          <w:marLeft w:val="480"/>
          <w:marRight w:val="0"/>
          <w:marTop w:val="0"/>
          <w:marBottom w:val="0"/>
          <w:divBdr>
            <w:top w:val="none" w:sz="0" w:space="0" w:color="auto"/>
            <w:left w:val="none" w:sz="0" w:space="0" w:color="auto"/>
            <w:bottom w:val="none" w:sz="0" w:space="0" w:color="auto"/>
            <w:right w:val="none" w:sz="0" w:space="0" w:color="auto"/>
          </w:divBdr>
          <w:divsChild>
            <w:div w:id="1855916295">
              <w:marLeft w:val="0"/>
              <w:marRight w:val="0"/>
              <w:marTop w:val="0"/>
              <w:marBottom w:val="0"/>
              <w:divBdr>
                <w:top w:val="none" w:sz="0" w:space="0" w:color="auto"/>
                <w:left w:val="none" w:sz="0" w:space="0" w:color="auto"/>
                <w:bottom w:val="none" w:sz="0" w:space="0" w:color="auto"/>
                <w:right w:val="none" w:sz="0" w:space="0" w:color="auto"/>
              </w:divBdr>
            </w:div>
            <w:div w:id="1670330195">
              <w:marLeft w:val="0"/>
              <w:marRight w:val="0"/>
              <w:marTop w:val="0"/>
              <w:marBottom w:val="0"/>
              <w:divBdr>
                <w:top w:val="none" w:sz="0" w:space="0" w:color="auto"/>
                <w:left w:val="none" w:sz="0" w:space="0" w:color="auto"/>
                <w:bottom w:val="none" w:sz="0" w:space="0" w:color="auto"/>
                <w:right w:val="none" w:sz="0" w:space="0" w:color="auto"/>
              </w:divBdr>
            </w:div>
            <w:div w:id="329910692">
              <w:marLeft w:val="0"/>
              <w:marRight w:val="0"/>
              <w:marTop w:val="0"/>
              <w:marBottom w:val="0"/>
              <w:divBdr>
                <w:top w:val="none" w:sz="0" w:space="0" w:color="auto"/>
                <w:left w:val="none" w:sz="0" w:space="0" w:color="auto"/>
                <w:bottom w:val="none" w:sz="0" w:space="0" w:color="auto"/>
                <w:right w:val="none" w:sz="0" w:space="0" w:color="auto"/>
              </w:divBdr>
            </w:div>
            <w:div w:id="1914582544">
              <w:marLeft w:val="0"/>
              <w:marRight w:val="0"/>
              <w:marTop w:val="0"/>
              <w:marBottom w:val="0"/>
              <w:divBdr>
                <w:top w:val="none" w:sz="0" w:space="0" w:color="auto"/>
                <w:left w:val="none" w:sz="0" w:space="0" w:color="auto"/>
                <w:bottom w:val="none" w:sz="0" w:space="0" w:color="auto"/>
                <w:right w:val="none" w:sz="0" w:space="0" w:color="auto"/>
              </w:divBdr>
            </w:div>
            <w:div w:id="400979839">
              <w:marLeft w:val="0"/>
              <w:marRight w:val="0"/>
              <w:marTop w:val="0"/>
              <w:marBottom w:val="0"/>
              <w:divBdr>
                <w:top w:val="none" w:sz="0" w:space="0" w:color="auto"/>
                <w:left w:val="none" w:sz="0" w:space="0" w:color="auto"/>
                <w:bottom w:val="none" w:sz="0" w:space="0" w:color="auto"/>
                <w:right w:val="none" w:sz="0" w:space="0" w:color="auto"/>
              </w:divBdr>
            </w:div>
            <w:div w:id="1977559958">
              <w:marLeft w:val="0"/>
              <w:marRight w:val="0"/>
              <w:marTop w:val="0"/>
              <w:marBottom w:val="0"/>
              <w:divBdr>
                <w:top w:val="none" w:sz="0" w:space="0" w:color="auto"/>
                <w:left w:val="none" w:sz="0" w:space="0" w:color="auto"/>
                <w:bottom w:val="none" w:sz="0" w:space="0" w:color="auto"/>
                <w:right w:val="none" w:sz="0" w:space="0" w:color="auto"/>
              </w:divBdr>
            </w:div>
            <w:div w:id="888149123">
              <w:marLeft w:val="0"/>
              <w:marRight w:val="0"/>
              <w:marTop w:val="0"/>
              <w:marBottom w:val="0"/>
              <w:divBdr>
                <w:top w:val="none" w:sz="0" w:space="0" w:color="auto"/>
                <w:left w:val="none" w:sz="0" w:space="0" w:color="auto"/>
                <w:bottom w:val="none" w:sz="0" w:space="0" w:color="auto"/>
                <w:right w:val="none" w:sz="0" w:space="0" w:color="auto"/>
              </w:divBdr>
            </w:div>
            <w:div w:id="1949266874">
              <w:marLeft w:val="0"/>
              <w:marRight w:val="0"/>
              <w:marTop w:val="0"/>
              <w:marBottom w:val="0"/>
              <w:divBdr>
                <w:top w:val="none" w:sz="0" w:space="0" w:color="auto"/>
                <w:left w:val="none" w:sz="0" w:space="0" w:color="auto"/>
                <w:bottom w:val="none" w:sz="0" w:space="0" w:color="auto"/>
                <w:right w:val="none" w:sz="0" w:space="0" w:color="auto"/>
              </w:divBdr>
            </w:div>
            <w:div w:id="1384211766">
              <w:marLeft w:val="0"/>
              <w:marRight w:val="0"/>
              <w:marTop w:val="0"/>
              <w:marBottom w:val="0"/>
              <w:divBdr>
                <w:top w:val="none" w:sz="0" w:space="0" w:color="auto"/>
                <w:left w:val="none" w:sz="0" w:space="0" w:color="auto"/>
                <w:bottom w:val="none" w:sz="0" w:space="0" w:color="auto"/>
                <w:right w:val="none" w:sz="0" w:space="0" w:color="auto"/>
              </w:divBdr>
            </w:div>
            <w:div w:id="1616403980">
              <w:marLeft w:val="0"/>
              <w:marRight w:val="0"/>
              <w:marTop w:val="0"/>
              <w:marBottom w:val="0"/>
              <w:divBdr>
                <w:top w:val="none" w:sz="0" w:space="0" w:color="auto"/>
                <w:left w:val="none" w:sz="0" w:space="0" w:color="auto"/>
                <w:bottom w:val="none" w:sz="0" w:space="0" w:color="auto"/>
                <w:right w:val="none" w:sz="0" w:space="0" w:color="auto"/>
              </w:divBdr>
            </w:div>
            <w:div w:id="394936371">
              <w:marLeft w:val="0"/>
              <w:marRight w:val="0"/>
              <w:marTop w:val="0"/>
              <w:marBottom w:val="0"/>
              <w:divBdr>
                <w:top w:val="none" w:sz="0" w:space="0" w:color="auto"/>
                <w:left w:val="none" w:sz="0" w:space="0" w:color="auto"/>
                <w:bottom w:val="none" w:sz="0" w:space="0" w:color="auto"/>
                <w:right w:val="none" w:sz="0" w:space="0" w:color="auto"/>
              </w:divBdr>
            </w:div>
            <w:div w:id="1961181283">
              <w:marLeft w:val="0"/>
              <w:marRight w:val="0"/>
              <w:marTop w:val="0"/>
              <w:marBottom w:val="0"/>
              <w:divBdr>
                <w:top w:val="none" w:sz="0" w:space="0" w:color="auto"/>
                <w:left w:val="none" w:sz="0" w:space="0" w:color="auto"/>
                <w:bottom w:val="none" w:sz="0" w:space="0" w:color="auto"/>
                <w:right w:val="none" w:sz="0" w:space="0" w:color="auto"/>
              </w:divBdr>
            </w:div>
            <w:div w:id="609319540">
              <w:marLeft w:val="0"/>
              <w:marRight w:val="0"/>
              <w:marTop w:val="0"/>
              <w:marBottom w:val="0"/>
              <w:divBdr>
                <w:top w:val="none" w:sz="0" w:space="0" w:color="auto"/>
                <w:left w:val="none" w:sz="0" w:space="0" w:color="auto"/>
                <w:bottom w:val="none" w:sz="0" w:space="0" w:color="auto"/>
                <w:right w:val="none" w:sz="0" w:space="0" w:color="auto"/>
              </w:divBdr>
            </w:div>
            <w:div w:id="1505587166">
              <w:marLeft w:val="0"/>
              <w:marRight w:val="0"/>
              <w:marTop w:val="0"/>
              <w:marBottom w:val="0"/>
              <w:divBdr>
                <w:top w:val="none" w:sz="0" w:space="0" w:color="auto"/>
                <w:left w:val="none" w:sz="0" w:space="0" w:color="auto"/>
                <w:bottom w:val="none" w:sz="0" w:space="0" w:color="auto"/>
                <w:right w:val="none" w:sz="0" w:space="0" w:color="auto"/>
              </w:divBdr>
            </w:div>
            <w:div w:id="1104227720">
              <w:marLeft w:val="0"/>
              <w:marRight w:val="0"/>
              <w:marTop w:val="0"/>
              <w:marBottom w:val="0"/>
              <w:divBdr>
                <w:top w:val="none" w:sz="0" w:space="0" w:color="auto"/>
                <w:left w:val="none" w:sz="0" w:space="0" w:color="auto"/>
                <w:bottom w:val="none" w:sz="0" w:space="0" w:color="auto"/>
                <w:right w:val="none" w:sz="0" w:space="0" w:color="auto"/>
              </w:divBdr>
            </w:div>
            <w:div w:id="1135685161">
              <w:marLeft w:val="0"/>
              <w:marRight w:val="0"/>
              <w:marTop w:val="0"/>
              <w:marBottom w:val="0"/>
              <w:divBdr>
                <w:top w:val="none" w:sz="0" w:space="0" w:color="auto"/>
                <w:left w:val="none" w:sz="0" w:space="0" w:color="auto"/>
                <w:bottom w:val="none" w:sz="0" w:space="0" w:color="auto"/>
                <w:right w:val="none" w:sz="0" w:space="0" w:color="auto"/>
              </w:divBdr>
            </w:div>
            <w:div w:id="1749423589">
              <w:marLeft w:val="0"/>
              <w:marRight w:val="0"/>
              <w:marTop w:val="0"/>
              <w:marBottom w:val="0"/>
              <w:divBdr>
                <w:top w:val="none" w:sz="0" w:space="0" w:color="auto"/>
                <w:left w:val="none" w:sz="0" w:space="0" w:color="auto"/>
                <w:bottom w:val="none" w:sz="0" w:space="0" w:color="auto"/>
                <w:right w:val="none" w:sz="0" w:space="0" w:color="auto"/>
              </w:divBdr>
            </w:div>
            <w:div w:id="2091808655">
              <w:marLeft w:val="0"/>
              <w:marRight w:val="0"/>
              <w:marTop w:val="0"/>
              <w:marBottom w:val="0"/>
              <w:divBdr>
                <w:top w:val="none" w:sz="0" w:space="0" w:color="auto"/>
                <w:left w:val="none" w:sz="0" w:space="0" w:color="auto"/>
                <w:bottom w:val="none" w:sz="0" w:space="0" w:color="auto"/>
                <w:right w:val="none" w:sz="0" w:space="0" w:color="auto"/>
              </w:divBdr>
            </w:div>
            <w:div w:id="1269658854">
              <w:marLeft w:val="0"/>
              <w:marRight w:val="0"/>
              <w:marTop w:val="0"/>
              <w:marBottom w:val="0"/>
              <w:divBdr>
                <w:top w:val="none" w:sz="0" w:space="0" w:color="auto"/>
                <w:left w:val="none" w:sz="0" w:space="0" w:color="auto"/>
                <w:bottom w:val="none" w:sz="0" w:space="0" w:color="auto"/>
                <w:right w:val="none" w:sz="0" w:space="0" w:color="auto"/>
              </w:divBdr>
            </w:div>
            <w:div w:id="1374771183">
              <w:marLeft w:val="0"/>
              <w:marRight w:val="0"/>
              <w:marTop w:val="0"/>
              <w:marBottom w:val="0"/>
              <w:divBdr>
                <w:top w:val="none" w:sz="0" w:space="0" w:color="auto"/>
                <w:left w:val="none" w:sz="0" w:space="0" w:color="auto"/>
                <w:bottom w:val="none" w:sz="0" w:space="0" w:color="auto"/>
                <w:right w:val="none" w:sz="0" w:space="0" w:color="auto"/>
              </w:divBdr>
            </w:div>
            <w:div w:id="2074965719">
              <w:marLeft w:val="0"/>
              <w:marRight w:val="0"/>
              <w:marTop w:val="0"/>
              <w:marBottom w:val="0"/>
              <w:divBdr>
                <w:top w:val="none" w:sz="0" w:space="0" w:color="auto"/>
                <w:left w:val="none" w:sz="0" w:space="0" w:color="auto"/>
                <w:bottom w:val="none" w:sz="0" w:space="0" w:color="auto"/>
                <w:right w:val="none" w:sz="0" w:space="0" w:color="auto"/>
              </w:divBdr>
            </w:div>
            <w:div w:id="1332832893">
              <w:marLeft w:val="0"/>
              <w:marRight w:val="0"/>
              <w:marTop w:val="0"/>
              <w:marBottom w:val="0"/>
              <w:divBdr>
                <w:top w:val="none" w:sz="0" w:space="0" w:color="auto"/>
                <w:left w:val="none" w:sz="0" w:space="0" w:color="auto"/>
                <w:bottom w:val="none" w:sz="0" w:space="0" w:color="auto"/>
                <w:right w:val="none" w:sz="0" w:space="0" w:color="auto"/>
              </w:divBdr>
            </w:div>
            <w:div w:id="1599564132">
              <w:marLeft w:val="0"/>
              <w:marRight w:val="0"/>
              <w:marTop w:val="0"/>
              <w:marBottom w:val="0"/>
              <w:divBdr>
                <w:top w:val="none" w:sz="0" w:space="0" w:color="auto"/>
                <w:left w:val="none" w:sz="0" w:space="0" w:color="auto"/>
                <w:bottom w:val="none" w:sz="0" w:space="0" w:color="auto"/>
                <w:right w:val="none" w:sz="0" w:space="0" w:color="auto"/>
              </w:divBdr>
            </w:div>
            <w:div w:id="1368603145">
              <w:marLeft w:val="0"/>
              <w:marRight w:val="0"/>
              <w:marTop w:val="0"/>
              <w:marBottom w:val="0"/>
              <w:divBdr>
                <w:top w:val="none" w:sz="0" w:space="0" w:color="auto"/>
                <w:left w:val="none" w:sz="0" w:space="0" w:color="auto"/>
                <w:bottom w:val="none" w:sz="0" w:space="0" w:color="auto"/>
                <w:right w:val="none" w:sz="0" w:space="0" w:color="auto"/>
              </w:divBdr>
            </w:div>
            <w:div w:id="1977683555">
              <w:marLeft w:val="0"/>
              <w:marRight w:val="0"/>
              <w:marTop w:val="0"/>
              <w:marBottom w:val="0"/>
              <w:divBdr>
                <w:top w:val="none" w:sz="0" w:space="0" w:color="auto"/>
                <w:left w:val="none" w:sz="0" w:space="0" w:color="auto"/>
                <w:bottom w:val="none" w:sz="0" w:space="0" w:color="auto"/>
                <w:right w:val="none" w:sz="0" w:space="0" w:color="auto"/>
              </w:divBdr>
            </w:div>
            <w:div w:id="1985699221">
              <w:marLeft w:val="0"/>
              <w:marRight w:val="0"/>
              <w:marTop w:val="0"/>
              <w:marBottom w:val="0"/>
              <w:divBdr>
                <w:top w:val="none" w:sz="0" w:space="0" w:color="auto"/>
                <w:left w:val="none" w:sz="0" w:space="0" w:color="auto"/>
                <w:bottom w:val="none" w:sz="0" w:space="0" w:color="auto"/>
                <w:right w:val="none" w:sz="0" w:space="0" w:color="auto"/>
              </w:divBdr>
            </w:div>
            <w:div w:id="1288201616">
              <w:marLeft w:val="0"/>
              <w:marRight w:val="0"/>
              <w:marTop w:val="0"/>
              <w:marBottom w:val="0"/>
              <w:divBdr>
                <w:top w:val="none" w:sz="0" w:space="0" w:color="auto"/>
                <w:left w:val="none" w:sz="0" w:space="0" w:color="auto"/>
                <w:bottom w:val="none" w:sz="0" w:space="0" w:color="auto"/>
                <w:right w:val="none" w:sz="0" w:space="0" w:color="auto"/>
              </w:divBdr>
            </w:div>
            <w:div w:id="1803617823">
              <w:marLeft w:val="0"/>
              <w:marRight w:val="0"/>
              <w:marTop w:val="0"/>
              <w:marBottom w:val="0"/>
              <w:divBdr>
                <w:top w:val="none" w:sz="0" w:space="0" w:color="auto"/>
                <w:left w:val="none" w:sz="0" w:space="0" w:color="auto"/>
                <w:bottom w:val="none" w:sz="0" w:space="0" w:color="auto"/>
                <w:right w:val="none" w:sz="0" w:space="0" w:color="auto"/>
              </w:divBdr>
            </w:div>
            <w:div w:id="1426196346">
              <w:marLeft w:val="0"/>
              <w:marRight w:val="0"/>
              <w:marTop w:val="0"/>
              <w:marBottom w:val="0"/>
              <w:divBdr>
                <w:top w:val="none" w:sz="0" w:space="0" w:color="auto"/>
                <w:left w:val="none" w:sz="0" w:space="0" w:color="auto"/>
                <w:bottom w:val="none" w:sz="0" w:space="0" w:color="auto"/>
                <w:right w:val="none" w:sz="0" w:space="0" w:color="auto"/>
              </w:divBdr>
            </w:div>
            <w:div w:id="1394544172">
              <w:marLeft w:val="0"/>
              <w:marRight w:val="0"/>
              <w:marTop w:val="0"/>
              <w:marBottom w:val="0"/>
              <w:divBdr>
                <w:top w:val="none" w:sz="0" w:space="0" w:color="auto"/>
                <w:left w:val="none" w:sz="0" w:space="0" w:color="auto"/>
                <w:bottom w:val="none" w:sz="0" w:space="0" w:color="auto"/>
                <w:right w:val="none" w:sz="0" w:space="0" w:color="auto"/>
              </w:divBdr>
            </w:div>
            <w:div w:id="1005131350">
              <w:marLeft w:val="0"/>
              <w:marRight w:val="0"/>
              <w:marTop w:val="0"/>
              <w:marBottom w:val="0"/>
              <w:divBdr>
                <w:top w:val="none" w:sz="0" w:space="0" w:color="auto"/>
                <w:left w:val="none" w:sz="0" w:space="0" w:color="auto"/>
                <w:bottom w:val="none" w:sz="0" w:space="0" w:color="auto"/>
                <w:right w:val="none" w:sz="0" w:space="0" w:color="auto"/>
              </w:divBdr>
            </w:div>
            <w:div w:id="1727215326">
              <w:marLeft w:val="0"/>
              <w:marRight w:val="0"/>
              <w:marTop w:val="0"/>
              <w:marBottom w:val="0"/>
              <w:divBdr>
                <w:top w:val="none" w:sz="0" w:space="0" w:color="auto"/>
                <w:left w:val="none" w:sz="0" w:space="0" w:color="auto"/>
                <w:bottom w:val="none" w:sz="0" w:space="0" w:color="auto"/>
                <w:right w:val="none" w:sz="0" w:space="0" w:color="auto"/>
              </w:divBdr>
            </w:div>
            <w:div w:id="18529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70441">
      <w:bodyDiv w:val="1"/>
      <w:marLeft w:val="0"/>
      <w:marRight w:val="0"/>
      <w:marTop w:val="0"/>
      <w:marBottom w:val="0"/>
      <w:divBdr>
        <w:top w:val="none" w:sz="0" w:space="0" w:color="auto"/>
        <w:left w:val="none" w:sz="0" w:space="0" w:color="auto"/>
        <w:bottom w:val="none" w:sz="0" w:space="0" w:color="auto"/>
        <w:right w:val="none" w:sz="0" w:space="0" w:color="auto"/>
      </w:divBdr>
      <w:divsChild>
        <w:div w:id="1876387128">
          <w:marLeft w:val="480"/>
          <w:marRight w:val="0"/>
          <w:marTop w:val="0"/>
          <w:marBottom w:val="0"/>
          <w:divBdr>
            <w:top w:val="none" w:sz="0" w:space="0" w:color="auto"/>
            <w:left w:val="none" w:sz="0" w:space="0" w:color="auto"/>
            <w:bottom w:val="none" w:sz="0" w:space="0" w:color="auto"/>
            <w:right w:val="none" w:sz="0" w:space="0" w:color="auto"/>
          </w:divBdr>
          <w:divsChild>
            <w:div w:id="17792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6620">
      <w:bodyDiv w:val="1"/>
      <w:marLeft w:val="0"/>
      <w:marRight w:val="0"/>
      <w:marTop w:val="0"/>
      <w:marBottom w:val="0"/>
      <w:divBdr>
        <w:top w:val="none" w:sz="0" w:space="0" w:color="auto"/>
        <w:left w:val="none" w:sz="0" w:space="0" w:color="auto"/>
        <w:bottom w:val="none" w:sz="0" w:space="0" w:color="auto"/>
        <w:right w:val="none" w:sz="0" w:space="0" w:color="auto"/>
      </w:divBdr>
      <w:divsChild>
        <w:div w:id="1632248963">
          <w:marLeft w:val="480"/>
          <w:marRight w:val="0"/>
          <w:marTop w:val="0"/>
          <w:marBottom w:val="0"/>
          <w:divBdr>
            <w:top w:val="none" w:sz="0" w:space="0" w:color="auto"/>
            <w:left w:val="none" w:sz="0" w:space="0" w:color="auto"/>
            <w:bottom w:val="none" w:sz="0" w:space="0" w:color="auto"/>
            <w:right w:val="none" w:sz="0" w:space="0" w:color="auto"/>
          </w:divBdr>
          <w:divsChild>
            <w:div w:id="1914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09109">
      <w:bodyDiv w:val="1"/>
      <w:marLeft w:val="0"/>
      <w:marRight w:val="0"/>
      <w:marTop w:val="0"/>
      <w:marBottom w:val="0"/>
      <w:divBdr>
        <w:top w:val="none" w:sz="0" w:space="0" w:color="auto"/>
        <w:left w:val="none" w:sz="0" w:space="0" w:color="auto"/>
        <w:bottom w:val="none" w:sz="0" w:space="0" w:color="auto"/>
        <w:right w:val="none" w:sz="0" w:space="0" w:color="auto"/>
      </w:divBdr>
    </w:div>
    <w:div w:id="1494297580">
      <w:bodyDiv w:val="1"/>
      <w:marLeft w:val="0"/>
      <w:marRight w:val="0"/>
      <w:marTop w:val="0"/>
      <w:marBottom w:val="0"/>
      <w:divBdr>
        <w:top w:val="none" w:sz="0" w:space="0" w:color="auto"/>
        <w:left w:val="none" w:sz="0" w:space="0" w:color="auto"/>
        <w:bottom w:val="none" w:sz="0" w:space="0" w:color="auto"/>
        <w:right w:val="none" w:sz="0" w:space="0" w:color="auto"/>
      </w:divBdr>
      <w:divsChild>
        <w:div w:id="1492408148">
          <w:marLeft w:val="480"/>
          <w:marRight w:val="0"/>
          <w:marTop w:val="0"/>
          <w:marBottom w:val="0"/>
          <w:divBdr>
            <w:top w:val="none" w:sz="0" w:space="0" w:color="auto"/>
            <w:left w:val="none" w:sz="0" w:space="0" w:color="auto"/>
            <w:bottom w:val="none" w:sz="0" w:space="0" w:color="auto"/>
            <w:right w:val="none" w:sz="0" w:space="0" w:color="auto"/>
          </w:divBdr>
          <w:divsChild>
            <w:div w:id="1570578000">
              <w:marLeft w:val="0"/>
              <w:marRight w:val="0"/>
              <w:marTop w:val="0"/>
              <w:marBottom w:val="0"/>
              <w:divBdr>
                <w:top w:val="none" w:sz="0" w:space="0" w:color="auto"/>
                <w:left w:val="none" w:sz="0" w:space="0" w:color="auto"/>
                <w:bottom w:val="none" w:sz="0" w:space="0" w:color="auto"/>
                <w:right w:val="none" w:sz="0" w:space="0" w:color="auto"/>
              </w:divBdr>
            </w:div>
            <w:div w:id="1742169586">
              <w:marLeft w:val="0"/>
              <w:marRight w:val="0"/>
              <w:marTop w:val="0"/>
              <w:marBottom w:val="0"/>
              <w:divBdr>
                <w:top w:val="none" w:sz="0" w:space="0" w:color="auto"/>
                <w:left w:val="none" w:sz="0" w:space="0" w:color="auto"/>
                <w:bottom w:val="none" w:sz="0" w:space="0" w:color="auto"/>
                <w:right w:val="none" w:sz="0" w:space="0" w:color="auto"/>
              </w:divBdr>
            </w:div>
            <w:div w:id="716978951">
              <w:marLeft w:val="0"/>
              <w:marRight w:val="0"/>
              <w:marTop w:val="0"/>
              <w:marBottom w:val="0"/>
              <w:divBdr>
                <w:top w:val="none" w:sz="0" w:space="0" w:color="auto"/>
                <w:left w:val="none" w:sz="0" w:space="0" w:color="auto"/>
                <w:bottom w:val="none" w:sz="0" w:space="0" w:color="auto"/>
                <w:right w:val="none" w:sz="0" w:space="0" w:color="auto"/>
              </w:divBdr>
            </w:div>
            <w:div w:id="463890718">
              <w:marLeft w:val="0"/>
              <w:marRight w:val="0"/>
              <w:marTop w:val="0"/>
              <w:marBottom w:val="0"/>
              <w:divBdr>
                <w:top w:val="none" w:sz="0" w:space="0" w:color="auto"/>
                <w:left w:val="none" w:sz="0" w:space="0" w:color="auto"/>
                <w:bottom w:val="none" w:sz="0" w:space="0" w:color="auto"/>
                <w:right w:val="none" w:sz="0" w:space="0" w:color="auto"/>
              </w:divBdr>
            </w:div>
            <w:div w:id="1404178173">
              <w:marLeft w:val="0"/>
              <w:marRight w:val="0"/>
              <w:marTop w:val="0"/>
              <w:marBottom w:val="0"/>
              <w:divBdr>
                <w:top w:val="none" w:sz="0" w:space="0" w:color="auto"/>
                <w:left w:val="none" w:sz="0" w:space="0" w:color="auto"/>
                <w:bottom w:val="none" w:sz="0" w:space="0" w:color="auto"/>
                <w:right w:val="none" w:sz="0" w:space="0" w:color="auto"/>
              </w:divBdr>
            </w:div>
            <w:div w:id="387803873">
              <w:marLeft w:val="0"/>
              <w:marRight w:val="0"/>
              <w:marTop w:val="0"/>
              <w:marBottom w:val="0"/>
              <w:divBdr>
                <w:top w:val="none" w:sz="0" w:space="0" w:color="auto"/>
                <w:left w:val="none" w:sz="0" w:space="0" w:color="auto"/>
                <w:bottom w:val="none" w:sz="0" w:space="0" w:color="auto"/>
                <w:right w:val="none" w:sz="0" w:space="0" w:color="auto"/>
              </w:divBdr>
            </w:div>
            <w:div w:id="1869945147">
              <w:marLeft w:val="0"/>
              <w:marRight w:val="0"/>
              <w:marTop w:val="0"/>
              <w:marBottom w:val="0"/>
              <w:divBdr>
                <w:top w:val="none" w:sz="0" w:space="0" w:color="auto"/>
                <w:left w:val="none" w:sz="0" w:space="0" w:color="auto"/>
                <w:bottom w:val="none" w:sz="0" w:space="0" w:color="auto"/>
                <w:right w:val="none" w:sz="0" w:space="0" w:color="auto"/>
              </w:divBdr>
            </w:div>
            <w:div w:id="2069061774">
              <w:marLeft w:val="0"/>
              <w:marRight w:val="0"/>
              <w:marTop w:val="0"/>
              <w:marBottom w:val="0"/>
              <w:divBdr>
                <w:top w:val="none" w:sz="0" w:space="0" w:color="auto"/>
                <w:left w:val="none" w:sz="0" w:space="0" w:color="auto"/>
                <w:bottom w:val="none" w:sz="0" w:space="0" w:color="auto"/>
                <w:right w:val="none" w:sz="0" w:space="0" w:color="auto"/>
              </w:divBdr>
            </w:div>
            <w:div w:id="1060590057">
              <w:marLeft w:val="0"/>
              <w:marRight w:val="0"/>
              <w:marTop w:val="0"/>
              <w:marBottom w:val="0"/>
              <w:divBdr>
                <w:top w:val="none" w:sz="0" w:space="0" w:color="auto"/>
                <w:left w:val="none" w:sz="0" w:space="0" w:color="auto"/>
                <w:bottom w:val="none" w:sz="0" w:space="0" w:color="auto"/>
                <w:right w:val="none" w:sz="0" w:space="0" w:color="auto"/>
              </w:divBdr>
            </w:div>
            <w:div w:id="1988853265">
              <w:marLeft w:val="0"/>
              <w:marRight w:val="0"/>
              <w:marTop w:val="0"/>
              <w:marBottom w:val="0"/>
              <w:divBdr>
                <w:top w:val="none" w:sz="0" w:space="0" w:color="auto"/>
                <w:left w:val="none" w:sz="0" w:space="0" w:color="auto"/>
                <w:bottom w:val="none" w:sz="0" w:space="0" w:color="auto"/>
                <w:right w:val="none" w:sz="0" w:space="0" w:color="auto"/>
              </w:divBdr>
            </w:div>
            <w:div w:id="54746942">
              <w:marLeft w:val="0"/>
              <w:marRight w:val="0"/>
              <w:marTop w:val="0"/>
              <w:marBottom w:val="0"/>
              <w:divBdr>
                <w:top w:val="none" w:sz="0" w:space="0" w:color="auto"/>
                <w:left w:val="none" w:sz="0" w:space="0" w:color="auto"/>
                <w:bottom w:val="none" w:sz="0" w:space="0" w:color="auto"/>
                <w:right w:val="none" w:sz="0" w:space="0" w:color="auto"/>
              </w:divBdr>
            </w:div>
            <w:div w:id="61027569">
              <w:marLeft w:val="0"/>
              <w:marRight w:val="0"/>
              <w:marTop w:val="0"/>
              <w:marBottom w:val="0"/>
              <w:divBdr>
                <w:top w:val="none" w:sz="0" w:space="0" w:color="auto"/>
                <w:left w:val="none" w:sz="0" w:space="0" w:color="auto"/>
                <w:bottom w:val="none" w:sz="0" w:space="0" w:color="auto"/>
                <w:right w:val="none" w:sz="0" w:space="0" w:color="auto"/>
              </w:divBdr>
            </w:div>
            <w:div w:id="580870777">
              <w:marLeft w:val="0"/>
              <w:marRight w:val="0"/>
              <w:marTop w:val="0"/>
              <w:marBottom w:val="0"/>
              <w:divBdr>
                <w:top w:val="none" w:sz="0" w:space="0" w:color="auto"/>
                <w:left w:val="none" w:sz="0" w:space="0" w:color="auto"/>
                <w:bottom w:val="none" w:sz="0" w:space="0" w:color="auto"/>
                <w:right w:val="none" w:sz="0" w:space="0" w:color="auto"/>
              </w:divBdr>
            </w:div>
            <w:div w:id="1909916996">
              <w:marLeft w:val="0"/>
              <w:marRight w:val="0"/>
              <w:marTop w:val="0"/>
              <w:marBottom w:val="0"/>
              <w:divBdr>
                <w:top w:val="none" w:sz="0" w:space="0" w:color="auto"/>
                <w:left w:val="none" w:sz="0" w:space="0" w:color="auto"/>
                <w:bottom w:val="none" w:sz="0" w:space="0" w:color="auto"/>
                <w:right w:val="none" w:sz="0" w:space="0" w:color="auto"/>
              </w:divBdr>
            </w:div>
            <w:div w:id="373963861">
              <w:marLeft w:val="0"/>
              <w:marRight w:val="0"/>
              <w:marTop w:val="0"/>
              <w:marBottom w:val="0"/>
              <w:divBdr>
                <w:top w:val="none" w:sz="0" w:space="0" w:color="auto"/>
                <w:left w:val="none" w:sz="0" w:space="0" w:color="auto"/>
                <w:bottom w:val="none" w:sz="0" w:space="0" w:color="auto"/>
                <w:right w:val="none" w:sz="0" w:space="0" w:color="auto"/>
              </w:divBdr>
            </w:div>
            <w:div w:id="652494226">
              <w:marLeft w:val="0"/>
              <w:marRight w:val="0"/>
              <w:marTop w:val="0"/>
              <w:marBottom w:val="0"/>
              <w:divBdr>
                <w:top w:val="none" w:sz="0" w:space="0" w:color="auto"/>
                <w:left w:val="none" w:sz="0" w:space="0" w:color="auto"/>
                <w:bottom w:val="none" w:sz="0" w:space="0" w:color="auto"/>
                <w:right w:val="none" w:sz="0" w:space="0" w:color="auto"/>
              </w:divBdr>
            </w:div>
            <w:div w:id="427311240">
              <w:marLeft w:val="0"/>
              <w:marRight w:val="0"/>
              <w:marTop w:val="0"/>
              <w:marBottom w:val="0"/>
              <w:divBdr>
                <w:top w:val="none" w:sz="0" w:space="0" w:color="auto"/>
                <w:left w:val="none" w:sz="0" w:space="0" w:color="auto"/>
                <w:bottom w:val="none" w:sz="0" w:space="0" w:color="auto"/>
                <w:right w:val="none" w:sz="0" w:space="0" w:color="auto"/>
              </w:divBdr>
            </w:div>
            <w:div w:id="1010378137">
              <w:marLeft w:val="0"/>
              <w:marRight w:val="0"/>
              <w:marTop w:val="0"/>
              <w:marBottom w:val="0"/>
              <w:divBdr>
                <w:top w:val="none" w:sz="0" w:space="0" w:color="auto"/>
                <w:left w:val="none" w:sz="0" w:space="0" w:color="auto"/>
                <w:bottom w:val="none" w:sz="0" w:space="0" w:color="auto"/>
                <w:right w:val="none" w:sz="0" w:space="0" w:color="auto"/>
              </w:divBdr>
            </w:div>
            <w:div w:id="1776973784">
              <w:marLeft w:val="0"/>
              <w:marRight w:val="0"/>
              <w:marTop w:val="0"/>
              <w:marBottom w:val="0"/>
              <w:divBdr>
                <w:top w:val="none" w:sz="0" w:space="0" w:color="auto"/>
                <w:left w:val="none" w:sz="0" w:space="0" w:color="auto"/>
                <w:bottom w:val="none" w:sz="0" w:space="0" w:color="auto"/>
                <w:right w:val="none" w:sz="0" w:space="0" w:color="auto"/>
              </w:divBdr>
            </w:div>
            <w:div w:id="1378581732">
              <w:marLeft w:val="0"/>
              <w:marRight w:val="0"/>
              <w:marTop w:val="0"/>
              <w:marBottom w:val="0"/>
              <w:divBdr>
                <w:top w:val="none" w:sz="0" w:space="0" w:color="auto"/>
                <w:left w:val="none" w:sz="0" w:space="0" w:color="auto"/>
                <w:bottom w:val="none" w:sz="0" w:space="0" w:color="auto"/>
                <w:right w:val="none" w:sz="0" w:space="0" w:color="auto"/>
              </w:divBdr>
            </w:div>
            <w:div w:id="1913663236">
              <w:marLeft w:val="0"/>
              <w:marRight w:val="0"/>
              <w:marTop w:val="0"/>
              <w:marBottom w:val="0"/>
              <w:divBdr>
                <w:top w:val="none" w:sz="0" w:space="0" w:color="auto"/>
                <w:left w:val="none" w:sz="0" w:space="0" w:color="auto"/>
                <w:bottom w:val="none" w:sz="0" w:space="0" w:color="auto"/>
                <w:right w:val="none" w:sz="0" w:space="0" w:color="auto"/>
              </w:divBdr>
            </w:div>
            <w:div w:id="843278208">
              <w:marLeft w:val="0"/>
              <w:marRight w:val="0"/>
              <w:marTop w:val="0"/>
              <w:marBottom w:val="0"/>
              <w:divBdr>
                <w:top w:val="none" w:sz="0" w:space="0" w:color="auto"/>
                <w:left w:val="none" w:sz="0" w:space="0" w:color="auto"/>
                <w:bottom w:val="none" w:sz="0" w:space="0" w:color="auto"/>
                <w:right w:val="none" w:sz="0" w:space="0" w:color="auto"/>
              </w:divBdr>
            </w:div>
            <w:div w:id="1197356950">
              <w:marLeft w:val="0"/>
              <w:marRight w:val="0"/>
              <w:marTop w:val="0"/>
              <w:marBottom w:val="0"/>
              <w:divBdr>
                <w:top w:val="none" w:sz="0" w:space="0" w:color="auto"/>
                <w:left w:val="none" w:sz="0" w:space="0" w:color="auto"/>
                <w:bottom w:val="none" w:sz="0" w:space="0" w:color="auto"/>
                <w:right w:val="none" w:sz="0" w:space="0" w:color="auto"/>
              </w:divBdr>
            </w:div>
            <w:div w:id="1858905">
              <w:marLeft w:val="0"/>
              <w:marRight w:val="0"/>
              <w:marTop w:val="0"/>
              <w:marBottom w:val="0"/>
              <w:divBdr>
                <w:top w:val="none" w:sz="0" w:space="0" w:color="auto"/>
                <w:left w:val="none" w:sz="0" w:space="0" w:color="auto"/>
                <w:bottom w:val="none" w:sz="0" w:space="0" w:color="auto"/>
                <w:right w:val="none" w:sz="0" w:space="0" w:color="auto"/>
              </w:divBdr>
            </w:div>
            <w:div w:id="1397581615">
              <w:marLeft w:val="0"/>
              <w:marRight w:val="0"/>
              <w:marTop w:val="0"/>
              <w:marBottom w:val="0"/>
              <w:divBdr>
                <w:top w:val="none" w:sz="0" w:space="0" w:color="auto"/>
                <w:left w:val="none" w:sz="0" w:space="0" w:color="auto"/>
                <w:bottom w:val="none" w:sz="0" w:space="0" w:color="auto"/>
                <w:right w:val="none" w:sz="0" w:space="0" w:color="auto"/>
              </w:divBdr>
            </w:div>
            <w:div w:id="656032914">
              <w:marLeft w:val="0"/>
              <w:marRight w:val="0"/>
              <w:marTop w:val="0"/>
              <w:marBottom w:val="0"/>
              <w:divBdr>
                <w:top w:val="none" w:sz="0" w:space="0" w:color="auto"/>
                <w:left w:val="none" w:sz="0" w:space="0" w:color="auto"/>
                <w:bottom w:val="none" w:sz="0" w:space="0" w:color="auto"/>
                <w:right w:val="none" w:sz="0" w:space="0" w:color="auto"/>
              </w:divBdr>
            </w:div>
            <w:div w:id="829370688">
              <w:marLeft w:val="0"/>
              <w:marRight w:val="0"/>
              <w:marTop w:val="0"/>
              <w:marBottom w:val="0"/>
              <w:divBdr>
                <w:top w:val="none" w:sz="0" w:space="0" w:color="auto"/>
                <w:left w:val="none" w:sz="0" w:space="0" w:color="auto"/>
                <w:bottom w:val="none" w:sz="0" w:space="0" w:color="auto"/>
                <w:right w:val="none" w:sz="0" w:space="0" w:color="auto"/>
              </w:divBdr>
            </w:div>
            <w:div w:id="2052992400">
              <w:marLeft w:val="0"/>
              <w:marRight w:val="0"/>
              <w:marTop w:val="0"/>
              <w:marBottom w:val="0"/>
              <w:divBdr>
                <w:top w:val="none" w:sz="0" w:space="0" w:color="auto"/>
                <w:left w:val="none" w:sz="0" w:space="0" w:color="auto"/>
                <w:bottom w:val="none" w:sz="0" w:space="0" w:color="auto"/>
                <w:right w:val="none" w:sz="0" w:space="0" w:color="auto"/>
              </w:divBdr>
            </w:div>
            <w:div w:id="229704643">
              <w:marLeft w:val="0"/>
              <w:marRight w:val="0"/>
              <w:marTop w:val="0"/>
              <w:marBottom w:val="0"/>
              <w:divBdr>
                <w:top w:val="none" w:sz="0" w:space="0" w:color="auto"/>
                <w:left w:val="none" w:sz="0" w:space="0" w:color="auto"/>
                <w:bottom w:val="none" w:sz="0" w:space="0" w:color="auto"/>
                <w:right w:val="none" w:sz="0" w:space="0" w:color="auto"/>
              </w:divBdr>
            </w:div>
            <w:div w:id="1466503767">
              <w:marLeft w:val="0"/>
              <w:marRight w:val="0"/>
              <w:marTop w:val="0"/>
              <w:marBottom w:val="0"/>
              <w:divBdr>
                <w:top w:val="none" w:sz="0" w:space="0" w:color="auto"/>
                <w:left w:val="none" w:sz="0" w:space="0" w:color="auto"/>
                <w:bottom w:val="none" w:sz="0" w:space="0" w:color="auto"/>
                <w:right w:val="none" w:sz="0" w:space="0" w:color="auto"/>
              </w:divBdr>
            </w:div>
            <w:div w:id="432211001">
              <w:marLeft w:val="0"/>
              <w:marRight w:val="0"/>
              <w:marTop w:val="0"/>
              <w:marBottom w:val="0"/>
              <w:divBdr>
                <w:top w:val="none" w:sz="0" w:space="0" w:color="auto"/>
                <w:left w:val="none" w:sz="0" w:space="0" w:color="auto"/>
                <w:bottom w:val="none" w:sz="0" w:space="0" w:color="auto"/>
                <w:right w:val="none" w:sz="0" w:space="0" w:color="auto"/>
              </w:divBdr>
            </w:div>
            <w:div w:id="2085446115">
              <w:marLeft w:val="0"/>
              <w:marRight w:val="0"/>
              <w:marTop w:val="0"/>
              <w:marBottom w:val="0"/>
              <w:divBdr>
                <w:top w:val="none" w:sz="0" w:space="0" w:color="auto"/>
                <w:left w:val="none" w:sz="0" w:space="0" w:color="auto"/>
                <w:bottom w:val="none" w:sz="0" w:space="0" w:color="auto"/>
                <w:right w:val="none" w:sz="0" w:space="0" w:color="auto"/>
              </w:divBdr>
            </w:div>
            <w:div w:id="18063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97432">
      <w:bodyDiv w:val="1"/>
      <w:marLeft w:val="0"/>
      <w:marRight w:val="0"/>
      <w:marTop w:val="0"/>
      <w:marBottom w:val="0"/>
      <w:divBdr>
        <w:top w:val="none" w:sz="0" w:space="0" w:color="auto"/>
        <w:left w:val="none" w:sz="0" w:space="0" w:color="auto"/>
        <w:bottom w:val="none" w:sz="0" w:space="0" w:color="auto"/>
        <w:right w:val="none" w:sz="0" w:space="0" w:color="auto"/>
      </w:divBdr>
      <w:divsChild>
        <w:div w:id="2127843783">
          <w:marLeft w:val="480"/>
          <w:marRight w:val="0"/>
          <w:marTop w:val="0"/>
          <w:marBottom w:val="0"/>
          <w:divBdr>
            <w:top w:val="none" w:sz="0" w:space="0" w:color="auto"/>
            <w:left w:val="none" w:sz="0" w:space="0" w:color="auto"/>
            <w:bottom w:val="none" w:sz="0" w:space="0" w:color="auto"/>
            <w:right w:val="none" w:sz="0" w:space="0" w:color="auto"/>
          </w:divBdr>
          <w:divsChild>
            <w:div w:id="18313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98389">
      <w:bodyDiv w:val="1"/>
      <w:marLeft w:val="0"/>
      <w:marRight w:val="0"/>
      <w:marTop w:val="0"/>
      <w:marBottom w:val="0"/>
      <w:divBdr>
        <w:top w:val="none" w:sz="0" w:space="0" w:color="auto"/>
        <w:left w:val="none" w:sz="0" w:space="0" w:color="auto"/>
        <w:bottom w:val="none" w:sz="0" w:space="0" w:color="auto"/>
        <w:right w:val="none" w:sz="0" w:space="0" w:color="auto"/>
      </w:divBdr>
    </w:div>
    <w:div w:id="1886019435">
      <w:bodyDiv w:val="1"/>
      <w:marLeft w:val="0"/>
      <w:marRight w:val="0"/>
      <w:marTop w:val="0"/>
      <w:marBottom w:val="0"/>
      <w:divBdr>
        <w:top w:val="none" w:sz="0" w:space="0" w:color="auto"/>
        <w:left w:val="none" w:sz="0" w:space="0" w:color="auto"/>
        <w:bottom w:val="none" w:sz="0" w:space="0" w:color="auto"/>
        <w:right w:val="none" w:sz="0" w:space="0" w:color="auto"/>
      </w:divBdr>
      <w:divsChild>
        <w:div w:id="1295255539">
          <w:marLeft w:val="480"/>
          <w:marRight w:val="0"/>
          <w:marTop w:val="0"/>
          <w:marBottom w:val="0"/>
          <w:divBdr>
            <w:top w:val="none" w:sz="0" w:space="0" w:color="auto"/>
            <w:left w:val="none" w:sz="0" w:space="0" w:color="auto"/>
            <w:bottom w:val="none" w:sz="0" w:space="0" w:color="auto"/>
            <w:right w:val="none" w:sz="0" w:space="0" w:color="auto"/>
          </w:divBdr>
          <w:divsChild>
            <w:div w:id="14920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7157">
      <w:bodyDiv w:val="1"/>
      <w:marLeft w:val="0"/>
      <w:marRight w:val="0"/>
      <w:marTop w:val="0"/>
      <w:marBottom w:val="0"/>
      <w:divBdr>
        <w:top w:val="none" w:sz="0" w:space="0" w:color="auto"/>
        <w:left w:val="none" w:sz="0" w:space="0" w:color="auto"/>
        <w:bottom w:val="none" w:sz="0" w:space="0" w:color="auto"/>
        <w:right w:val="none" w:sz="0" w:space="0" w:color="auto"/>
      </w:divBdr>
      <w:divsChild>
        <w:div w:id="704866748">
          <w:marLeft w:val="480"/>
          <w:marRight w:val="0"/>
          <w:marTop w:val="0"/>
          <w:marBottom w:val="0"/>
          <w:divBdr>
            <w:top w:val="none" w:sz="0" w:space="0" w:color="auto"/>
            <w:left w:val="none" w:sz="0" w:space="0" w:color="auto"/>
            <w:bottom w:val="none" w:sz="0" w:space="0" w:color="auto"/>
            <w:right w:val="none" w:sz="0" w:space="0" w:color="auto"/>
          </w:divBdr>
          <w:divsChild>
            <w:div w:id="1666011001">
              <w:marLeft w:val="0"/>
              <w:marRight w:val="0"/>
              <w:marTop w:val="0"/>
              <w:marBottom w:val="0"/>
              <w:divBdr>
                <w:top w:val="none" w:sz="0" w:space="0" w:color="auto"/>
                <w:left w:val="none" w:sz="0" w:space="0" w:color="auto"/>
                <w:bottom w:val="none" w:sz="0" w:space="0" w:color="auto"/>
                <w:right w:val="none" w:sz="0" w:space="0" w:color="auto"/>
              </w:divBdr>
            </w:div>
            <w:div w:id="2080974386">
              <w:marLeft w:val="0"/>
              <w:marRight w:val="0"/>
              <w:marTop w:val="0"/>
              <w:marBottom w:val="0"/>
              <w:divBdr>
                <w:top w:val="none" w:sz="0" w:space="0" w:color="auto"/>
                <w:left w:val="none" w:sz="0" w:space="0" w:color="auto"/>
                <w:bottom w:val="none" w:sz="0" w:space="0" w:color="auto"/>
                <w:right w:val="none" w:sz="0" w:space="0" w:color="auto"/>
              </w:divBdr>
            </w:div>
            <w:div w:id="1856579745">
              <w:marLeft w:val="0"/>
              <w:marRight w:val="0"/>
              <w:marTop w:val="0"/>
              <w:marBottom w:val="0"/>
              <w:divBdr>
                <w:top w:val="none" w:sz="0" w:space="0" w:color="auto"/>
                <w:left w:val="none" w:sz="0" w:space="0" w:color="auto"/>
                <w:bottom w:val="none" w:sz="0" w:space="0" w:color="auto"/>
                <w:right w:val="none" w:sz="0" w:space="0" w:color="auto"/>
              </w:divBdr>
            </w:div>
            <w:div w:id="1164052485">
              <w:marLeft w:val="0"/>
              <w:marRight w:val="0"/>
              <w:marTop w:val="0"/>
              <w:marBottom w:val="0"/>
              <w:divBdr>
                <w:top w:val="none" w:sz="0" w:space="0" w:color="auto"/>
                <w:left w:val="none" w:sz="0" w:space="0" w:color="auto"/>
                <w:bottom w:val="none" w:sz="0" w:space="0" w:color="auto"/>
                <w:right w:val="none" w:sz="0" w:space="0" w:color="auto"/>
              </w:divBdr>
            </w:div>
            <w:div w:id="1087658147">
              <w:marLeft w:val="0"/>
              <w:marRight w:val="0"/>
              <w:marTop w:val="0"/>
              <w:marBottom w:val="0"/>
              <w:divBdr>
                <w:top w:val="none" w:sz="0" w:space="0" w:color="auto"/>
                <w:left w:val="none" w:sz="0" w:space="0" w:color="auto"/>
                <w:bottom w:val="none" w:sz="0" w:space="0" w:color="auto"/>
                <w:right w:val="none" w:sz="0" w:space="0" w:color="auto"/>
              </w:divBdr>
            </w:div>
            <w:div w:id="2014990768">
              <w:marLeft w:val="0"/>
              <w:marRight w:val="0"/>
              <w:marTop w:val="0"/>
              <w:marBottom w:val="0"/>
              <w:divBdr>
                <w:top w:val="none" w:sz="0" w:space="0" w:color="auto"/>
                <w:left w:val="none" w:sz="0" w:space="0" w:color="auto"/>
                <w:bottom w:val="none" w:sz="0" w:space="0" w:color="auto"/>
                <w:right w:val="none" w:sz="0" w:space="0" w:color="auto"/>
              </w:divBdr>
            </w:div>
            <w:div w:id="1660890004">
              <w:marLeft w:val="0"/>
              <w:marRight w:val="0"/>
              <w:marTop w:val="0"/>
              <w:marBottom w:val="0"/>
              <w:divBdr>
                <w:top w:val="none" w:sz="0" w:space="0" w:color="auto"/>
                <w:left w:val="none" w:sz="0" w:space="0" w:color="auto"/>
                <w:bottom w:val="none" w:sz="0" w:space="0" w:color="auto"/>
                <w:right w:val="none" w:sz="0" w:space="0" w:color="auto"/>
              </w:divBdr>
            </w:div>
            <w:div w:id="1458766174">
              <w:marLeft w:val="0"/>
              <w:marRight w:val="0"/>
              <w:marTop w:val="0"/>
              <w:marBottom w:val="0"/>
              <w:divBdr>
                <w:top w:val="none" w:sz="0" w:space="0" w:color="auto"/>
                <w:left w:val="none" w:sz="0" w:space="0" w:color="auto"/>
                <w:bottom w:val="none" w:sz="0" w:space="0" w:color="auto"/>
                <w:right w:val="none" w:sz="0" w:space="0" w:color="auto"/>
              </w:divBdr>
            </w:div>
            <w:div w:id="2012028057">
              <w:marLeft w:val="0"/>
              <w:marRight w:val="0"/>
              <w:marTop w:val="0"/>
              <w:marBottom w:val="0"/>
              <w:divBdr>
                <w:top w:val="none" w:sz="0" w:space="0" w:color="auto"/>
                <w:left w:val="none" w:sz="0" w:space="0" w:color="auto"/>
                <w:bottom w:val="none" w:sz="0" w:space="0" w:color="auto"/>
                <w:right w:val="none" w:sz="0" w:space="0" w:color="auto"/>
              </w:divBdr>
            </w:div>
            <w:div w:id="721179359">
              <w:marLeft w:val="0"/>
              <w:marRight w:val="0"/>
              <w:marTop w:val="0"/>
              <w:marBottom w:val="0"/>
              <w:divBdr>
                <w:top w:val="none" w:sz="0" w:space="0" w:color="auto"/>
                <w:left w:val="none" w:sz="0" w:space="0" w:color="auto"/>
                <w:bottom w:val="none" w:sz="0" w:space="0" w:color="auto"/>
                <w:right w:val="none" w:sz="0" w:space="0" w:color="auto"/>
              </w:divBdr>
            </w:div>
            <w:div w:id="1703171509">
              <w:marLeft w:val="0"/>
              <w:marRight w:val="0"/>
              <w:marTop w:val="0"/>
              <w:marBottom w:val="0"/>
              <w:divBdr>
                <w:top w:val="none" w:sz="0" w:space="0" w:color="auto"/>
                <w:left w:val="none" w:sz="0" w:space="0" w:color="auto"/>
                <w:bottom w:val="none" w:sz="0" w:space="0" w:color="auto"/>
                <w:right w:val="none" w:sz="0" w:space="0" w:color="auto"/>
              </w:divBdr>
            </w:div>
            <w:div w:id="621300653">
              <w:marLeft w:val="0"/>
              <w:marRight w:val="0"/>
              <w:marTop w:val="0"/>
              <w:marBottom w:val="0"/>
              <w:divBdr>
                <w:top w:val="none" w:sz="0" w:space="0" w:color="auto"/>
                <w:left w:val="none" w:sz="0" w:space="0" w:color="auto"/>
                <w:bottom w:val="none" w:sz="0" w:space="0" w:color="auto"/>
                <w:right w:val="none" w:sz="0" w:space="0" w:color="auto"/>
              </w:divBdr>
            </w:div>
            <w:div w:id="1021904216">
              <w:marLeft w:val="0"/>
              <w:marRight w:val="0"/>
              <w:marTop w:val="0"/>
              <w:marBottom w:val="0"/>
              <w:divBdr>
                <w:top w:val="none" w:sz="0" w:space="0" w:color="auto"/>
                <w:left w:val="none" w:sz="0" w:space="0" w:color="auto"/>
                <w:bottom w:val="none" w:sz="0" w:space="0" w:color="auto"/>
                <w:right w:val="none" w:sz="0" w:space="0" w:color="auto"/>
              </w:divBdr>
            </w:div>
            <w:div w:id="411660115">
              <w:marLeft w:val="0"/>
              <w:marRight w:val="0"/>
              <w:marTop w:val="0"/>
              <w:marBottom w:val="0"/>
              <w:divBdr>
                <w:top w:val="none" w:sz="0" w:space="0" w:color="auto"/>
                <w:left w:val="none" w:sz="0" w:space="0" w:color="auto"/>
                <w:bottom w:val="none" w:sz="0" w:space="0" w:color="auto"/>
                <w:right w:val="none" w:sz="0" w:space="0" w:color="auto"/>
              </w:divBdr>
            </w:div>
            <w:div w:id="1759474879">
              <w:marLeft w:val="0"/>
              <w:marRight w:val="0"/>
              <w:marTop w:val="0"/>
              <w:marBottom w:val="0"/>
              <w:divBdr>
                <w:top w:val="none" w:sz="0" w:space="0" w:color="auto"/>
                <w:left w:val="none" w:sz="0" w:space="0" w:color="auto"/>
                <w:bottom w:val="none" w:sz="0" w:space="0" w:color="auto"/>
                <w:right w:val="none" w:sz="0" w:space="0" w:color="auto"/>
              </w:divBdr>
            </w:div>
            <w:div w:id="1539008440">
              <w:marLeft w:val="0"/>
              <w:marRight w:val="0"/>
              <w:marTop w:val="0"/>
              <w:marBottom w:val="0"/>
              <w:divBdr>
                <w:top w:val="none" w:sz="0" w:space="0" w:color="auto"/>
                <w:left w:val="none" w:sz="0" w:space="0" w:color="auto"/>
                <w:bottom w:val="none" w:sz="0" w:space="0" w:color="auto"/>
                <w:right w:val="none" w:sz="0" w:space="0" w:color="auto"/>
              </w:divBdr>
            </w:div>
            <w:div w:id="478812554">
              <w:marLeft w:val="0"/>
              <w:marRight w:val="0"/>
              <w:marTop w:val="0"/>
              <w:marBottom w:val="0"/>
              <w:divBdr>
                <w:top w:val="none" w:sz="0" w:space="0" w:color="auto"/>
                <w:left w:val="none" w:sz="0" w:space="0" w:color="auto"/>
                <w:bottom w:val="none" w:sz="0" w:space="0" w:color="auto"/>
                <w:right w:val="none" w:sz="0" w:space="0" w:color="auto"/>
              </w:divBdr>
            </w:div>
            <w:div w:id="1096556794">
              <w:marLeft w:val="0"/>
              <w:marRight w:val="0"/>
              <w:marTop w:val="0"/>
              <w:marBottom w:val="0"/>
              <w:divBdr>
                <w:top w:val="none" w:sz="0" w:space="0" w:color="auto"/>
                <w:left w:val="none" w:sz="0" w:space="0" w:color="auto"/>
                <w:bottom w:val="none" w:sz="0" w:space="0" w:color="auto"/>
                <w:right w:val="none" w:sz="0" w:space="0" w:color="auto"/>
              </w:divBdr>
            </w:div>
            <w:div w:id="637146596">
              <w:marLeft w:val="0"/>
              <w:marRight w:val="0"/>
              <w:marTop w:val="0"/>
              <w:marBottom w:val="0"/>
              <w:divBdr>
                <w:top w:val="none" w:sz="0" w:space="0" w:color="auto"/>
                <w:left w:val="none" w:sz="0" w:space="0" w:color="auto"/>
                <w:bottom w:val="none" w:sz="0" w:space="0" w:color="auto"/>
                <w:right w:val="none" w:sz="0" w:space="0" w:color="auto"/>
              </w:divBdr>
            </w:div>
            <w:div w:id="1428648573">
              <w:marLeft w:val="0"/>
              <w:marRight w:val="0"/>
              <w:marTop w:val="0"/>
              <w:marBottom w:val="0"/>
              <w:divBdr>
                <w:top w:val="none" w:sz="0" w:space="0" w:color="auto"/>
                <w:left w:val="none" w:sz="0" w:space="0" w:color="auto"/>
                <w:bottom w:val="none" w:sz="0" w:space="0" w:color="auto"/>
                <w:right w:val="none" w:sz="0" w:space="0" w:color="auto"/>
              </w:divBdr>
            </w:div>
            <w:div w:id="1527215879">
              <w:marLeft w:val="0"/>
              <w:marRight w:val="0"/>
              <w:marTop w:val="0"/>
              <w:marBottom w:val="0"/>
              <w:divBdr>
                <w:top w:val="none" w:sz="0" w:space="0" w:color="auto"/>
                <w:left w:val="none" w:sz="0" w:space="0" w:color="auto"/>
                <w:bottom w:val="none" w:sz="0" w:space="0" w:color="auto"/>
                <w:right w:val="none" w:sz="0" w:space="0" w:color="auto"/>
              </w:divBdr>
            </w:div>
            <w:div w:id="50692025">
              <w:marLeft w:val="0"/>
              <w:marRight w:val="0"/>
              <w:marTop w:val="0"/>
              <w:marBottom w:val="0"/>
              <w:divBdr>
                <w:top w:val="none" w:sz="0" w:space="0" w:color="auto"/>
                <w:left w:val="none" w:sz="0" w:space="0" w:color="auto"/>
                <w:bottom w:val="none" w:sz="0" w:space="0" w:color="auto"/>
                <w:right w:val="none" w:sz="0" w:space="0" w:color="auto"/>
              </w:divBdr>
            </w:div>
            <w:div w:id="257445447">
              <w:marLeft w:val="0"/>
              <w:marRight w:val="0"/>
              <w:marTop w:val="0"/>
              <w:marBottom w:val="0"/>
              <w:divBdr>
                <w:top w:val="none" w:sz="0" w:space="0" w:color="auto"/>
                <w:left w:val="none" w:sz="0" w:space="0" w:color="auto"/>
                <w:bottom w:val="none" w:sz="0" w:space="0" w:color="auto"/>
                <w:right w:val="none" w:sz="0" w:space="0" w:color="auto"/>
              </w:divBdr>
            </w:div>
            <w:div w:id="420108588">
              <w:marLeft w:val="0"/>
              <w:marRight w:val="0"/>
              <w:marTop w:val="0"/>
              <w:marBottom w:val="0"/>
              <w:divBdr>
                <w:top w:val="none" w:sz="0" w:space="0" w:color="auto"/>
                <w:left w:val="none" w:sz="0" w:space="0" w:color="auto"/>
                <w:bottom w:val="none" w:sz="0" w:space="0" w:color="auto"/>
                <w:right w:val="none" w:sz="0" w:space="0" w:color="auto"/>
              </w:divBdr>
            </w:div>
            <w:div w:id="71902558">
              <w:marLeft w:val="0"/>
              <w:marRight w:val="0"/>
              <w:marTop w:val="0"/>
              <w:marBottom w:val="0"/>
              <w:divBdr>
                <w:top w:val="none" w:sz="0" w:space="0" w:color="auto"/>
                <w:left w:val="none" w:sz="0" w:space="0" w:color="auto"/>
                <w:bottom w:val="none" w:sz="0" w:space="0" w:color="auto"/>
                <w:right w:val="none" w:sz="0" w:space="0" w:color="auto"/>
              </w:divBdr>
            </w:div>
            <w:div w:id="247423974">
              <w:marLeft w:val="0"/>
              <w:marRight w:val="0"/>
              <w:marTop w:val="0"/>
              <w:marBottom w:val="0"/>
              <w:divBdr>
                <w:top w:val="none" w:sz="0" w:space="0" w:color="auto"/>
                <w:left w:val="none" w:sz="0" w:space="0" w:color="auto"/>
                <w:bottom w:val="none" w:sz="0" w:space="0" w:color="auto"/>
                <w:right w:val="none" w:sz="0" w:space="0" w:color="auto"/>
              </w:divBdr>
            </w:div>
            <w:div w:id="527262346">
              <w:marLeft w:val="0"/>
              <w:marRight w:val="0"/>
              <w:marTop w:val="0"/>
              <w:marBottom w:val="0"/>
              <w:divBdr>
                <w:top w:val="none" w:sz="0" w:space="0" w:color="auto"/>
                <w:left w:val="none" w:sz="0" w:space="0" w:color="auto"/>
                <w:bottom w:val="none" w:sz="0" w:space="0" w:color="auto"/>
                <w:right w:val="none" w:sz="0" w:space="0" w:color="auto"/>
              </w:divBdr>
            </w:div>
            <w:div w:id="1804468348">
              <w:marLeft w:val="0"/>
              <w:marRight w:val="0"/>
              <w:marTop w:val="0"/>
              <w:marBottom w:val="0"/>
              <w:divBdr>
                <w:top w:val="none" w:sz="0" w:space="0" w:color="auto"/>
                <w:left w:val="none" w:sz="0" w:space="0" w:color="auto"/>
                <w:bottom w:val="none" w:sz="0" w:space="0" w:color="auto"/>
                <w:right w:val="none" w:sz="0" w:space="0" w:color="auto"/>
              </w:divBdr>
            </w:div>
            <w:div w:id="711855107">
              <w:marLeft w:val="0"/>
              <w:marRight w:val="0"/>
              <w:marTop w:val="0"/>
              <w:marBottom w:val="0"/>
              <w:divBdr>
                <w:top w:val="none" w:sz="0" w:space="0" w:color="auto"/>
                <w:left w:val="none" w:sz="0" w:space="0" w:color="auto"/>
                <w:bottom w:val="none" w:sz="0" w:space="0" w:color="auto"/>
                <w:right w:val="none" w:sz="0" w:space="0" w:color="auto"/>
              </w:divBdr>
            </w:div>
            <w:div w:id="1290017681">
              <w:marLeft w:val="0"/>
              <w:marRight w:val="0"/>
              <w:marTop w:val="0"/>
              <w:marBottom w:val="0"/>
              <w:divBdr>
                <w:top w:val="none" w:sz="0" w:space="0" w:color="auto"/>
                <w:left w:val="none" w:sz="0" w:space="0" w:color="auto"/>
                <w:bottom w:val="none" w:sz="0" w:space="0" w:color="auto"/>
                <w:right w:val="none" w:sz="0" w:space="0" w:color="auto"/>
              </w:divBdr>
            </w:div>
            <w:div w:id="508637571">
              <w:marLeft w:val="0"/>
              <w:marRight w:val="0"/>
              <w:marTop w:val="0"/>
              <w:marBottom w:val="0"/>
              <w:divBdr>
                <w:top w:val="none" w:sz="0" w:space="0" w:color="auto"/>
                <w:left w:val="none" w:sz="0" w:space="0" w:color="auto"/>
                <w:bottom w:val="none" w:sz="0" w:space="0" w:color="auto"/>
                <w:right w:val="none" w:sz="0" w:space="0" w:color="auto"/>
              </w:divBdr>
            </w:div>
            <w:div w:id="7105558">
              <w:marLeft w:val="0"/>
              <w:marRight w:val="0"/>
              <w:marTop w:val="0"/>
              <w:marBottom w:val="0"/>
              <w:divBdr>
                <w:top w:val="none" w:sz="0" w:space="0" w:color="auto"/>
                <w:left w:val="none" w:sz="0" w:space="0" w:color="auto"/>
                <w:bottom w:val="none" w:sz="0" w:space="0" w:color="auto"/>
                <w:right w:val="none" w:sz="0" w:space="0" w:color="auto"/>
              </w:divBdr>
            </w:div>
            <w:div w:id="9522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84E18-7462-C24F-93F5-1DE87B0F2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 ABDULLA</dc:creator>
  <cp:keywords/>
  <dc:description/>
  <cp:lastModifiedBy>Feras Abdulla</cp:lastModifiedBy>
  <cp:revision>4</cp:revision>
  <dcterms:created xsi:type="dcterms:W3CDTF">2026-01-27T22:03:00Z</dcterms:created>
  <dcterms:modified xsi:type="dcterms:W3CDTF">2026-01-27T22:10:00Z</dcterms:modified>
</cp:coreProperties>
</file>