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ACC75E" w14:textId="19652504" w:rsidR="005E4C70" w:rsidRDefault="005E4C70" w:rsidP="005E4C70">
      <w:pPr>
        <w:jc w:val="center"/>
      </w:pPr>
      <w:r>
        <w:t xml:space="preserve">ABOUT </w:t>
      </w:r>
      <w:proofErr w:type="spellStart"/>
      <w:r>
        <w:t>Fycard</w:t>
      </w:r>
      <w:proofErr w:type="spellEnd"/>
    </w:p>
    <w:p w14:paraId="00B97607" w14:textId="176F661B" w:rsidR="005E4C70" w:rsidRDefault="005E4C70" w:rsidP="005E4C70">
      <w:r>
        <w:t>FYCARD Consulting &amp; Outsourcing is a trusted consulting and outsourcing firm committed to ethical practice, professionalism, and results-driven execution.</w:t>
      </w:r>
    </w:p>
    <w:p w14:paraId="65F1ABCE" w14:textId="77777777" w:rsidR="005E4C70" w:rsidRDefault="005E4C70" w:rsidP="005E4C70"/>
    <w:p w14:paraId="0358DFB3" w14:textId="77777777" w:rsidR="005E4C70" w:rsidRDefault="005E4C70" w:rsidP="005E4C70">
      <w:r>
        <w:t>While anyone can hold a title, true excellence lies in integrity, accountability, and delivering work the right way. At FYCARD, we believe that ethical standards and proper execution are what truly set successful projects and businesses apart.</w:t>
      </w:r>
    </w:p>
    <w:p w14:paraId="038A7726" w14:textId="77777777" w:rsidR="005E4C70" w:rsidRDefault="005E4C70" w:rsidP="005E4C70"/>
    <w:p w14:paraId="7209AB38" w14:textId="77777777" w:rsidR="005E4C70" w:rsidRDefault="005E4C70" w:rsidP="005E4C70">
      <w:r>
        <w:t>We support individuals, entrepreneurs, organizations, and investors seeking to build, invest, operate, or expand in Cameroon and beyond. Whether you are constructing a house, acquiring land, registering a company, managing tax matters, or launching a new venture, FYCARD Consulting &amp; Outsourcing stands as your reliable partner every step of the way.</w:t>
      </w:r>
    </w:p>
    <w:p w14:paraId="72735AAF" w14:textId="25E42384" w:rsidR="005E4C70" w:rsidRDefault="005E4C70" w:rsidP="005E4C70">
      <w:r>
        <w:t>Our team combines local expertise, strategic insight, and professional discipline to deliver practical solutions tailored to your goals.</w:t>
      </w:r>
    </w:p>
    <w:p w14:paraId="7382CA0A" w14:textId="3C334F21" w:rsidR="005E4C70" w:rsidRPr="005E4C70" w:rsidRDefault="005E4C70" w:rsidP="005E4C70">
      <w:pPr>
        <w:rPr>
          <w:b/>
          <w:bCs/>
        </w:rPr>
      </w:pPr>
      <w:r w:rsidRPr="005E4C70">
        <w:rPr>
          <w:b/>
          <w:bCs/>
        </w:rPr>
        <w:t>Our Areas of Expertise</w:t>
      </w:r>
    </w:p>
    <w:p w14:paraId="7B8DD5C5" w14:textId="77777777" w:rsidR="005E4C70" w:rsidRDefault="005E4C70" w:rsidP="005E4C70">
      <w:pPr>
        <w:pStyle w:val="ListParagraph"/>
        <w:numPr>
          <w:ilvl w:val="0"/>
          <w:numId w:val="1"/>
        </w:numPr>
      </w:pPr>
      <w:r>
        <w:t>Project &amp; Program Management</w:t>
      </w:r>
    </w:p>
    <w:p w14:paraId="0B4ED564" w14:textId="77777777" w:rsidR="005E4C70" w:rsidRDefault="005E4C70" w:rsidP="005E4C70"/>
    <w:p w14:paraId="6A5D0351" w14:textId="77777777" w:rsidR="005E4C70" w:rsidRDefault="005E4C70" w:rsidP="005E4C70">
      <w:pPr>
        <w:pStyle w:val="ListParagraph"/>
        <w:numPr>
          <w:ilvl w:val="0"/>
          <w:numId w:val="1"/>
        </w:numPr>
      </w:pPr>
      <w:r>
        <w:t>Business Consulting and Business Management</w:t>
      </w:r>
    </w:p>
    <w:p w14:paraId="0D5517CA" w14:textId="77777777" w:rsidR="005E4C70" w:rsidRDefault="005E4C70" w:rsidP="005E4C70"/>
    <w:p w14:paraId="147E604D" w14:textId="77777777" w:rsidR="005E4C70" w:rsidRDefault="005E4C70" w:rsidP="005E4C70">
      <w:pPr>
        <w:pStyle w:val="ListParagraph"/>
        <w:numPr>
          <w:ilvl w:val="0"/>
          <w:numId w:val="1"/>
        </w:numPr>
      </w:pPr>
      <w:r>
        <w:t>Building Construction &amp; Construction Management</w:t>
      </w:r>
    </w:p>
    <w:p w14:paraId="4F411B20" w14:textId="77777777" w:rsidR="005E4C70" w:rsidRDefault="005E4C70" w:rsidP="005E4C70"/>
    <w:p w14:paraId="0FBA7A76" w14:textId="77777777" w:rsidR="005E4C70" w:rsidRDefault="005E4C70" w:rsidP="005E4C70">
      <w:pPr>
        <w:pStyle w:val="ListParagraph"/>
        <w:numPr>
          <w:ilvl w:val="0"/>
          <w:numId w:val="1"/>
        </w:numPr>
      </w:pPr>
      <w:r>
        <w:t>Real Estate Advisory and Land Acquisition</w:t>
      </w:r>
    </w:p>
    <w:p w14:paraId="7FF8C08D" w14:textId="77777777" w:rsidR="005E4C70" w:rsidRDefault="005E4C70" w:rsidP="005E4C70"/>
    <w:p w14:paraId="04FFF090" w14:textId="77777777" w:rsidR="005E4C70" w:rsidRDefault="005E4C70" w:rsidP="005E4C70">
      <w:pPr>
        <w:pStyle w:val="ListParagraph"/>
        <w:numPr>
          <w:ilvl w:val="0"/>
          <w:numId w:val="1"/>
        </w:numPr>
      </w:pPr>
      <w:r>
        <w:t>Market Research &amp; Surveys</w:t>
      </w:r>
    </w:p>
    <w:p w14:paraId="69BC8A38" w14:textId="77777777" w:rsidR="005E4C70" w:rsidRDefault="005E4C70" w:rsidP="005E4C70"/>
    <w:p w14:paraId="010F723F" w14:textId="77777777" w:rsidR="005E4C70" w:rsidRDefault="005E4C70" w:rsidP="005E4C70">
      <w:pPr>
        <w:pStyle w:val="ListParagraph"/>
        <w:numPr>
          <w:ilvl w:val="0"/>
          <w:numId w:val="1"/>
        </w:numPr>
      </w:pPr>
      <w:r>
        <w:t>Feasibility Studies</w:t>
      </w:r>
    </w:p>
    <w:p w14:paraId="489E7D94" w14:textId="77777777" w:rsidR="005E4C70" w:rsidRDefault="005E4C70" w:rsidP="005E4C70"/>
    <w:p w14:paraId="0344746E" w14:textId="77777777" w:rsidR="005E4C70" w:rsidRDefault="005E4C70" w:rsidP="005E4C70">
      <w:pPr>
        <w:pStyle w:val="ListParagraph"/>
        <w:numPr>
          <w:ilvl w:val="0"/>
          <w:numId w:val="1"/>
        </w:numPr>
      </w:pPr>
      <w:r>
        <w:t>Business Plan Development</w:t>
      </w:r>
    </w:p>
    <w:p w14:paraId="743360D9" w14:textId="77777777" w:rsidR="005E4C70" w:rsidRDefault="005E4C70" w:rsidP="005E4C70"/>
    <w:p w14:paraId="72174A36" w14:textId="77777777" w:rsidR="005E4C70" w:rsidRDefault="005E4C70" w:rsidP="005E4C70">
      <w:pPr>
        <w:pStyle w:val="ListParagraph"/>
        <w:numPr>
          <w:ilvl w:val="0"/>
          <w:numId w:val="1"/>
        </w:numPr>
      </w:pPr>
      <w:r>
        <w:t>NGO Grant Writing</w:t>
      </w:r>
    </w:p>
    <w:p w14:paraId="0286E13F" w14:textId="77777777" w:rsidR="005E4C70" w:rsidRDefault="005E4C70" w:rsidP="005E4C70"/>
    <w:p w14:paraId="0B7BE975" w14:textId="77777777" w:rsidR="005E4C70" w:rsidRDefault="005E4C70" w:rsidP="005E4C70">
      <w:pPr>
        <w:pStyle w:val="ListParagraph"/>
        <w:numPr>
          <w:ilvl w:val="0"/>
          <w:numId w:val="1"/>
        </w:numPr>
      </w:pPr>
      <w:r>
        <w:t>Investment Appraisal</w:t>
      </w:r>
    </w:p>
    <w:p w14:paraId="2BB7F07E" w14:textId="77777777" w:rsidR="005E4C70" w:rsidRDefault="005E4C70" w:rsidP="005E4C70"/>
    <w:p w14:paraId="4A91EB14" w14:textId="77777777" w:rsidR="005E4C70" w:rsidRDefault="005E4C70" w:rsidP="005E4C70">
      <w:pPr>
        <w:pStyle w:val="ListParagraph"/>
        <w:numPr>
          <w:ilvl w:val="0"/>
          <w:numId w:val="1"/>
        </w:numPr>
      </w:pPr>
      <w:r>
        <w:lastRenderedPageBreak/>
        <w:t>Academic Research, Thesis Assistance &amp; Data Analysis</w:t>
      </w:r>
    </w:p>
    <w:p w14:paraId="5AF43CA3" w14:textId="77777777" w:rsidR="005E4C70" w:rsidRDefault="005E4C70" w:rsidP="005E4C70"/>
    <w:p w14:paraId="66C71D9E" w14:textId="77777777" w:rsidR="005E4C70" w:rsidRDefault="005E4C70" w:rsidP="005E4C70"/>
    <w:p w14:paraId="7FC81F85" w14:textId="77777777" w:rsidR="005E4C70" w:rsidRDefault="005E4C70" w:rsidP="005E4C70">
      <w:r>
        <w:t>FYCARD Consulting &amp; Outsourcing — where ethics, expertise, and execution meet.</w:t>
      </w:r>
    </w:p>
    <w:p w14:paraId="740A8E8D" w14:textId="77777777" w:rsidR="005E4C70" w:rsidRDefault="005E4C70" w:rsidP="005E4C70"/>
    <w:p w14:paraId="540BBACC" w14:textId="77777777" w:rsidR="005E4C70" w:rsidRDefault="005E4C70" w:rsidP="005E4C70">
      <w:r>
        <w:t>Mission Statement</w:t>
      </w:r>
    </w:p>
    <w:p w14:paraId="610A07FD" w14:textId="77777777" w:rsidR="005E4C70" w:rsidRDefault="005E4C70" w:rsidP="005E4C70"/>
    <w:p w14:paraId="58E1539E" w14:textId="77777777" w:rsidR="005E4C70" w:rsidRDefault="005E4C70" w:rsidP="005E4C70">
      <w:r>
        <w:t>Our Mission</w:t>
      </w:r>
    </w:p>
    <w:p w14:paraId="5751C504" w14:textId="77777777" w:rsidR="005E4C70" w:rsidRDefault="005E4C70" w:rsidP="005E4C70">
      <w:r>
        <w:t>To deliver ethical, professional, and innovative consulting and outsourcing solutions that empower individuals, businesses, and organizations to achieve sustainable growth, make informed decisions, and successfully execute projects in Cameroon and across global markets.</w:t>
      </w:r>
    </w:p>
    <w:p w14:paraId="4440B98B" w14:textId="77777777" w:rsidR="005E4C70" w:rsidRDefault="005E4C70" w:rsidP="005E4C70"/>
    <w:p w14:paraId="021AECEE" w14:textId="77777777" w:rsidR="005E4C70" w:rsidRDefault="005E4C70" w:rsidP="005E4C70">
      <w:r>
        <w:t>Vision Statement</w:t>
      </w:r>
    </w:p>
    <w:p w14:paraId="5E001B5C" w14:textId="77777777" w:rsidR="005E4C70" w:rsidRDefault="005E4C70" w:rsidP="005E4C70"/>
    <w:p w14:paraId="45267B68" w14:textId="77777777" w:rsidR="005E4C70" w:rsidRDefault="005E4C70" w:rsidP="005E4C70">
      <w:r>
        <w:t>Our Vision</w:t>
      </w:r>
    </w:p>
    <w:p w14:paraId="2ED354D4" w14:textId="70590D3C" w:rsidR="00F720AE" w:rsidRDefault="005E4C70" w:rsidP="005E4C70">
      <w:r>
        <w:t>To become the most trusted and respected consulting and outsourcing firm in Africa, recognized for integrity, excellence, and measurable impact in project delivery, business development, and investment advisory.</w:t>
      </w:r>
    </w:p>
    <w:sectPr w:rsidR="00F720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2C91030"/>
    <w:multiLevelType w:val="hybridMultilevel"/>
    <w:tmpl w:val="50321C4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8008751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4C70"/>
    <w:rsid w:val="003E2C55"/>
    <w:rsid w:val="005E4C70"/>
    <w:rsid w:val="00F720AE"/>
    <w:rsid w:val="00FA2826"/>
  </w:rsids>
  <m:mathPr>
    <m:mathFont m:val="Cambria Math"/>
    <m:brkBin m:val="before"/>
    <m:brkBinSub m:val="--"/>
    <m:smallFrac m:val="0"/>
    <m:dispDef/>
    <m:lMargin m:val="0"/>
    <m:rMargin m:val="0"/>
    <m:defJc m:val="centerGroup"/>
    <m:wrapIndent m:val="1440"/>
    <m:intLim m:val="subSup"/>
    <m:naryLim m:val="undOvr"/>
  </m:mathPr>
  <w:themeFontLang w:val="en-C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AF129"/>
  <w15:chartTrackingRefBased/>
  <w15:docId w15:val="{0E2AE634-8146-400F-887E-EE5CFC74A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CM"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4C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E4C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E4C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4C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4C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4C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4C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4C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4C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4C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E4C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E4C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4C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4C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4C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4C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4C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4C70"/>
    <w:rPr>
      <w:rFonts w:eastAsiaTheme="majorEastAsia" w:cstheme="majorBidi"/>
      <w:color w:val="272727" w:themeColor="text1" w:themeTint="D8"/>
    </w:rPr>
  </w:style>
  <w:style w:type="paragraph" w:styleId="Title">
    <w:name w:val="Title"/>
    <w:basedOn w:val="Normal"/>
    <w:next w:val="Normal"/>
    <w:link w:val="TitleChar"/>
    <w:uiPriority w:val="10"/>
    <w:qFormat/>
    <w:rsid w:val="005E4C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4C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4C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4C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4C70"/>
    <w:pPr>
      <w:spacing w:before="160"/>
      <w:jc w:val="center"/>
    </w:pPr>
    <w:rPr>
      <w:i/>
      <w:iCs/>
      <w:color w:val="404040" w:themeColor="text1" w:themeTint="BF"/>
    </w:rPr>
  </w:style>
  <w:style w:type="character" w:customStyle="1" w:styleId="QuoteChar">
    <w:name w:val="Quote Char"/>
    <w:basedOn w:val="DefaultParagraphFont"/>
    <w:link w:val="Quote"/>
    <w:uiPriority w:val="29"/>
    <w:rsid w:val="005E4C70"/>
    <w:rPr>
      <w:i/>
      <w:iCs/>
      <w:color w:val="404040" w:themeColor="text1" w:themeTint="BF"/>
    </w:rPr>
  </w:style>
  <w:style w:type="paragraph" w:styleId="ListParagraph">
    <w:name w:val="List Paragraph"/>
    <w:basedOn w:val="Normal"/>
    <w:uiPriority w:val="34"/>
    <w:qFormat/>
    <w:rsid w:val="005E4C70"/>
    <w:pPr>
      <w:ind w:left="720"/>
      <w:contextualSpacing/>
    </w:pPr>
  </w:style>
  <w:style w:type="character" w:styleId="IntenseEmphasis">
    <w:name w:val="Intense Emphasis"/>
    <w:basedOn w:val="DefaultParagraphFont"/>
    <w:uiPriority w:val="21"/>
    <w:qFormat/>
    <w:rsid w:val="005E4C70"/>
    <w:rPr>
      <w:i/>
      <w:iCs/>
      <w:color w:val="2F5496" w:themeColor="accent1" w:themeShade="BF"/>
    </w:rPr>
  </w:style>
  <w:style w:type="paragraph" w:styleId="IntenseQuote">
    <w:name w:val="Intense Quote"/>
    <w:basedOn w:val="Normal"/>
    <w:next w:val="Normal"/>
    <w:link w:val="IntenseQuoteChar"/>
    <w:uiPriority w:val="30"/>
    <w:qFormat/>
    <w:rsid w:val="005E4C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4C70"/>
    <w:rPr>
      <w:i/>
      <w:iCs/>
      <w:color w:val="2F5496" w:themeColor="accent1" w:themeShade="BF"/>
    </w:rPr>
  </w:style>
  <w:style w:type="character" w:styleId="IntenseReference">
    <w:name w:val="Intense Reference"/>
    <w:basedOn w:val="DefaultParagraphFont"/>
    <w:uiPriority w:val="32"/>
    <w:qFormat/>
    <w:rsid w:val="005E4C7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281</Words>
  <Characters>1606</Characters>
  <Application>Microsoft Office Word</Application>
  <DocSecurity>0</DocSecurity>
  <Lines>13</Lines>
  <Paragraphs>3</Paragraphs>
  <ScaleCrop>false</ScaleCrop>
  <Company/>
  <LinksUpToDate>false</LinksUpToDate>
  <CharactersWithSpaces>1884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Yanick Fon</dc:creator>
  <cp:keywords/>
  <dc:description/>
  <cp:lastModifiedBy>Yanick Fon</cp:lastModifiedBy>
  <cp:revision>1</cp:revision>
  <dcterms:created xsi:type="dcterms:W3CDTF">2026-02-09T21:07:00Z</dcterms:created>
  <dcterms:modified xsi:type="dcterms:W3CDTF">2026-02-09T21:08:00Z</dcterms:modified>
</cp:coreProperties>
</file>