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b/>
          <w:sz w:val="28"/>
          <w:szCs w:val="28"/>
        </w:rPr>
        <w:t>数据挖掘与应用课程实验报告——实验一 金融坏账数据预处理和可视化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1、 实验目的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1. 掌握使用 pandas 进行数据加载、初步探索与清洗的完整流程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2. 掌握检测和处理缺失值、异常值、重复值的常用方法</w:t>
      </w:r>
    </w:p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sz w:val="28"/>
          <w:szCs w:val="28"/>
        </w:rPr>
        <w:t>3. 学会使用 matplotlib 绘制基本统计图表，并进行数据分析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2、 实验内容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2.1 数据读取与清洗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pd.read_csv("银行坏账.csv", encoding="gbk")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feat_cols = ["年龄", "负债率", "月收入", "家属数量"]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df.drop_duplicates(subset=feat_cols, keep="first")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df.dropna(subset=["月收入"])</w:t>
            </w:r>
          </w:p>
        </w:tc>
      </w:tr>
    </w:tbl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/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剩余行数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本步删掉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原始读取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150000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—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145900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4100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119762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26138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年龄 20~80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116675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3087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109576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7099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104881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2.2 数据统计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/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列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缺失数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处理方法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月收入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26138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删除该行（缺失约 18%，关键列）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家属数量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3380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pPr>
        <w:pStyle w:val="Heading2"/>
        <w:jc w:val="both"/>
      </w:pPr>
      <w:r>
        <w:rPr>
          <w:rFonts w:eastAsia="宋体" w:ascii="Times New Roman" w:hAnsi="Times New Roman"/>
          <w:b/>
          <w:bCs/>
          <w:sz w:val="28"/>
          <w:szCs w:val="28"/>
        </w:rPr>
        <w:t>2.3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85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5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信用好客户约 93%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图12 坏账率随年龄单调下降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 坏账客户月收入中位数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图3结论：坏账客户月收入中位数 4540 低于好客户 5525，收入越低越易坏账。</w:t>
      </w:r>
    </w:p>
    <w:p>
      <w:pPr>
        <w:pStyle w:val="Heading1"/>
        <w:jc w:val="both"/>
      </w:pPr>
      <w:r>
        <w:rPr>
          <w:rFonts w:eastAsia="宋体" w:ascii="宋体" w:hAnsi="宋体"/>
          <w:b/>
          <w:bCs/>
          <w:sz w:val="28"/>
          <w:szCs w:val="28"/>
        </w:rPr>
        <w:t>3、 实验结论</w:t>
      </w:r>
    </w:p>
    <w:p>
      <w:pPr>
        <w:spacing w:line="288" w:lineRule="auto"/>
        <w:jc w:val="both"/>
        <w:ind w:firstLineChars="200"/>
      </w:pPr>
      <w:r>
        <w:rPr>
          <w:rFonts w:eastAsia="宋体" w:ascii="Times New Roman" w:hAnsi="Times New Roman"/>
          <w:sz w:val="28"/>
          <w:szCs w:val="28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2242" w:h="15842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8"/>
        <w:szCs w:val="28"/>
      </w:rPr>
    </w:rPr>
    <w:pPr>
      <w:jc w:val="both"/>
      <w:spacing w:line="288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88" w:lineRule="auto"/>
      <w:outlineLvl w:val="0"/>
      <w:jc w:val="both"/>
    </w:pPr>
    <w:rPr>
      <w:rPr>
        <w:rFonts w:ascii="宋体" w:hAnsi="宋体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88" w:lineRule="auto"/>
      <w:outlineLvl w:val="1"/>
      <w:jc w:val="both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