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2.1 数据读取与清洗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pd.read_csv("银行坏账.csv", encoding="gbk")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feat_cols = ["年龄", "负债率", "月收入", "家属数量"]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df.drop_duplicates(subset=feat_cols, keep="first")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表1: 数据清洗流程对照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表2: 缺失值处理方案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图1: 信用好客户约 93%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图2: 坏账率随年龄单调下降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图3: 坏账客户月收入中位数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