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黑体"/>
          <w:b/>
          <w:sz w:val="30"/>
        </w:rPr>
        <w:t>1 方法</w:t>
      </w:r>
    </w:p>
    <w:p>
      <w:pPr>
        <w:ind w:firstLineChars="200"/>
      </w:pPr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pStyle w:val="Heading1"/>
      </w:pPr>
      <w:r>
        <w:rPr>
          <w:rFonts w:eastAsia="黑体"/>
          <w:b/>
          <w:sz w:val="30"/>
        </w:rPr>
        <w:t>附录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312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fill="F2F2F2"/>
          </w:tcPr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import numpy as np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print(np.__version__)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312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fill="F2F2F2"/>
          </w:tcPr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def solve(x):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 xml:space="preserve">    return x ** 2</w:t>
            </w:r>
          </w:p>
        </w:tc>
      </w:tr>
    </w:tbl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