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  <w:b/>
          <w:sz w:val="32"/>
        </w:rPr>
        <w:t>第1章 描述</w:t>
      </w:r>
    </w:p>
    <w:p>
      <w:pPr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图1-1 示意</w:t>
      </w:r>
    </w:p>
    <w:p>
      <w:pPr>
        <w:jc w:val="center"/>
      </w:pPr>
      <w:r>
        <w:rPr>
          <w:rFonts w:eastAsia="宋体"/>
          <w:b w:val="0"/>
          <w:sz w:val="21"/>
        </w:rPr>
        <w:t>表1-1 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156"/>
        <w:gridCol w:w="4156"/>
      </w:tblGrid>
      <w:tr>
        <w:trPr>
          <w:cantSplit/>
          <w:tblHeader/>
        </w:trPr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a</w:t>
            </w:r>
          </w:p>
        </w:tc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</w:t>
            </w:r>
          </w:p>
        </w:tc>
      </w:tr>
    </w:tbl>
    <w:p>
      <w:pPr>
        <w:pStyle w:val="Heading1"/>
      </w:pPr>
      <w:r>
        <w:rPr>
          <w:rFonts w:eastAsia="黑体"/>
          <w:b/>
          <w:sz w:val="32"/>
        </w:rPr>
        <w:t>第2章 描述</w:t>
      </w:r>
    </w:p>
    <w:p>
      <w:pPr>
        <w:ind w:firstLineChars="200"/>
      </w:pPr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图2-1 示意</w:t>
      </w:r>
    </w:p>
    <w:p>
      <w:pPr>
        <w:jc w:val="center"/>
      </w:pPr>
      <w:r>
        <w:rPr>
          <w:rFonts w:eastAsia="宋体"/>
          <w:b w:val="0"/>
          <w:sz w:val="21"/>
        </w:rPr>
        <w:t>表2-1 数据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156"/>
        <w:gridCol w:w="4156"/>
      </w:tblGrid>
      <w:tr>
        <w:trPr>
          <w:cantSplit/>
          <w:tblHeader/>
        </w:trPr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a</w:t>
            </w:r>
          </w:p>
        </w:tc>
        <w:tc>
          <w:tcPr>
            <w:tcW w:type="dxa" w:w="4156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b</w:t>
            </w:r>
          </w:p>
        </w:tc>
      </w:tr>
      <w:tr>
        <w:trPr>
          <w:cantSplit/>
        </w:trP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