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b/>
          <w:sz w:val="30"/>
        </w:rPr>
        <w:t>1 章节</w:t>
      </w:r>
    </w:p>
    <w:p>
      <w:pPr>
        <w:pStyle w:val="Heading2"/>
      </w:pPr>
      <w:r>
        <w:rPr>
          <w:rFonts w:eastAsia="黑体"/>
          <w:b/>
          <w:sz w:val="28"/>
        </w:rPr>
        <w:t>1.1 小节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pStyle w:val="Heading1"/>
      </w:pPr>
      <w:r>
        <w:rPr>
          <w:rFonts w:eastAsia="黑体"/>
          <w:b/>
          <w:sz w:val="30"/>
        </w:rPr>
        <w:t>2 章节</w:t>
      </w:r>
    </w:p>
    <w:p>
      <w:pPr>
        <w:pStyle w:val="Heading2"/>
      </w:pPr>
      <w:r>
        <w:rPr>
          <w:rFonts w:eastAsia="黑体"/>
          <w:b/>
          <w:sz w:val="28"/>
        </w:rPr>
        <w:t>2.1 小节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