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eastAsia="黑体"/>
          <w:b/>
          <w:sz w:val="32"/>
        </w:rPr>
        <w:t>第1章 绪论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 架构图</w:t>
      </w:r>
    </w:p>
    <w:p>
      <w:pPr>
        <w:pStyle w:val="Heading1"/>
        <w:jc w:val="center"/>
      </w:pPr>
      <w:r>
        <w:rPr>
          <w:rFonts w:eastAsia="黑体"/>
          <w:b/>
          <w:sz w:val="32"/>
        </w:rPr>
        <w:t>第2章 研究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图2-1 架构图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