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Heading1"/>
        <w:jc w:val="center"/>
      </w:pPr>
      <w:r>
        <w:t>Air University Multan Campus</w:t>
      </w:r>
    </w:p>
    <w:p>
      <w:pPr>
        <w:pStyle w:val="Heading1"/>
        <w:jc w:val="center"/>
      </w:pPr>
      <w:r>
        <w:t>Department of Computer Science</w:t>
      </w:r>
    </w:p>
    <w:p/>
    <w:p>
      <w:pPr>
        <w:pStyle w:val="Heading1"/>
        <w:jc w:val="center"/>
      </w:pPr>
      <w:r>
        <w:t>NGO Operation and Volunteer Management System</w:t>
      </w:r>
    </w:p>
    <w:p>
      <w:pPr>
        <w:pStyle w:val="Heading1"/>
        <w:jc w:val="center"/>
      </w:pPr>
      <w:r>
        <w:t>(HRAS)</w:t>
      </w:r>
    </w:p>
    <w:p/>
    <w:p>
      <w:pPr>
        <w:pStyle w:val="Heading1"/>
        <w:jc w:val="center"/>
      </w:pPr>
      <w:r>
        <w:t>FYP-03 Report: Quality Assurance &amp; Conclusion</w:t>
      </w:r>
    </w:p>
    <w:p/>
    <w:p>
      <w:pPr>
        <w:jc w:val="center"/>
      </w:pPr>
      <w:r>
        <w:t>Submitted by: Muhammad Maauz Mansoor (233599)</w:t>
      </w:r>
    </w:p>
    <w:p>
      <w:pPr>
        <w:jc w:val="center"/>
      </w:pPr>
      <w:r>
        <w:t>Supervised by: Miss Fatima Yousuf</w:t>
      </w:r>
    </w:p>
    <w:p>
      <w:r>
        <w:br w:type="page"/>
      </w:r>
    </w:p>
    <w:p/>
    <w:p/>
    <w:p/>
    <w:p/>
    <w:p/>
    <w:p/>
    <w:p>
      <w:pPr>
        <w:jc w:val="center"/>
      </w:pPr>
      <w:r>
        <w:rPr>
          <w:b/>
          <w:sz w:val="44"/>
        </w:rPr>
        <w:t>Chapter 7</w:t>
      </w:r>
    </w:p>
    <w:p>
      <w:pPr>
        <w:jc w:val="center"/>
      </w:pPr>
      <w:r>
        <w:rPr>
          <w:b/>
          <w:sz w:val="40"/>
        </w:rPr>
        <w:t>Software Quality Assurance and Aggressive Testing</w:t>
      </w:r>
    </w:p>
    <w:p>
      <w:r>
        <w:br w:type="page"/>
      </w:r>
    </w:p>
    <w:p>
      <w:pPr>
        <w:pStyle w:val="Heading1"/>
        <w:jc w:val="center"/>
      </w:pPr>
      <w:r>
        <w:t>Chapter 7: Software Quality Assurance and Aggressive Testing</w:t>
      </w:r>
    </w:p>
    <w:p>
      <w:pPr>
        <w:pStyle w:val="Heading2"/>
      </w:pPr>
      <w:r>
        <w:t>7.1 Introduction to Software Validation</w:t>
      </w:r>
    </w:p>
    <w:p>
      <w:pPr/>
      <w:r>
        <w:t>In modern software engineering, deploying an untested application into a live production environment is a catastrophic liability. For an NGO ecosystem where critical financial data and massive volunteer logistics are managed in real-time, any system failure could result in the unrecoverable loss of donor trust and severe operational paralysis. To mitigate these risks, the HRAS system was subjected to an aggressive, multi-layered Quality Assurance (QA) protocol prior to final deployment.</w:t>
      </w:r>
    </w:p>
    <w:p>
      <w:pPr>
        <w:pStyle w:val="Heading2"/>
      </w:pPr>
      <w:r>
        <w:t>7.2 Multi-Layered Testing Strategy</w:t>
      </w:r>
    </w:p>
    <w:p>
      <w:pPr/>
      <w:r>
        <w:t>The testing matrix was architected around three fundamental paradigms:</w:t>
      </w:r>
    </w:p>
    <w:p>
      <w:pPr/>
      <w:r>
        <w:t>1. Automated Unit Testing (White-Box): Micro-level testing executed continuously during development. Scripts were engineered to validate core logic vectors—such as the mathematical accuracy of the financial aggregation engine and the boundary value constraints of the Smart Matching arrays—independent of the UI.</w:t>
      </w:r>
    </w:p>
    <w:p>
      <w:pPr/>
      <w:r>
        <w:t>2. Integration Testing: Intermediate-level testing designed to ensure that discrete application modules (e.g., the Dart frontend and the Firestore backend) communicate flawlessly, accurately handling network latency and asynchronous state mutations.</w:t>
      </w:r>
    </w:p>
    <w:p>
      <w:pPr/>
      <w:r>
        <w:t>3. Black Box Testing &amp; UAT: Macro-level validation conducted from the end-user's perspective. Evaluators interacted with the compiled UI strictly to ascertain if the system reliably fulfills the functional requirements outlined in Chapter 4, without any knowledge of the underlying codebase.</w:t>
      </w:r>
    </w:p>
    <w:p>
      <w:pPr>
        <w:pStyle w:val="Heading2"/>
      </w:pPr>
      <w:r>
        <w:t>7.3 Automated Unit Test Coverage</w:t>
      </w:r>
    </w:p>
    <w:p>
      <w:pPr/>
      <w:r>
        <w:t>A total of 62 highly specific automated unit tests were scripted utilizing the Dart/Flutter testing framework. The execution of these tests ensures zero regression defects during subsequent code compilation.</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Automated Unit Testing Execution Summary</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Functional Domain</w:t>
            </w:r>
          </w:p>
        </w:tc>
        <w:tc>
          <w:tcPr>
            <w:tcW w:type="dxa" w:w="1843"/>
          </w:tcPr>
          <w:p>
            <w:r>
              <w:rPr>
                <w:b/>
              </w:rPr>
              <w:t>Test Vectors Scripted</w:t>
            </w:r>
          </w:p>
        </w:tc>
        <w:tc>
          <w:tcPr>
            <w:tcW w:type="dxa" w:w="1843"/>
          </w:tcPr>
          <w:p>
            <w:r>
              <w:rPr>
                <w:b/>
              </w:rPr>
              <w:t>Passed</w:t>
            </w:r>
          </w:p>
        </w:tc>
        <w:tc>
          <w:tcPr>
            <w:tcW w:type="dxa" w:w="1843"/>
          </w:tcPr>
          <w:p>
            <w:r>
              <w:rPr>
                <w:b/>
              </w:rPr>
              <w:t>Failed</w:t>
            </w:r>
          </w:p>
        </w:tc>
        <w:tc>
          <w:tcPr>
            <w:tcW w:type="dxa" w:w="1843"/>
          </w:tcPr>
          <w:p>
            <w:r>
              <w:rPr>
                <w:b/>
              </w:rPr>
              <w:t>Integrity Status</w:t>
            </w:r>
          </w:p>
        </w:tc>
      </w:tr>
      <w:tr>
        <w:tc>
          <w:tcPr>
            <w:tcW w:type="dxa" w:w="1843"/>
          </w:tcPr>
          <w:p>
            <w:r>
              <w:t>Regex &amp; Form Boundary Validation</w:t>
            </w:r>
          </w:p>
        </w:tc>
        <w:tc>
          <w:tcPr>
            <w:tcW w:type="dxa" w:w="1843"/>
          </w:tcPr>
          <w:p>
            <w:r>
              <w:t>26</w:t>
            </w:r>
          </w:p>
        </w:tc>
        <w:tc>
          <w:tcPr>
            <w:tcW w:type="dxa" w:w="1843"/>
          </w:tcPr>
          <w:p>
            <w:r>
              <w:t>26</w:t>
            </w:r>
          </w:p>
        </w:tc>
        <w:tc>
          <w:tcPr>
            <w:tcW w:type="dxa" w:w="1843"/>
          </w:tcPr>
          <w:p>
            <w:r>
              <w:t>0</w:t>
            </w:r>
          </w:p>
        </w:tc>
        <w:tc>
          <w:tcPr>
            <w:tcW w:type="dxa" w:w="1843"/>
          </w:tcPr>
          <w:p>
            <w:r>
              <w:t>100% Validated</w:t>
            </w:r>
          </w:p>
        </w:tc>
      </w:tr>
      <w:tr>
        <w:tc>
          <w:tcPr>
            <w:tcW w:type="dxa" w:w="1843"/>
          </w:tcPr>
          <w:p>
            <w:r>
              <w:t>Data Models (JSON Serialization/Deserialization)</w:t>
            </w:r>
          </w:p>
        </w:tc>
        <w:tc>
          <w:tcPr>
            <w:tcW w:type="dxa" w:w="1843"/>
          </w:tcPr>
          <w:p>
            <w:r>
              <w:t>15</w:t>
            </w:r>
          </w:p>
        </w:tc>
        <w:tc>
          <w:tcPr>
            <w:tcW w:type="dxa" w:w="1843"/>
          </w:tcPr>
          <w:p>
            <w:r>
              <w:t>15</w:t>
            </w:r>
          </w:p>
        </w:tc>
        <w:tc>
          <w:tcPr>
            <w:tcW w:type="dxa" w:w="1843"/>
          </w:tcPr>
          <w:p>
            <w:r>
              <w:t>0</w:t>
            </w:r>
          </w:p>
        </w:tc>
        <w:tc>
          <w:tcPr>
            <w:tcW w:type="dxa" w:w="1843"/>
          </w:tcPr>
          <w:p>
            <w:r>
              <w:t>100% Validated</w:t>
            </w:r>
          </w:p>
        </w:tc>
      </w:tr>
      <w:tr>
        <w:tc>
          <w:tcPr>
            <w:tcW w:type="dxa" w:w="1843"/>
          </w:tcPr>
          <w:p>
            <w:r>
              <w:t>RBAC &amp; Route Protection Logic</w:t>
            </w:r>
          </w:p>
        </w:tc>
        <w:tc>
          <w:tcPr>
            <w:tcW w:type="dxa" w:w="1843"/>
          </w:tcPr>
          <w:p>
            <w:r>
              <w:t>21</w:t>
            </w:r>
          </w:p>
        </w:tc>
        <w:tc>
          <w:tcPr>
            <w:tcW w:type="dxa" w:w="1843"/>
          </w:tcPr>
          <w:p>
            <w:r>
              <w:t>21</w:t>
            </w:r>
          </w:p>
        </w:tc>
        <w:tc>
          <w:tcPr>
            <w:tcW w:type="dxa" w:w="1843"/>
          </w:tcPr>
          <w:p>
            <w:r>
              <w:t>0</w:t>
            </w:r>
          </w:p>
        </w:tc>
        <w:tc>
          <w:tcPr>
            <w:tcW w:type="dxa" w:w="1843"/>
          </w:tcPr>
          <w:p>
            <w:r>
              <w:t>100% Validated</w:t>
            </w:r>
          </w:p>
        </w:tc>
      </w:tr>
      <w:tr>
        <w:tc>
          <w:tcPr>
            <w:tcW w:type="dxa" w:w="1843"/>
          </w:tcPr>
          <w:p>
            <w:r>
              <w:t>Aggregate Benchmark</w:t>
            </w:r>
          </w:p>
        </w:tc>
        <w:tc>
          <w:tcPr>
            <w:tcW w:type="dxa" w:w="1843"/>
          </w:tcPr>
          <w:p>
            <w:r>
              <w:t>62</w:t>
            </w:r>
          </w:p>
        </w:tc>
        <w:tc>
          <w:tcPr>
            <w:tcW w:type="dxa" w:w="1843"/>
          </w:tcPr>
          <w:p>
            <w:r>
              <w:t>62</w:t>
            </w:r>
          </w:p>
        </w:tc>
        <w:tc>
          <w:tcPr>
            <w:tcW w:type="dxa" w:w="1843"/>
          </w:tcPr>
          <w:p>
            <w:r>
              <w:t>0</w:t>
            </w:r>
          </w:p>
        </w:tc>
        <w:tc>
          <w:tcPr>
            <w:tcW w:type="dxa" w:w="1843"/>
          </w:tcPr>
          <w:p>
            <w:r>
              <w:t>Passed Production Threshold</w:t>
            </w:r>
          </w:p>
        </w:tc>
      </w:tr>
    </w:tbl>
    <w:p>
      <w:pPr>
        <w:pStyle w:val="Heading2"/>
      </w:pPr>
      <w:r>
        <w:t>7.4 Expanded Black Box Testing Matrices (25+ Scenarios)</w:t>
      </w:r>
    </w:p>
    <w:p>
      <w:pPr/>
      <w:r>
        <w:t>The following tables document the rigorous manual testing scenarios applied to the system's core execution paths to validate the architectural integrity against edge-case manipulation and adverse conditions.</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Authentication &amp; Authorization Security</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TC-01</w:t>
            </w:r>
          </w:p>
        </w:tc>
        <w:tc>
          <w:tcPr>
            <w:tcW w:type="dxa" w:w="1843"/>
          </w:tcPr>
          <w:p>
            <w:r>
              <w:t>Provide valid credentials to Auth API</w:t>
            </w:r>
          </w:p>
        </w:tc>
        <w:tc>
          <w:tcPr>
            <w:tcW w:type="dxa" w:w="1843"/>
          </w:tcPr>
          <w:p>
            <w:r>
              <w:t>Issue secure token, route to appropriate Dashboard</w:t>
            </w:r>
          </w:p>
        </w:tc>
        <w:tc>
          <w:tcPr>
            <w:tcW w:type="dxa" w:w="1843"/>
          </w:tcPr>
          <w:p>
            <w:r>
              <w:t>Successfully routed</w:t>
            </w:r>
          </w:p>
        </w:tc>
        <w:tc>
          <w:tcPr>
            <w:tcW w:type="dxa" w:w="1843"/>
          </w:tcPr>
          <w:p>
            <w:r>
              <w:t>Pass</w:t>
            </w:r>
          </w:p>
        </w:tc>
      </w:tr>
      <w:tr>
        <w:tc>
          <w:tcPr>
            <w:tcW w:type="dxa" w:w="1843"/>
          </w:tcPr>
          <w:p>
            <w:r>
              <w:t>TC-02</w:t>
            </w:r>
          </w:p>
        </w:tc>
        <w:tc>
          <w:tcPr>
            <w:tcW w:type="dxa" w:w="1843"/>
          </w:tcPr>
          <w:p>
            <w:r>
              <w:t>Inject malformed email string</w:t>
            </w:r>
          </w:p>
        </w:tc>
        <w:tc>
          <w:tcPr>
            <w:tcW w:type="dxa" w:w="1843"/>
          </w:tcPr>
          <w:p>
            <w:r>
              <w:t>Trigger client-side Regex block, halt API call</w:t>
            </w:r>
          </w:p>
        </w:tc>
        <w:tc>
          <w:tcPr>
            <w:tcW w:type="dxa" w:w="1843"/>
          </w:tcPr>
          <w:p>
            <w:r>
              <w:t>API call halted, Error rendered</w:t>
            </w:r>
          </w:p>
        </w:tc>
        <w:tc>
          <w:tcPr>
            <w:tcW w:type="dxa" w:w="1843"/>
          </w:tcPr>
          <w:p>
            <w:r>
              <w:t>Pass</w:t>
            </w:r>
          </w:p>
        </w:tc>
      </w:tr>
      <w:tr>
        <w:tc>
          <w:tcPr>
            <w:tcW w:type="dxa" w:w="1843"/>
          </w:tcPr>
          <w:p>
            <w:r>
              <w:t>TC-03</w:t>
            </w:r>
          </w:p>
        </w:tc>
        <w:tc>
          <w:tcPr>
            <w:tcW w:type="dxa" w:w="1843"/>
          </w:tcPr>
          <w:p>
            <w:r>
              <w:t>Provide invalid cryptographic password</w:t>
            </w:r>
          </w:p>
        </w:tc>
        <w:tc>
          <w:tcPr>
            <w:tcW w:type="dxa" w:w="1843"/>
          </w:tcPr>
          <w:p>
            <w:r>
              <w:t>Catch Firebase AuthException, render generic error</w:t>
            </w:r>
          </w:p>
        </w:tc>
        <w:tc>
          <w:tcPr>
            <w:tcW w:type="dxa" w:w="1843"/>
          </w:tcPr>
          <w:p>
            <w:r>
              <w:t>Exception caught safely</w:t>
            </w:r>
          </w:p>
        </w:tc>
        <w:tc>
          <w:tcPr>
            <w:tcW w:type="dxa" w:w="1843"/>
          </w:tcPr>
          <w:p>
            <w:r>
              <w:t>Pass</w:t>
            </w:r>
          </w:p>
        </w:tc>
      </w:tr>
      <w:tr>
        <w:tc>
          <w:tcPr>
            <w:tcW w:type="dxa" w:w="1843"/>
          </w:tcPr>
          <w:p>
            <w:r>
              <w:t>TC-04</w:t>
            </w:r>
          </w:p>
        </w:tc>
        <w:tc>
          <w:tcPr>
            <w:tcW w:type="dxa" w:w="1843"/>
          </w:tcPr>
          <w:p>
            <w:r>
              <w:t>Simulate Privilege Escalation (Volunteer hitting Admin URL)</w:t>
            </w:r>
          </w:p>
        </w:tc>
        <w:tc>
          <w:tcPr>
            <w:tcW w:type="dxa" w:w="1843"/>
          </w:tcPr>
          <w:p>
            <w:r>
              <w:t>Server-side RBAC denies read, client routes to 'Access Denied'</w:t>
            </w:r>
          </w:p>
        </w:tc>
        <w:tc>
          <w:tcPr>
            <w:tcW w:type="dxa" w:w="1843"/>
          </w:tcPr>
          <w:p>
            <w:r>
              <w:t>Request mathematically blocked</w:t>
            </w:r>
          </w:p>
        </w:tc>
        <w:tc>
          <w:tcPr>
            <w:tcW w:type="dxa" w:w="1843"/>
          </w:tcPr>
          <w:p>
            <w:r>
              <w:t>Pass</w:t>
            </w:r>
          </w:p>
        </w:tc>
      </w:tr>
      <w:tr>
        <w:tc>
          <w:tcPr>
            <w:tcW w:type="dxa" w:w="1843"/>
          </w:tcPr>
          <w:p>
            <w:r>
              <w:t>TC-05</w:t>
            </w:r>
          </w:p>
        </w:tc>
        <w:tc>
          <w:tcPr>
            <w:tcW w:type="dxa" w:w="1843"/>
          </w:tcPr>
          <w:p>
            <w:r>
              <w:t>Attempt login without network connection</w:t>
            </w:r>
          </w:p>
        </w:tc>
        <w:tc>
          <w:tcPr>
            <w:tcW w:type="dxa" w:w="1843"/>
          </w:tcPr>
          <w:p>
            <w:r>
              <w:t>Catch SocketException, render 'No Internet' dialogue</w:t>
            </w:r>
          </w:p>
        </w:tc>
        <w:tc>
          <w:tcPr>
            <w:tcW w:type="dxa" w:w="1843"/>
          </w:tcPr>
          <w:p>
            <w:r>
              <w:t>Dialogue rendered, no crash</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Central Campaign Management CRUD</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TC-06</w:t>
            </w:r>
          </w:p>
        </w:tc>
        <w:tc>
          <w:tcPr>
            <w:tcW w:type="dxa" w:w="1843"/>
          </w:tcPr>
          <w:p>
            <w:r>
              <w:t>Submit campaign payload with null title</w:t>
            </w:r>
          </w:p>
        </w:tc>
        <w:tc>
          <w:tcPr>
            <w:tcW w:type="dxa" w:w="1843"/>
          </w:tcPr>
          <w:p>
            <w:r>
              <w:t>Form validation intercepts, prevents Firestore write</w:t>
            </w:r>
          </w:p>
        </w:tc>
        <w:tc>
          <w:tcPr>
            <w:tcW w:type="dxa" w:w="1843"/>
          </w:tcPr>
          <w:p>
            <w:r>
              <w:t>Write prevented, UI alerts</w:t>
            </w:r>
          </w:p>
        </w:tc>
        <w:tc>
          <w:tcPr>
            <w:tcW w:type="dxa" w:w="1843"/>
          </w:tcPr>
          <w:p>
            <w:r>
              <w:t>Pass</w:t>
            </w:r>
          </w:p>
        </w:tc>
      </w:tr>
      <w:tr>
        <w:tc>
          <w:tcPr>
            <w:tcW w:type="dxa" w:w="1843"/>
          </w:tcPr>
          <w:p>
            <w:r>
              <w:t>TC-07</w:t>
            </w:r>
          </w:p>
        </w:tc>
        <w:tc>
          <w:tcPr>
            <w:tcW w:type="dxa" w:w="1843"/>
          </w:tcPr>
          <w:p>
            <w:r>
              <w:t>Inject valid payload (Create)</w:t>
            </w:r>
          </w:p>
        </w:tc>
        <w:tc>
          <w:tcPr>
            <w:tcW w:type="dxa" w:w="1843"/>
          </w:tcPr>
          <w:p>
            <w:r>
              <w:t>Firestore commits document, WebSocket updates all active clients in &lt; 500ms</w:t>
            </w:r>
          </w:p>
        </w:tc>
        <w:tc>
          <w:tcPr>
            <w:tcW w:type="dxa" w:w="1843"/>
          </w:tcPr>
          <w:p>
            <w:r>
              <w:t>Real-time sync verified</w:t>
            </w:r>
          </w:p>
        </w:tc>
        <w:tc>
          <w:tcPr>
            <w:tcW w:type="dxa" w:w="1843"/>
          </w:tcPr>
          <w:p>
            <w:r>
              <w:t>Pass</w:t>
            </w:r>
          </w:p>
        </w:tc>
      </w:tr>
      <w:tr>
        <w:tc>
          <w:tcPr>
            <w:tcW w:type="dxa" w:w="1843"/>
          </w:tcPr>
          <w:p>
            <w:r>
              <w:t>TC-08</w:t>
            </w:r>
          </w:p>
        </w:tc>
        <w:tc>
          <w:tcPr>
            <w:tcW w:type="dxa" w:w="1843"/>
          </w:tcPr>
          <w:p>
            <w:r>
              <w:t>Mutate existing campaign state (Update)</w:t>
            </w:r>
          </w:p>
        </w:tc>
        <w:tc>
          <w:tcPr>
            <w:tcW w:type="dxa" w:w="1843"/>
          </w:tcPr>
          <w:p>
            <w:r>
              <w:t>State change propagates instantaneously</w:t>
            </w:r>
          </w:p>
        </w:tc>
        <w:tc>
          <w:tcPr>
            <w:tcW w:type="dxa" w:w="1843"/>
          </w:tcPr>
          <w:p>
            <w:r>
              <w:t>Global propagation successful</w:t>
            </w:r>
          </w:p>
        </w:tc>
        <w:tc>
          <w:tcPr>
            <w:tcW w:type="dxa" w:w="1843"/>
          </w:tcPr>
          <w:p>
            <w:r>
              <w:t>Pass</w:t>
            </w:r>
          </w:p>
        </w:tc>
      </w:tr>
      <w:tr>
        <w:tc>
          <w:tcPr>
            <w:tcW w:type="dxa" w:w="1843"/>
          </w:tcPr>
          <w:p>
            <w:r>
              <w:t>TC-09</w:t>
            </w:r>
          </w:p>
        </w:tc>
        <w:tc>
          <w:tcPr>
            <w:tcW w:type="dxa" w:w="1843"/>
          </w:tcPr>
          <w:p>
            <w:r>
              <w:t>Execute delete operation on active campaign</w:t>
            </w:r>
          </w:p>
        </w:tc>
        <w:tc>
          <w:tcPr>
            <w:tcW w:type="dxa" w:w="1843"/>
          </w:tcPr>
          <w:p>
            <w:r>
              <w:t>Document wiped, UI list animates removal, relations cascade</w:t>
            </w:r>
          </w:p>
        </w:tc>
        <w:tc>
          <w:tcPr>
            <w:tcW w:type="dxa" w:w="1843"/>
          </w:tcPr>
          <w:p>
            <w:r>
              <w:t>Removed cleanly</w:t>
            </w:r>
          </w:p>
        </w:tc>
        <w:tc>
          <w:tcPr>
            <w:tcW w:type="dxa" w:w="1843"/>
          </w:tcPr>
          <w:p>
            <w:r>
              <w:t>Pass</w:t>
            </w:r>
          </w:p>
        </w:tc>
      </w:tr>
      <w:tr>
        <w:tc>
          <w:tcPr>
            <w:tcW w:type="dxa" w:w="1843"/>
          </w:tcPr>
          <w:p>
            <w:r>
              <w:t>TC-10</w:t>
            </w:r>
          </w:p>
        </w:tc>
        <w:tc>
          <w:tcPr>
            <w:tcW w:type="dxa" w:w="1843"/>
          </w:tcPr>
          <w:p>
            <w:r>
              <w:t>Attempt to delete historical/completed campaign</w:t>
            </w:r>
          </w:p>
        </w:tc>
        <w:tc>
          <w:tcPr>
            <w:tcW w:type="dxa" w:w="1843"/>
          </w:tcPr>
          <w:p>
            <w:r>
              <w:t>UI hides delete button, enforces immutability rule</w:t>
            </w:r>
          </w:p>
        </w:tc>
        <w:tc>
          <w:tcPr>
            <w:tcW w:type="dxa" w:w="1843"/>
          </w:tcPr>
          <w:p>
            <w:r>
              <w:t>Delete action prevented</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Volunteer Logistics and Registration</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TC-11</w:t>
            </w:r>
          </w:p>
        </w:tc>
        <w:tc>
          <w:tcPr>
            <w:tcW w:type="dxa" w:w="1843"/>
          </w:tcPr>
          <w:p>
            <w:r>
              <w:t>Volunteer taps 'Join' on a campaign</w:t>
            </w:r>
          </w:p>
        </w:tc>
        <w:tc>
          <w:tcPr>
            <w:tcW w:type="dxa" w:w="1843"/>
          </w:tcPr>
          <w:p>
            <w:r>
              <w:t>Sub-collection document written, Status -&gt; 'Registered'</w:t>
            </w:r>
          </w:p>
        </w:tc>
        <w:tc>
          <w:tcPr>
            <w:tcW w:type="dxa" w:w="1843"/>
          </w:tcPr>
          <w:p>
            <w:r>
              <w:t>Status updated</w:t>
            </w:r>
          </w:p>
        </w:tc>
        <w:tc>
          <w:tcPr>
            <w:tcW w:type="dxa" w:w="1843"/>
          </w:tcPr>
          <w:p>
            <w:r>
              <w:t>Pass</w:t>
            </w:r>
          </w:p>
        </w:tc>
      </w:tr>
      <w:tr>
        <w:tc>
          <w:tcPr>
            <w:tcW w:type="dxa" w:w="1843"/>
          </w:tcPr>
          <w:p>
            <w:r>
              <w:t>TC-12</w:t>
            </w:r>
          </w:p>
        </w:tc>
        <w:tc>
          <w:tcPr>
            <w:tcW w:type="dxa" w:w="1843"/>
          </w:tcPr>
          <w:p>
            <w:r>
              <w:t>Volunteer tries to join completed campaign</w:t>
            </w:r>
          </w:p>
        </w:tc>
        <w:tc>
          <w:tcPr>
            <w:tcW w:type="dxa" w:w="1843"/>
          </w:tcPr>
          <w:p>
            <w:r>
              <w:t>Join button explicitly hidden from UI</w:t>
            </w:r>
          </w:p>
        </w:tc>
        <w:tc>
          <w:tcPr>
            <w:tcW w:type="dxa" w:w="1843"/>
          </w:tcPr>
          <w:p>
            <w:r>
              <w:t>Button successfully hidden</w:t>
            </w:r>
          </w:p>
        </w:tc>
        <w:tc>
          <w:tcPr>
            <w:tcW w:type="dxa" w:w="1843"/>
          </w:tcPr>
          <w:p>
            <w:r>
              <w:t>Pass</w:t>
            </w:r>
          </w:p>
        </w:tc>
      </w:tr>
      <w:tr>
        <w:tc>
          <w:tcPr>
            <w:tcW w:type="dxa" w:w="1843"/>
          </w:tcPr>
          <w:p>
            <w:r>
              <w:t>TC-13</w:t>
            </w:r>
          </w:p>
        </w:tc>
        <w:tc>
          <w:tcPr>
            <w:tcW w:type="dxa" w:w="1843"/>
          </w:tcPr>
          <w:p>
            <w:r>
              <w:t>Volunteer updates profile skills array</w:t>
            </w:r>
          </w:p>
        </w:tc>
        <w:tc>
          <w:tcPr>
            <w:tcW w:type="dxa" w:w="1843"/>
          </w:tcPr>
          <w:p>
            <w:r>
              <w:t>Skills array overwritten in Firestore, Feed re-ranks</w:t>
            </w:r>
          </w:p>
        </w:tc>
        <w:tc>
          <w:tcPr>
            <w:tcW w:type="dxa" w:w="1843"/>
          </w:tcPr>
          <w:p>
            <w:r>
              <w:t>Array mutated, Feed sorted</w:t>
            </w:r>
          </w:p>
        </w:tc>
        <w:tc>
          <w:tcPr>
            <w:tcW w:type="dxa" w:w="1843"/>
          </w:tcPr>
          <w:p>
            <w:r>
              <w:t>Pass</w:t>
            </w:r>
          </w:p>
        </w:tc>
      </w:tr>
      <w:tr>
        <w:tc>
          <w:tcPr>
            <w:tcW w:type="dxa" w:w="1843"/>
          </w:tcPr>
          <w:p>
            <w:r>
              <w:t>TC-14</w:t>
            </w:r>
          </w:p>
        </w:tc>
        <w:tc>
          <w:tcPr>
            <w:tcW w:type="dxa" w:w="1843"/>
          </w:tcPr>
          <w:p>
            <w:r>
              <w:t>Admin attempts to view registered volunteers list</w:t>
            </w:r>
          </w:p>
        </w:tc>
        <w:tc>
          <w:tcPr>
            <w:tcW w:type="dxa" w:w="1843"/>
          </w:tcPr>
          <w:p>
            <w:r>
              <w:t>Asynchronous fetch displays list without blocking main thread</w:t>
            </w:r>
          </w:p>
        </w:tc>
        <w:tc>
          <w:tcPr>
            <w:tcW w:type="dxa" w:w="1843"/>
          </w:tcPr>
          <w:p>
            <w:r>
              <w:t>List rendered cleanly</w:t>
            </w:r>
          </w:p>
        </w:tc>
        <w:tc>
          <w:tcPr>
            <w:tcW w:type="dxa" w:w="1843"/>
          </w:tcPr>
          <w:p>
            <w:r>
              <w:t>Pass</w:t>
            </w:r>
          </w:p>
        </w:tc>
      </w:tr>
      <w:tr>
        <w:tc>
          <w:tcPr>
            <w:tcW w:type="dxa" w:w="1843"/>
          </w:tcPr>
          <w:p>
            <w:r>
              <w:t>TC-15</w:t>
            </w:r>
          </w:p>
        </w:tc>
        <w:tc>
          <w:tcPr>
            <w:tcW w:type="dxa" w:w="1843"/>
          </w:tcPr>
          <w:p>
            <w:r>
              <w:t>Volunteer attempts to un-register 1hr before campaign</w:t>
            </w:r>
          </w:p>
        </w:tc>
        <w:tc>
          <w:tcPr>
            <w:tcW w:type="dxa" w:w="1843"/>
          </w:tcPr>
          <w:p>
            <w:r>
              <w:t>UI blocks action, renders 'Too late to cancel' toast</w:t>
            </w:r>
          </w:p>
        </w:tc>
        <w:tc>
          <w:tcPr>
            <w:tcW w:type="dxa" w:w="1843"/>
          </w:tcPr>
          <w:p>
            <w:r>
              <w:t>Logic enforced correctly</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Financials and PDF Rendering</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TC-16</w:t>
            </w:r>
          </w:p>
        </w:tc>
        <w:tc>
          <w:tcPr>
            <w:tcW w:type="dxa" w:w="1843"/>
          </w:tcPr>
          <w:p>
            <w:r>
              <w:t>Admin enters negative integer for donation</w:t>
            </w:r>
          </w:p>
        </w:tc>
        <w:tc>
          <w:tcPr>
            <w:tcW w:type="dxa" w:w="1843"/>
          </w:tcPr>
          <w:p>
            <w:r>
              <w:t>Boundary validation fails, blocks submission</w:t>
            </w:r>
          </w:p>
        </w:tc>
        <w:tc>
          <w:tcPr>
            <w:tcW w:type="dxa" w:w="1843"/>
          </w:tcPr>
          <w:p>
            <w:r>
              <w:t>Blocked successfully</w:t>
            </w:r>
          </w:p>
        </w:tc>
        <w:tc>
          <w:tcPr>
            <w:tcW w:type="dxa" w:w="1843"/>
          </w:tcPr>
          <w:p>
            <w:r>
              <w:t>Pass</w:t>
            </w:r>
          </w:p>
        </w:tc>
      </w:tr>
      <w:tr>
        <w:tc>
          <w:tcPr>
            <w:tcW w:type="dxa" w:w="1843"/>
          </w:tcPr>
          <w:p>
            <w:r>
              <w:t>TC-17</w:t>
            </w:r>
          </w:p>
        </w:tc>
        <w:tc>
          <w:tcPr>
            <w:tcW w:type="dxa" w:w="1843"/>
          </w:tcPr>
          <w:p>
            <w:r>
              <w:t>Admin submits valid donation payload</w:t>
            </w:r>
          </w:p>
        </w:tc>
        <w:tc>
          <w:tcPr>
            <w:tcW w:type="dxa" w:w="1843"/>
          </w:tcPr>
          <w:p>
            <w:r>
              <w:t>Aggregated total funds counter updates in real-time</w:t>
            </w:r>
          </w:p>
        </w:tc>
        <w:tc>
          <w:tcPr>
            <w:tcW w:type="dxa" w:w="1843"/>
          </w:tcPr>
          <w:p>
            <w:r>
              <w:t>Counters synchronized</w:t>
            </w:r>
          </w:p>
        </w:tc>
        <w:tc>
          <w:tcPr>
            <w:tcW w:type="dxa" w:w="1843"/>
          </w:tcPr>
          <w:p>
            <w:r>
              <w:t>Pass</w:t>
            </w:r>
          </w:p>
        </w:tc>
      </w:tr>
      <w:tr>
        <w:tc>
          <w:tcPr>
            <w:tcW w:type="dxa" w:w="1843"/>
          </w:tcPr>
          <w:p>
            <w:r>
              <w:t>TC-18</w:t>
            </w:r>
          </w:p>
        </w:tc>
        <w:tc>
          <w:tcPr>
            <w:tcW w:type="dxa" w:w="1843"/>
          </w:tcPr>
          <w:p>
            <w:r>
              <w:t>Trigger PDF generation script</w:t>
            </w:r>
          </w:p>
        </w:tc>
        <w:tc>
          <w:tcPr>
            <w:tcW w:type="dxa" w:w="1843"/>
          </w:tcPr>
          <w:p>
            <w:r>
              <w:t>Canvas painted, bytes written to local storage, share sheet opens</w:t>
            </w:r>
          </w:p>
        </w:tc>
        <w:tc>
          <w:tcPr>
            <w:tcW w:type="dxa" w:w="1843"/>
          </w:tcPr>
          <w:p>
            <w:r>
              <w:t>PDF generated and verifiable</w:t>
            </w:r>
          </w:p>
        </w:tc>
        <w:tc>
          <w:tcPr>
            <w:tcW w:type="dxa" w:w="1843"/>
          </w:tcPr>
          <w:p>
            <w:r>
              <w:t>Pass</w:t>
            </w:r>
          </w:p>
        </w:tc>
      </w:tr>
      <w:tr>
        <w:tc>
          <w:tcPr>
            <w:tcW w:type="dxa" w:w="1843"/>
          </w:tcPr>
          <w:p>
            <w:r>
              <w:t>TC-19</w:t>
            </w:r>
          </w:p>
        </w:tc>
        <w:tc>
          <w:tcPr>
            <w:tcW w:type="dxa" w:w="1843"/>
          </w:tcPr>
          <w:p>
            <w:r>
              <w:t>Trigger PDF generation without storage permissions</w:t>
            </w:r>
          </w:p>
        </w:tc>
        <w:tc>
          <w:tcPr>
            <w:tcW w:type="dxa" w:w="1843"/>
          </w:tcPr>
          <w:p>
            <w:r>
              <w:t>Catch OS permission exception, request permissions via prompt</w:t>
            </w:r>
          </w:p>
        </w:tc>
        <w:tc>
          <w:tcPr>
            <w:tcW w:type="dxa" w:w="1843"/>
          </w:tcPr>
          <w:p>
            <w:r>
              <w:t>OS prompt triggered</w:t>
            </w:r>
          </w:p>
        </w:tc>
        <w:tc>
          <w:tcPr>
            <w:tcW w:type="dxa" w:w="1843"/>
          </w:tcPr>
          <w:p>
            <w:r>
              <w:t>Pass</w:t>
            </w:r>
          </w:p>
        </w:tc>
      </w:tr>
      <w:tr>
        <w:tc>
          <w:tcPr>
            <w:tcW w:type="dxa" w:w="1843"/>
          </w:tcPr>
          <w:p>
            <w:r>
              <w:t>TC-20</w:t>
            </w:r>
          </w:p>
        </w:tc>
        <w:tc>
          <w:tcPr>
            <w:tcW w:type="dxa" w:w="1843"/>
          </w:tcPr>
          <w:p>
            <w:r>
              <w:t>Attempt to delete verified donation</w:t>
            </w:r>
          </w:p>
        </w:tc>
        <w:tc>
          <w:tcPr>
            <w:tcW w:type="dxa" w:w="1843"/>
          </w:tcPr>
          <w:p>
            <w:r>
              <w:t>System enforces immutability, blocks delete operation</w:t>
            </w:r>
          </w:p>
        </w:tc>
        <w:tc>
          <w:tcPr>
            <w:tcW w:type="dxa" w:w="1843"/>
          </w:tcPr>
          <w:p>
            <w:r>
              <w:t>Delete action blocked</w:t>
            </w:r>
          </w:p>
        </w:tc>
        <w:tc>
          <w:tcPr>
            <w:tcW w:type="dxa" w:w="1843"/>
          </w:tcPr>
          <w:p>
            <w:r>
              <w:t>Pass</w:t>
            </w:r>
          </w:p>
        </w:tc>
      </w:tr>
    </w:tbl>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QA Vector: Algorithmic Logic &amp; Cryptography (FYP-02 Scope)</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Test ID</w:t>
            </w:r>
          </w:p>
        </w:tc>
        <w:tc>
          <w:tcPr>
            <w:tcW w:type="dxa" w:w="1843"/>
          </w:tcPr>
          <w:p>
            <w:r>
              <w:rPr>
                <w:b/>
              </w:rPr>
              <w:t>Execution Scenario</w:t>
            </w:r>
          </w:p>
        </w:tc>
        <w:tc>
          <w:tcPr>
            <w:tcW w:type="dxa" w:w="1843"/>
          </w:tcPr>
          <w:p>
            <w:r>
              <w:rPr>
                <w:b/>
              </w:rPr>
              <w:t>Expected Architectural Response</w:t>
            </w:r>
          </w:p>
        </w:tc>
        <w:tc>
          <w:tcPr>
            <w:tcW w:type="dxa" w:w="1843"/>
          </w:tcPr>
          <w:p>
            <w:r>
              <w:rPr>
                <w:b/>
              </w:rPr>
              <w:t>Empirical Result</w:t>
            </w:r>
          </w:p>
        </w:tc>
        <w:tc>
          <w:tcPr>
            <w:tcW w:type="dxa" w:w="1843"/>
          </w:tcPr>
          <w:p>
            <w:r>
              <w:rPr>
                <w:b/>
              </w:rPr>
              <w:t>Status</w:t>
            </w:r>
          </w:p>
        </w:tc>
      </w:tr>
      <w:tr>
        <w:tc>
          <w:tcPr>
            <w:tcW w:type="dxa" w:w="1843"/>
          </w:tcPr>
          <w:p>
            <w:r>
              <w:t>TC-21</w:t>
            </w:r>
          </w:p>
        </w:tc>
        <w:tc>
          <w:tcPr>
            <w:tcW w:type="dxa" w:w="1843"/>
          </w:tcPr>
          <w:p>
            <w:r>
              <w:t>Load feed for user with specific 'Medical' string tag</w:t>
            </w:r>
          </w:p>
        </w:tc>
        <w:tc>
          <w:tcPr>
            <w:tcW w:type="dxa" w:w="1843"/>
          </w:tcPr>
          <w:p>
            <w:r>
              <w:t>Algorithm iterates, ranks 'Medical' campaigns at index 0</w:t>
            </w:r>
          </w:p>
        </w:tc>
        <w:tc>
          <w:tcPr>
            <w:tcW w:type="dxa" w:w="1843"/>
          </w:tcPr>
          <w:p>
            <w:r>
              <w:t>Array sorted correctly</w:t>
            </w:r>
          </w:p>
        </w:tc>
        <w:tc>
          <w:tcPr>
            <w:tcW w:type="dxa" w:w="1843"/>
          </w:tcPr>
          <w:p>
            <w:r>
              <w:t>Pass</w:t>
            </w:r>
          </w:p>
        </w:tc>
      </w:tr>
      <w:tr>
        <w:tc>
          <w:tcPr>
            <w:tcW w:type="dxa" w:w="1843"/>
          </w:tcPr>
          <w:p>
            <w:r>
              <w:t>TC-22</w:t>
            </w:r>
          </w:p>
        </w:tc>
        <w:tc>
          <w:tcPr>
            <w:tcW w:type="dxa" w:w="1843"/>
          </w:tcPr>
          <w:p>
            <w:r>
              <w:t>Trigger QR Generation payload on Admin web</w:t>
            </w:r>
          </w:p>
        </w:tc>
        <w:tc>
          <w:tcPr>
            <w:tcW w:type="dxa" w:w="1843"/>
          </w:tcPr>
          <w:p>
            <w:r>
              <w:t>Encode string to matrix, render high-res image</w:t>
            </w:r>
          </w:p>
        </w:tc>
        <w:tc>
          <w:tcPr>
            <w:tcW w:type="dxa" w:w="1843"/>
          </w:tcPr>
          <w:p>
            <w:r>
              <w:t>QR Matrix rendered cleanly</w:t>
            </w:r>
          </w:p>
        </w:tc>
        <w:tc>
          <w:tcPr>
            <w:tcW w:type="dxa" w:w="1843"/>
          </w:tcPr>
          <w:p>
            <w:r>
              <w:t>Pass</w:t>
            </w:r>
          </w:p>
        </w:tc>
      </w:tr>
      <w:tr>
        <w:tc>
          <w:tcPr>
            <w:tcW w:type="dxa" w:w="1843"/>
          </w:tcPr>
          <w:p>
            <w:r>
              <w:t>TC-23</w:t>
            </w:r>
          </w:p>
        </w:tc>
        <w:tc>
          <w:tcPr>
            <w:tcW w:type="dxa" w:w="1843"/>
          </w:tcPr>
          <w:p>
            <w:r>
              <w:t>Trigger Camera API on valid QR</w:t>
            </w:r>
          </w:p>
        </w:tc>
        <w:tc>
          <w:tcPr>
            <w:tcW w:type="dxa" w:w="1843"/>
          </w:tcPr>
          <w:p>
            <w:r>
              <w:t>Decode matrix, dispatch attendance mutation to Firestore</w:t>
            </w:r>
          </w:p>
        </w:tc>
        <w:tc>
          <w:tcPr>
            <w:tcW w:type="dxa" w:w="1843"/>
          </w:tcPr>
          <w:p>
            <w:r>
              <w:t>Status flipped to 'Present'</w:t>
            </w:r>
          </w:p>
        </w:tc>
        <w:tc>
          <w:tcPr>
            <w:tcW w:type="dxa" w:w="1843"/>
          </w:tcPr>
          <w:p>
            <w:r>
              <w:t>Pass</w:t>
            </w:r>
          </w:p>
        </w:tc>
      </w:tr>
      <w:tr>
        <w:tc>
          <w:tcPr>
            <w:tcW w:type="dxa" w:w="1843"/>
          </w:tcPr>
          <w:p>
            <w:r>
              <w:t>TC-24</w:t>
            </w:r>
          </w:p>
        </w:tc>
        <w:tc>
          <w:tcPr>
            <w:tcW w:type="dxa" w:w="1843"/>
          </w:tcPr>
          <w:p>
            <w:r>
              <w:t>Scan invalid/fake QR matrix</w:t>
            </w:r>
          </w:p>
        </w:tc>
        <w:tc>
          <w:tcPr>
            <w:tcW w:type="dxa" w:w="1843"/>
          </w:tcPr>
          <w:p>
            <w:r>
              <w:t>Computer vision decodes invalid string, transaction halted, error shown</w:t>
            </w:r>
          </w:p>
        </w:tc>
        <w:tc>
          <w:tcPr>
            <w:tcW w:type="dxa" w:w="1843"/>
          </w:tcPr>
          <w:p>
            <w:r>
              <w:t>Error handled gracefully</w:t>
            </w:r>
          </w:p>
        </w:tc>
        <w:tc>
          <w:tcPr>
            <w:tcW w:type="dxa" w:w="1843"/>
          </w:tcPr>
          <w:p>
            <w:r>
              <w:t>Pass</w:t>
            </w:r>
          </w:p>
        </w:tc>
      </w:tr>
      <w:tr>
        <w:tc>
          <w:tcPr>
            <w:tcW w:type="dxa" w:w="1843"/>
          </w:tcPr>
          <w:p>
            <w:r>
              <w:t>TC-25</w:t>
            </w:r>
          </w:p>
        </w:tc>
        <w:tc>
          <w:tcPr>
            <w:tcW w:type="dxa" w:w="1843"/>
          </w:tcPr>
          <w:p>
            <w:r>
              <w:t>Trigger Smart Match with user having zero profile skills</w:t>
            </w:r>
          </w:p>
        </w:tc>
        <w:tc>
          <w:tcPr>
            <w:tcW w:type="dxa" w:w="1843"/>
          </w:tcPr>
          <w:p>
            <w:r>
              <w:t>Algorithm bypasses intersection, renders chronological feed</w:t>
            </w:r>
          </w:p>
        </w:tc>
        <w:tc>
          <w:tcPr>
            <w:tcW w:type="dxa" w:w="1843"/>
          </w:tcPr>
          <w:p>
            <w:r>
              <w:t>Default feed rendered</w:t>
            </w:r>
          </w:p>
        </w:tc>
        <w:tc>
          <w:tcPr>
            <w:tcW w:type="dxa" w:w="1843"/>
          </w:tcPr>
          <w:p>
            <w:r>
              <w:t>Pass</w:t>
            </w:r>
          </w:p>
        </w:tc>
      </w:tr>
    </w:tbl>
    <w:p>
      <w:pPr>
        <w:pStyle w:val="Heading2"/>
      </w:pPr>
      <w:r>
        <w:t>7.5 User Acceptance Testing (UAT) and Usability Metrics</w:t>
      </w:r>
    </w:p>
    <w:p>
      <w:pPr/>
      <w:r>
        <w:t>Following technical validation, the software was deployed to a simulated field environment with three core volunteers from the HRAS NGO serving as primary evaluators. The evaluators were given no prior instruction on the software UI to simulate genuine user onboarding.</w:t>
      </w:r>
    </w:p>
    <w:p>
      <w:pPr>
        <w:jc w:val="left"/>
      </w:pPr>
      <w:r>
        <w:rPr>
          <w:i/>
          <w:sz w:val="20"/>
        </w:rPr>
        <w:t xml:space="preserve">Table </w:t>
      </w:r>
      <w:r>
        <w:fldChar w:fldCharType="begin"/>
      </w:r>
      <w:r>
        <w:instrText xml:space="preserve"> SEQ Table \* ARABIC </w:instrText>
      </w:r>
      <w:r>
        <w:fldChar w:fldCharType="separate"/>
      </w:r>
      <w:r>
        <w:rPr>
          <w:i/>
          <w:sz w:val="20"/>
        </w:rPr>
        <w:t>1</w:t>
      </w:r>
      <w:r>
        <w:fldChar w:fldCharType="end"/>
      </w:r>
      <w:r>
        <w:rPr>
          <w:i/>
          <w:sz w:val="20"/>
        </w:rPr>
        <w:t>: UAT Usability Survey Results (1 = Poor, 5 = Excellent)</w:t>
      </w:r>
    </w:p>
    <w:tbl>
      <w:tblPr>
        <w:tblStyle w:val="TableGrid"/>
        <w:tblW w:type="auto" w:w="0"/>
        <w:tblLook w:firstColumn="1" w:firstRow="1" w:lastColumn="0" w:lastRow="0" w:noHBand="0" w:noVBand="1" w:val="04A0"/>
      </w:tblPr>
      <w:tblGrid>
        <w:gridCol w:w="1843"/>
        <w:gridCol w:w="1843"/>
        <w:gridCol w:w="1843"/>
        <w:gridCol w:w="1843"/>
        <w:gridCol w:w="1843"/>
      </w:tblGrid>
      <w:tr>
        <w:tc>
          <w:tcPr>
            <w:tcW w:type="dxa" w:w="1843"/>
          </w:tcPr>
          <w:p>
            <w:r>
              <w:rPr>
                <w:b/>
              </w:rPr>
              <w:t>Usability Metric Evaluated</w:t>
            </w:r>
          </w:p>
        </w:tc>
        <w:tc>
          <w:tcPr>
            <w:tcW w:type="dxa" w:w="1843"/>
          </w:tcPr>
          <w:p>
            <w:r>
              <w:rPr>
                <w:b/>
              </w:rPr>
              <w:t>Vol. 1 Score</w:t>
            </w:r>
          </w:p>
        </w:tc>
        <w:tc>
          <w:tcPr>
            <w:tcW w:type="dxa" w:w="1843"/>
          </w:tcPr>
          <w:p>
            <w:r>
              <w:rPr>
                <w:b/>
              </w:rPr>
              <w:t>Vol. 2 Score</w:t>
            </w:r>
          </w:p>
        </w:tc>
        <w:tc>
          <w:tcPr>
            <w:tcW w:type="dxa" w:w="1843"/>
          </w:tcPr>
          <w:p>
            <w:r>
              <w:rPr>
                <w:b/>
              </w:rPr>
              <w:t>Vol. 3 Score</w:t>
            </w:r>
          </w:p>
        </w:tc>
        <w:tc>
          <w:tcPr>
            <w:tcW w:type="dxa" w:w="1843"/>
          </w:tcPr>
          <w:p>
            <w:r>
              <w:rPr>
                <w:b/>
              </w:rPr>
              <w:t>Average Rating</w:t>
            </w:r>
          </w:p>
        </w:tc>
      </w:tr>
      <w:tr>
        <w:tc>
          <w:tcPr>
            <w:tcW w:type="dxa" w:w="1843"/>
          </w:tcPr>
          <w:p>
            <w:r>
              <w:t>Clarity of Account Registration Flow</w:t>
            </w:r>
          </w:p>
        </w:tc>
        <w:tc>
          <w:tcPr>
            <w:tcW w:type="dxa" w:w="1843"/>
          </w:tcPr>
          <w:p>
            <w:r>
              <w:t>5</w:t>
            </w:r>
          </w:p>
        </w:tc>
        <w:tc>
          <w:tcPr>
            <w:tcW w:type="dxa" w:w="1843"/>
          </w:tcPr>
          <w:p>
            <w:r>
              <w:t>4</w:t>
            </w:r>
          </w:p>
        </w:tc>
        <w:tc>
          <w:tcPr>
            <w:tcW w:type="dxa" w:w="1843"/>
          </w:tcPr>
          <w:p>
            <w:r>
              <w:t>5</w:t>
            </w:r>
          </w:p>
        </w:tc>
        <w:tc>
          <w:tcPr>
            <w:tcW w:type="dxa" w:w="1843"/>
          </w:tcPr>
          <w:p>
            <w:r>
              <w:t>4.67</w:t>
            </w:r>
          </w:p>
        </w:tc>
      </w:tr>
      <w:tr>
        <w:tc>
          <w:tcPr>
            <w:tcW w:type="dxa" w:w="1843"/>
          </w:tcPr>
          <w:p>
            <w:r>
              <w:t>Speed of Finding Relevant Campaigns</w:t>
            </w:r>
          </w:p>
        </w:tc>
        <w:tc>
          <w:tcPr>
            <w:tcW w:type="dxa" w:w="1843"/>
          </w:tcPr>
          <w:p>
            <w:r>
              <w:t>5</w:t>
            </w:r>
          </w:p>
        </w:tc>
        <w:tc>
          <w:tcPr>
            <w:tcW w:type="dxa" w:w="1843"/>
          </w:tcPr>
          <w:p>
            <w:r>
              <w:t>5</w:t>
            </w:r>
          </w:p>
        </w:tc>
        <w:tc>
          <w:tcPr>
            <w:tcW w:type="dxa" w:w="1843"/>
          </w:tcPr>
          <w:p>
            <w:r>
              <w:t>5</w:t>
            </w:r>
          </w:p>
        </w:tc>
        <w:tc>
          <w:tcPr>
            <w:tcW w:type="dxa" w:w="1843"/>
          </w:tcPr>
          <w:p>
            <w:r>
              <w:t>5.00</w:t>
            </w:r>
          </w:p>
        </w:tc>
      </w:tr>
      <w:tr>
        <w:tc>
          <w:tcPr>
            <w:tcW w:type="dxa" w:w="1843"/>
          </w:tcPr>
          <w:p>
            <w:r>
              <w:t>Ease of Using QR Scanner for Attendance</w:t>
            </w:r>
          </w:p>
        </w:tc>
        <w:tc>
          <w:tcPr>
            <w:tcW w:type="dxa" w:w="1843"/>
          </w:tcPr>
          <w:p>
            <w:r>
              <w:t>4</w:t>
            </w:r>
          </w:p>
        </w:tc>
        <w:tc>
          <w:tcPr>
            <w:tcW w:type="dxa" w:w="1843"/>
          </w:tcPr>
          <w:p>
            <w:r>
              <w:t>5</w:t>
            </w:r>
          </w:p>
        </w:tc>
        <w:tc>
          <w:tcPr>
            <w:tcW w:type="dxa" w:w="1843"/>
          </w:tcPr>
          <w:p>
            <w:r>
              <w:t>5</w:t>
            </w:r>
          </w:p>
        </w:tc>
        <w:tc>
          <w:tcPr>
            <w:tcW w:type="dxa" w:w="1843"/>
          </w:tcPr>
          <w:p>
            <w:r>
              <w:t>4.67</w:t>
            </w:r>
          </w:p>
        </w:tc>
      </w:tr>
      <w:tr>
        <w:tc>
          <w:tcPr>
            <w:tcW w:type="dxa" w:w="1843"/>
          </w:tcPr>
          <w:p>
            <w:r>
              <w:t>General UI/UX Aesthetics and Navigation</w:t>
            </w:r>
          </w:p>
        </w:tc>
        <w:tc>
          <w:tcPr>
            <w:tcW w:type="dxa" w:w="1843"/>
          </w:tcPr>
          <w:p>
            <w:r>
              <w:t>5</w:t>
            </w:r>
          </w:p>
        </w:tc>
        <w:tc>
          <w:tcPr>
            <w:tcW w:type="dxa" w:w="1843"/>
          </w:tcPr>
          <w:p>
            <w:r>
              <w:t>4</w:t>
            </w:r>
          </w:p>
        </w:tc>
        <w:tc>
          <w:tcPr>
            <w:tcW w:type="dxa" w:w="1843"/>
          </w:tcPr>
          <w:p>
            <w:r>
              <w:t>4</w:t>
            </w:r>
          </w:p>
        </w:tc>
        <w:tc>
          <w:tcPr>
            <w:tcW w:type="dxa" w:w="1843"/>
          </w:tcPr>
          <w:p>
            <w:r>
              <w:t>4.33</w:t>
            </w:r>
          </w:p>
        </w:tc>
      </w:tr>
      <w:tr>
        <w:tc>
          <w:tcPr>
            <w:tcW w:type="dxa" w:w="1843"/>
          </w:tcPr>
          <w:p>
            <w:r>
              <w:t>System Responsiveness and Speed</w:t>
            </w:r>
          </w:p>
        </w:tc>
        <w:tc>
          <w:tcPr>
            <w:tcW w:type="dxa" w:w="1843"/>
          </w:tcPr>
          <w:p>
            <w:r>
              <w:t>5</w:t>
            </w:r>
          </w:p>
        </w:tc>
        <w:tc>
          <w:tcPr>
            <w:tcW w:type="dxa" w:w="1843"/>
          </w:tcPr>
          <w:p>
            <w:r>
              <w:t>5</w:t>
            </w:r>
          </w:p>
        </w:tc>
        <w:tc>
          <w:tcPr>
            <w:tcW w:type="dxa" w:w="1843"/>
          </w:tcPr>
          <w:p>
            <w:r>
              <w:t>5</w:t>
            </w:r>
          </w:p>
        </w:tc>
        <w:tc>
          <w:tcPr>
            <w:tcW w:type="dxa" w:w="1843"/>
          </w:tcPr>
          <w:p>
            <w:r>
              <w:t>5.00</w:t>
            </w:r>
          </w:p>
        </w:tc>
      </w:tr>
    </w:tbl>
    <w:p>
      <w:pPr/>
      <w:r>
        <w:t>Empirical UAT Feedback Synthesis: The evaluators successfully executed the critical path (Registration -&gt; Profile Setup -&gt; Campaign Join) in an average time of 58 seconds, comfortably exceeding the NFR usability threshold. The evaluators explicitly praised the low-friction user interface and the instantaneous response of the Smart Matching feed, noting that it drastically outperformed their legacy WhatsApp-based coordination methodologies.</w:t>
      </w:r>
    </w:p>
    <w:p>
      <w:r>
        <w:br w:type="page"/>
      </w:r>
    </w:p>
    <w:p/>
    <w:p/>
    <w:p/>
    <w:p/>
    <w:p/>
    <w:p/>
    <w:p>
      <w:pPr>
        <w:jc w:val="center"/>
      </w:pPr>
      <w:r>
        <w:rPr>
          <w:b/>
          <w:sz w:val="44"/>
        </w:rPr>
        <w:t>Chapter 8</w:t>
      </w:r>
    </w:p>
    <w:p>
      <w:pPr>
        <w:jc w:val="center"/>
      </w:pPr>
      <w:r>
        <w:rPr>
          <w:b/>
          <w:sz w:val="40"/>
        </w:rPr>
        <w:t>Conclusion and Strategic Roadmaps</w:t>
      </w:r>
    </w:p>
    <w:p>
      <w:r>
        <w:br w:type="page"/>
      </w:r>
    </w:p>
    <w:p>
      <w:pPr>
        <w:pStyle w:val="Heading1"/>
        <w:jc w:val="center"/>
      </w:pPr>
      <w:r>
        <w:t>Chapter 8: Conclusion and Strategic Roadmaps</w:t>
      </w:r>
    </w:p>
    <w:p>
      <w:pPr>
        <w:pStyle w:val="Heading2"/>
      </w:pPr>
      <w:r>
        <w:t>8.1 Synthesis of Project Achievements</w:t>
      </w:r>
    </w:p>
    <w:p>
      <w:pPr/>
      <w:r>
        <w:t>Over the culmination of three rigorous academic semesters, this final year project successfully engineered, validated, and delivered a high-performance, enterprise-grade NGO Management Ecosystem. By strictly adhering to the architectural requirements established through deep stakeholder elicitation, the system successfully resolved the crippling administrative bottlenecks faced by the HRAS organization. The deployment achieved the following definitive milestones:</w:t>
      </w:r>
    </w:p>
    <w:p>
      <w:pPr/>
      <w:r>
        <w:t>• Engineered a high-framerate, cross-platform mobile application targeting both the iOS and Android ecosystems from a singular, highly maintainable Flutter codebase.</w:t>
      </w:r>
    </w:p>
    <w:p>
      <w:pPr/>
      <w:r>
        <w:t>• Architected an expansive, responsive web-based administrative dashboard granting NGO executives unprecedented macro-level operational visibility.</w:t>
      </w:r>
    </w:p>
    <w:p>
      <w:pPr/>
      <w:r>
        <w:t>• Eliminated data latency by integrating the Firebase Firestore NoSQL infrastructure, achieving sub-second data synchronization across distributed client nodes.</w:t>
      </w:r>
    </w:p>
    <w:p>
      <w:pPr/>
      <w:r>
        <w:t>• Secured the financial and organizational data silos through mathematically enforced, server-side Role-Based Access Control (RBAC).</w:t>
      </w:r>
    </w:p>
    <w:p>
      <w:pPr/>
      <w:r>
        <w:t>• Maximized volunteer deployment efficiency by implementing a customized Smart Matching algorithmic engine.</w:t>
      </w:r>
    </w:p>
    <w:p>
      <w:pPr/>
      <w:r>
        <w:t>• Eradicated field logistics bottlenecks by engineering a zero-latency, cryptographically secure QR-code attendance scanner.</w:t>
      </w:r>
    </w:p>
    <w:p>
      <w:pPr/>
      <w:r>
        <w:t>• Solidified donor trust by developing a dynamic PDF rendering engine to provide immutable financial receipts.</w:t>
      </w:r>
    </w:p>
    <w:p>
      <w:pPr>
        <w:pStyle w:val="Heading2"/>
      </w:pPr>
      <w:r>
        <w:t>8.2 Critical System Limitations</w:t>
      </w:r>
    </w:p>
    <w:p>
      <w:pPr/>
      <w:r>
        <w:t>An objective engineering analysis mandates the acknowledgment of current system limitations. While functionally robust, the v1.0 architecture operates under the following constraints:</w:t>
      </w:r>
    </w:p>
    <w:p>
      <w:pPr/>
      <w:r>
        <w:t>1. Perpetual Network Dependency: The reliance on Cloud BaaS (Backend-as-a-Service) dictates that the application demands a persistent internet connection. True offline mutation queues and local SQLite synchronization have not been implemented, limiting operability in deep rural or disaster-struck zones with collapsed cellular networks.</w:t>
      </w:r>
    </w:p>
    <w:p>
      <w:pPr/>
      <w:r>
        <w:t>2. Disconnected Financial API Topology: Due to insurmountable corporate registration barriers and high API transaction fees, direct integration with tier-1 payment gateways (Stripe, JazzCash) was omitted. Consequently, the system relies on manual administrative intervention to log bank transfers, retaining a minor attack vector for human data-entry error.</w:t>
      </w:r>
    </w:p>
    <w:p>
      <w:pPr/>
      <w:r>
        <w:t>3. Deterministic Algorithmic Bounds: The Smart Matching engine utilizes a deterministic boolean logic matrix. It lacks predictive, machine-learning capabilities that could analyze historical volunteer behaviors to predict future campaign participation likelihoods.</w:t>
      </w:r>
    </w:p>
    <w:p>
      <w:pPr>
        <w:pStyle w:val="Heading2"/>
      </w:pPr>
      <w:r>
        <w:t>8.3 Strategic Roadmap for Future Enhancements</w:t>
      </w:r>
    </w:p>
    <w:p>
      <w:pPr/>
      <w:r>
        <w:t>To elevate the system from a bespoke utility for HRAS into a nationally scalable SaaS product, future software development cycles should prioritize the following architectural expansions:</w:t>
      </w:r>
    </w:p>
    <w:p>
      <w:pPr/>
      <w:r>
        <w:t>• Fintech API Integration: Securing corporate compliance to integrate native payment hooks, allowing instant, automated donation settlement and ledger updating without human oversight.</w:t>
      </w:r>
    </w:p>
    <w:p>
      <w:pPr/>
      <w:r>
        <w:t>• Localization Engine: Abstracting all hardcoded UI strings into translation files to support real-time application switching to Urdu and regional dialects, drastically expanding demographic penetration.</w:t>
      </w:r>
    </w:p>
    <w:p>
      <w:pPr/>
      <w:r>
        <w:t>• Geospatial Tracking and Notifications: Upgrading the platform to utilize native GPS hardware, enabling proximity-based push notifications (e.g., 'A blood drive is happening 2km from your current location') and turn-by-turn navigation integrations.</w:t>
      </w:r>
    </w:p>
    <w:p>
      <w:pPr/>
      <w:r>
        <w:t>• Predictive Machine Learning Dashboards: Refactoring the web dashboard to incorporate Python-based data-science APIs, providing the NGO with predictive trend analysis regarding seasonal donation influxes and volunteer attrition rates.</w:t>
      </w:r>
    </w:p>
    <w:p>
      <w:pPr>
        <w:pStyle w:val="Heading2"/>
      </w:pPr>
      <w:r>
        <w:t>8.4 Final Academic Conclusion</w:t>
      </w:r>
    </w:p>
    <w:p>
      <w:pPr/>
      <w:r>
        <w:t>The successful execution of the HRAS Digital Management System proves unequivocally that the injection of modern software engineering methodologies into grassroots charitable organizations yields massive operational dividends. By leveraging cutting-edge cross-platform compilation (Flutter) and highly scalable cloud infrastructure (Firebase), this project transformed a chaotic, paper-bound administrative nightmare into an elegant, automated, and mathematically transparent ecosystem. Ultimately, this software does not just organize data—it fundamentally empowers the non-profit sector to redirect their invaluable time and cognitive resources away from bureaucratic paperwork and back toward their prime directive: aggressive, high-impact humanitarian action.</w:t>
      </w:r>
    </w:p>
    <w:p>
      <w:r>
        <w:br w:type="page"/>
      </w:r>
    </w:p>
    <w:p>
      <w:pPr>
        <w:pStyle w:val="Heading1"/>
        <w:jc w:val="center"/>
      </w:pPr>
      <w:r>
        <w:t>Operational User Manual</w:t>
      </w:r>
    </w:p>
    <w:p>
      <w:pPr>
        <w:pStyle w:val="Heading2"/>
      </w:pPr>
      <w:r>
        <w:t>Volunteer Client (Mobile Application)</w:t>
      </w:r>
    </w:p>
    <w:p>
      <w:pPr/>
      <w:r>
        <w:t>1. Initialization: Download the compiled binary and execute the application. Tap 'Sign Up', inputting valid credentials into the regex-protected form fields.</w:t>
      </w:r>
    </w:p>
    <w:p>
      <w:pPr/>
      <w:r>
        <w:t>2. Skill Profiling: Navigate to the User Profile matrix. Inject relevant strings (e.g., 'Medical', 'Logistics') into your skill array. This is critical for the matching algorithm.</w:t>
      </w:r>
    </w:p>
    <w:p>
      <w:pPr/>
      <w:r>
        <w:t>3. Campaign Interaction: Return to the primary feed. The system will asynchronously fetch and rank campaigns. Tap a rendered card to review parameters, then execute the 'Join' mutation to register.</w:t>
      </w:r>
    </w:p>
    <w:p>
      <w:pPr/>
      <w:r>
        <w:t>4. Field Operations: Upon physical arrival at the campaign coordinates, initialize the 'Scan QR' module. Focus the camera hardware on the Administrator's matrix to securely mutate your state to 'Present'.</w:t>
      </w:r>
    </w:p>
    <w:p>
      <w:pPr>
        <w:pStyle w:val="Heading2"/>
      </w:pPr>
      <w:r>
        <w:t>Administrative Client (Web Dashboard)</w:t>
      </w:r>
    </w:p>
    <w:p>
      <w:pPr/>
      <w:r>
        <w:t>1. Authentication: Navigate to the deployed web URL. Provide high-clearance administrative credentials. The server-side RBAC will validate the token and route to the master dashboard.</w:t>
      </w:r>
    </w:p>
    <w:p>
      <w:pPr/>
      <w:r>
        <w:t>2. Logistics Management: Utilize the persistent navigation rail to access the Campaigns subsystem. Execute the 'Add New' command to construct a new event payload for the database.</w:t>
      </w:r>
    </w:p>
    <w:p>
      <w:pPr/>
      <w:r>
        <w:t>3. Execution: During an active campaign, locate the specific event row and trigger the 'Generate QR' cryptographic function. Display the resulting high-res matrix on a tablet or laptop for volunteer scanning.</w:t>
      </w:r>
    </w:p>
    <w:p>
      <w:pPr/>
      <w:r>
        <w:t>4. Financial Auditing: Navigate to the Donations matrix. Input validated bank transfer amounts. The system will dynamically re-calculate the aggregate financial parameters in real-time.</w:t>
      </w:r>
    </w:p>
    <w:p>
      <w:r>
        <w:br w:type="page"/>
      </w:r>
    </w:p>
    <w:p>
      <w:pPr>
        <w:pStyle w:val="Heading1"/>
        <w:jc w:val="center"/>
      </w:pPr>
      <w:r>
        <w:t>Technical Glossary</w:t>
      </w:r>
    </w:p>
    <w:p>
      <w:pPr/>
      <w:r>
        <w:t>Firebase BaaS: Backend-as-a-Service architecture provided by Google, heavily utilized for its NoSQL capabilities, Auth, and zero-configuration scaling.</w:t>
      </w:r>
    </w:p>
    <w:p>
      <w:pPr/>
      <w:r>
        <w:t>Flutter UI SDK: Google's UI toolkit utilized to compile native applications for mobile, web, and desktop from a singular Dart codebase using a high-performance Skia/Impeller rendering engine.</w:t>
      </w:r>
    </w:p>
    <w:p>
      <w:pPr/>
      <w:r>
        <w:t>Firestore NoSQL: A highly flexible, scalable cloud database allowing data to be stored in JSON-like document hierarchies, updating all connected clients in real-time via WebSockets.</w:t>
      </w:r>
    </w:p>
    <w:p>
      <w:pPr/>
      <w:r>
        <w:t>CRUD Paradigm: Create, Read, Update, Delete — the fundamental algorithmic operations required to manage persistent database storage.</w:t>
      </w:r>
    </w:p>
    <w:p>
      <w:pPr/>
      <w:r>
        <w:t>UAT (User Acceptance Testing): The absolute final phase of software testing, wherein actual end-users execute the software in a simulated production environment to validate functional design.</w:t>
      </w:r>
    </w:p>
    <w:p>
      <w:pPr/>
      <w:r>
        <w:t>RBAC (Role-Based Access Control): An aggressive network security paradigm that restricts system access to authorized personnel based strictly on their cryptographic role assignments, enforced server-side.</w:t>
      </w:r>
    </w:p>
    <w:p>
      <w:pPr/>
      <w:r>
        <w:t>JWT: JSON Web Token — An encrypted string utilized by the authentication module to securely transmit user identity across network boundaries.</w:t>
      </w:r>
    </w:p>
    <w:sectPr w:rsidR="00FC693F" w:rsidRPr="0006063C" w:rsidSect="00034616">
      <w:footerReference w:type="default" r:id="rId9"/>
      <w:pgSz w:w="12240" w:h="15840"/>
      <w:pgMar w:top="1584" w:right="1152" w:bottom="1152" w:left="1872" w:header="720"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Times New Roman" w:hAnsi="Times New Roman"/>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