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C575E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</w:p>
    <w:p w14:paraId="29C081EC" w14:textId="77777777" w:rsidR="007054E0" w:rsidRPr="004F55CF" w:rsidRDefault="007054E0" w:rsidP="004F55CF">
      <w:pPr>
        <w:bidi/>
        <w:jc w:val="lowKashida"/>
        <w:rPr>
          <w:rFonts w:asciiTheme="majorBidi" w:eastAsia="B Nazanin" w:hAnsiTheme="majorBidi" w:cs="B Nazanin"/>
          <w:b/>
          <w:bCs/>
          <w:sz w:val="24"/>
          <w:szCs w:val="24"/>
          <w:rtl/>
          <w:lang w:bidi="fa-IR"/>
        </w:rPr>
      </w:pPr>
      <w:bookmarkStart w:id="0" w:name="_Hlk200818182"/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15.</w:t>
      </w:r>
      <w:r w:rsidRPr="004F55CF">
        <w:rPr>
          <w:rFonts w:asciiTheme="majorBidi" w:eastAsia="B Nazanin" w:hAnsiTheme="majorBidi" w:cs="B Nazanin"/>
          <w:b/>
          <w:bCs/>
          <w:sz w:val="24"/>
          <w:szCs w:val="24"/>
          <w:rtl/>
          <w:lang w:bidi="fa-IR"/>
        </w:rPr>
        <w:t>کواگولاز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3560"/>
        <w:gridCol w:w="3481"/>
      </w:tblGrid>
      <w:tr w:rsidR="004F55CF" w:rsidRPr="004F55CF" w14:paraId="6EFAB201" w14:textId="77777777" w:rsidTr="004F55CF">
        <w:trPr>
          <w:jc w:val="center"/>
        </w:trPr>
        <w:tc>
          <w:tcPr>
            <w:tcW w:w="1975" w:type="dxa"/>
          </w:tcPr>
          <w:bookmarkEnd w:id="0"/>
          <w:p w14:paraId="59450D3B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اسم آزمایشگاه:</w:t>
            </w:r>
          </w:p>
        </w:tc>
        <w:tc>
          <w:tcPr>
            <w:tcW w:w="7041" w:type="dxa"/>
            <w:gridSpan w:val="2"/>
          </w:tcPr>
          <w:p w14:paraId="491969BF" w14:textId="249F32EF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t>{{</w:t>
            </w:r>
            <w:proofErr w:type="spellStart"/>
            <w:r>
              <w:t>LabName</w:t>
            </w:r>
            <w:proofErr w:type="spellEnd"/>
            <w:r>
              <w:t>}}</w:t>
            </w:r>
          </w:p>
        </w:tc>
      </w:tr>
      <w:tr w:rsidR="004F55CF" w:rsidRPr="004F55CF" w14:paraId="55361801" w14:textId="77777777" w:rsidTr="004F55CF">
        <w:trPr>
          <w:jc w:val="center"/>
        </w:trPr>
        <w:tc>
          <w:tcPr>
            <w:tcW w:w="1975" w:type="dxa"/>
          </w:tcPr>
          <w:p w14:paraId="228BC69A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 xml:space="preserve">اسم سند: </w:t>
            </w:r>
          </w:p>
        </w:tc>
        <w:tc>
          <w:tcPr>
            <w:tcW w:w="7041" w:type="dxa"/>
            <w:gridSpan w:val="2"/>
          </w:tcPr>
          <w:p w14:paraId="674ECDB2" w14:textId="77777777" w:rsidR="004F55CF" w:rsidRPr="004F55CF" w:rsidRDefault="004F55CF" w:rsidP="004F55CF">
            <w:pPr>
              <w:bidi/>
              <w:jc w:val="lowKashida"/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>دستورالعمل</w:t>
            </w:r>
            <w:r w:rsidRPr="004F55CF">
              <w:rPr>
                <w:rFonts w:asciiTheme="majorBidi" w:eastAsia="B Nazanin" w:hAnsiTheme="majorBidi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روش</w:t>
            </w:r>
            <w:r w:rsidRPr="004F55CF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 xml:space="preserve"> انجام و کنترل کیفی آزما</w:t>
            </w:r>
            <w:r w:rsidRPr="004F55CF">
              <w:rPr>
                <w:rFonts w:asciiTheme="majorBidi" w:eastAsia="B Nazanin" w:hAnsiTheme="majorBidi" w:cs="B Nazanin" w:hint="cs"/>
                <w:b/>
                <w:bCs/>
                <w:sz w:val="24"/>
                <w:szCs w:val="24"/>
                <w:rtl/>
                <w:lang w:bidi="fa-IR"/>
              </w:rPr>
              <w:t>ی</w:t>
            </w:r>
            <w:r w:rsidRPr="004F55CF">
              <w:rPr>
                <w:rFonts w:asciiTheme="majorBidi" w:eastAsia="B Nazanin" w:hAnsiTheme="majorBidi" w:cs="B Nazanin" w:hint="eastAsia"/>
                <w:b/>
                <w:bCs/>
                <w:sz w:val="24"/>
                <w:szCs w:val="24"/>
                <w:rtl/>
                <w:lang w:bidi="fa-IR"/>
              </w:rPr>
              <w:t>ش</w:t>
            </w:r>
            <w:r w:rsidRPr="004F55CF">
              <w:rPr>
                <w:rFonts w:asciiTheme="majorBidi" w:eastAsia="B Nazanin" w:hAnsiTheme="majorBidi" w:cs="B Nazanin"/>
                <w:b/>
                <w:bCs/>
                <w:sz w:val="24"/>
                <w:szCs w:val="24"/>
                <w:rtl/>
                <w:lang w:bidi="fa-IR"/>
              </w:rPr>
              <w:t xml:space="preserve"> کواگولاز</w:t>
            </w:r>
          </w:p>
        </w:tc>
      </w:tr>
      <w:tr w:rsidR="004F55CF" w:rsidRPr="004F55CF" w14:paraId="09A5736E" w14:textId="77777777" w:rsidTr="004F55CF">
        <w:trPr>
          <w:jc w:val="center"/>
        </w:trPr>
        <w:tc>
          <w:tcPr>
            <w:tcW w:w="1975" w:type="dxa"/>
          </w:tcPr>
          <w:p w14:paraId="1743BF40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کد سند:</w:t>
            </w:r>
          </w:p>
        </w:tc>
        <w:tc>
          <w:tcPr>
            <w:tcW w:w="7041" w:type="dxa"/>
            <w:gridSpan w:val="2"/>
          </w:tcPr>
          <w:p w14:paraId="1D0CA869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lang w:bidi="fa-IR"/>
              </w:rPr>
            </w:pPr>
            <w:r w:rsidRPr="004F55CF">
              <w:rPr>
                <w:rFonts w:asciiTheme="majorBidi" w:hAnsiTheme="majorBidi" w:cs="B Nazanin"/>
                <w:kern w:val="24"/>
                <w:sz w:val="24"/>
                <w:szCs w:val="24"/>
                <w:lang w:bidi="fa-IR"/>
              </w:rPr>
              <w:t>D-003-0029</w:t>
            </w:r>
          </w:p>
        </w:tc>
      </w:tr>
      <w:tr w:rsidR="004F55CF" w:rsidRPr="004F55CF" w14:paraId="1F383E5A" w14:textId="77777777" w:rsidTr="004F55CF">
        <w:trPr>
          <w:jc w:val="center"/>
        </w:trPr>
        <w:tc>
          <w:tcPr>
            <w:tcW w:w="1975" w:type="dxa"/>
          </w:tcPr>
          <w:p w14:paraId="2B49E7AD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دسته بندی سند:</w:t>
            </w:r>
          </w:p>
        </w:tc>
        <w:tc>
          <w:tcPr>
            <w:tcW w:w="7041" w:type="dxa"/>
            <w:gridSpan w:val="2"/>
          </w:tcPr>
          <w:p w14:paraId="4D49B1D6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>دستورالعمل و کنترل ک</w:t>
            </w: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4F55CF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ف</w:t>
            </w: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4F55CF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مواد و تست ها</w:t>
            </w: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4F55CF">
              <w:rPr>
                <w:rFonts w:asciiTheme="majorBidi" w:hAnsiTheme="majorBidi" w:cs="B Nazanin"/>
                <w:kern w:val="24"/>
                <w:sz w:val="24"/>
                <w:szCs w:val="24"/>
                <w:rtl/>
              </w:rPr>
              <w:t xml:space="preserve"> تشخ</w:t>
            </w: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  <w:r w:rsidRPr="004F55CF">
              <w:rPr>
                <w:rFonts w:asciiTheme="majorBidi" w:hAnsiTheme="majorBidi" w:cs="B Nazanin" w:hint="eastAsia"/>
                <w:kern w:val="24"/>
                <w:sz w:val="24"/>
                <w:szCs w:val="24"/>
                <w:rtl/>
              </w:rPr>
              <w:t>ص</w:t>
            </w: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</w:rPr>
              <w:t>ی</w:t>
            </w:r>
          </w:p>
        </w:tc>
      </w:tr>
      <w:tr w:rsidR="004F55CF" w:rsidRPr="004F55CF" w14:paraId="7B3DDE1F" w14:textId="77777777" w:rsidTr="004F55CF">
        <w:trPr>
          <w:jc w:val="center"/>
        </w:trPr>
        <w:tc>
          <w:tcPr>
            <w:tcW w:w="1975" w:type="dxa"/>
          </w:tcPr>
          <w:p w14:paraId="4BBCD3D8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شماره ویرایش:</w:t>
            </w:r>
          </w:p>
        </w:tc>
        <w:tc>
          <w:tcPr>
            <w:tcW w:w="7041" w:type="dxa"/>
            <w:gridSpan w:val="2"/>
          </w:tcPr>
          <w:p w14:paraId="2617D472" w14:textId="2A70783D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4F55CF" w:rsidRPr="004F55CF" w14:paraId="0CF06AB1" w14:textId="77777777" w:rsidTr="004F55CF">
        <w:trPr>
          <w:jc w:val="center"/>
        </w:trPr>
        <w:tc>
          <w:tcPr>
            <w:tcW w:w="1975" w:type="dxa"/>
          </w:tcPr>
          <w:p w14:paraId="0F7F3AC2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ویرایش:</w:t>
            </w:r>
          </w:p>
        </w:tc>
        <w:tc>
          <w:tcPr>
            <w:tcW w:w="7041" w:type="dxa"/>
            <w:gridSpan w:val="2"/>
          </w:tcPr>
          <w:p w14:paraId="1EFDE2BF" w14:textId="7AA0AE01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EditeNumber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4F55CF" w:rsidRPr="004F55CF" w14:paraId="226DEE0A" w14:textId="77777777" w:rsidTr="004F55CF">
        <w:trPr>
          <w:jc w:val="center"/>
        </w:trPr>
        <w:tc>
          <w:tcPr>
            <w:tcW w:w="1975" w:type="dxa"/>
          </w:tcPr>
          <w:p w14:paraId="7E39CFB4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تاریخ بازنگری سند:</w:t>
            </w:r>
          </w:p>
        </w:tc>
        <w:tc>
          <w:tcPr>
            <w:tcW w:w="7041" w:type="dxa"/>
            <w:gridSpan w:val="2"/>
          </w:tcPr>
          <w:p w14:paraId="0AE23091" w14:textId="15B1F4CA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ReviewDate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  <w:tr w:rsidR="004F55CF" w:rsidRPr="004F55CF" w14:paraId="6DFD97A2" w14:textId="77777777" w:rsidTr="004F55CF">
        <w:trPr>
          <w:jc w:val="center"/>
        </w:trPr>
        <w:tc>
          <w:tcPr>
            <w:tcW w:w="1975" w:type="dxa"/>
          </w:tcPr>
          <w:p w14:paraId="6E51B46C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تهیه کننده:</w:t>
            </w:r>
          </w:p>
        </w:tc>
        <w:tc>
          <w:tcPr>
            <w:tcW w:w="3560" w:type="dxa"/>
          </w:tcPr>
          <w:p w14:paraId="4F837551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تایید کننده:</w:t>
            </w:r>
          </w:p>
        </w:tc>
        <w:tc>
          <w:tcPr>
            <w:tcW w:w="3481" w:type="dxa"/>
          </w:tcPr>
          <w:p w14:paraId="0138756D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b/>
                <w:bCs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b/>
                <w:bCs/>
                <w:kern w:val="24"/>
                <w:sz w:val="24"/>
                <w:szCs w:val="24"/>
                <w:rtl/>
                <w:lang w:bidi="fa-IR"/>
              </w:rPr>
              <w:t>امضاء :</w:t>
            </w:r>
          </w:p>
        </w:tc>
      </w:tr>
      <w:tr w:rsidR="004F55CF" w:rsidRPr="004F55CF" w14:paraId="3DE69A17" w14:textId="77777777" w:rsidTr="004F55CF">
        <w:trPr>
          <w:jc w:val="center"/>
        </w:trPr>
        <w:tc>
          <w:tcPr>
            <w:tcW w:w="1975" w:type="dxa"/>
          </w:tcPr>
          <w:p w14:paraId="34AF152B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شرکت دارا ویرا آزما</w:t>
            </w:r>
          </w:p>
          <w:p w14:paraId="3BCBE69E" w14:textId="77777777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 w:rsidRPr="004F55CF">
              <w:rPr>
                <w:rFonts w:asciiTheme="majorBidi" w:hAnsiTheme="majorBidi" w:cs="B Nazanin" w:hint="cs"/>
                <w:kern w:val="24"/>
                <w:sz w:val="24"/>
                <w:szCs w:val="24"/>
                <w:rtl/>
                <w:lang w:bidi="fa-IR"/>
              </w:rPr>
              <w:t>دکتر داریوش شکری</w:t>
            </w:r>
          </w:p>
        </w:tc>
        <w:tc>
          <w:tcPr>
            <w:tcW w:w="3560" w:type="dxa"/>
          </w:tcPr>
          <w:p w14:paraId="185B06A1" w14:textId="201562A8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ConfirmerOneName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  <w:tc>
          <w:tcPr>
            <w:tcW w:w="3481" w:type="dxa"/>
          </w:tcPr>
          <w:p w14:paraId="771A100C" w14:textId="2BB4DE58" w:rsidR="004F55CF" w:rsidRPr="004F55CF" w:rsidRDefault="004F55CF" w:rsidP="004F55CF">
            <w:pPr>
              <w:autoSpaceDE w:val="0"/>
              <w:autoSpaceDN w:val="0"/>
              <w:bidi/>
              <w:adjustRightInd w:val="0"/>
              <w:jc w:val="lowKashida"/>
              <w:rPr>
                <w:rFonts w:asciiTheme="majorBidi" w:hAnsiTheme="majorBidi" w:cs="B Nazanin"/>
                <w:kern w:val="24"/>
                <w:sz w:val="24"/>
                <w:szCs w:val="24"/>
                <w:rtl/>
                <w:lang w:bidi="fa-IR"/>
              </w:rPr>
            </w:pPr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{{</w:t>
            </w:r>
            <w:proofErr w:type="spellStart"/>
            <w:r>
              <w:rPr>
                <w:rFonts w:asciiTheme="majorBidi" w:hAnsiTheme="majorBidi" w:cs="B Zar"/>
                <w:kern w:val="2"/>
                <w:sz w:val="24"/>
                <w:szCs w:val="24"/>
                <w:lang w:bidi="fa-IR"/>
              </w:rPr>
              <w:t>ConfirmerTwoName</w:t>
            </w:r>
            <w:proofErr w:type="spellEnd"/>
            <w:r>
              <w:rPr>
                <w:rFonts w:asciiTheme="majorBidi" w:hAnsiTheme="majorBidi" w:cs="B Zar"/>
                <w:kern w:val="2"/>
                <w:sz w:val="24"/>
                <w:szCs w:val="24"/>
                <w:rtl/>
                <w:lang w:bidi="fa-IR"/>
              </w:rPr>
              <w:t>}}</w:t>
            </w:r>
          </w:p>
        </w:tc>
      </w:tr>
    </w:tbl>
    <w:p w14:paraId="52B23667" w14:textId="77777777" w:rsidR="007054E0" w:rsidRPr="004F55CF" w:rsidRDefault="007054E0" w:rsidP="004F55CF">
      <w:pPr>
        <w:bidi/>
        <w:jc w:val="lowKashida"/>
        <w:rPr>
          <w:rFonts w:asciiTheme="majorBidi" w:eastAsia="B Nazanin" w:hAnsiTheme="majorBidi" w:cs="B Nazanin"/>
          <w:b/>
          <w:bCs/>
          <w:sz w:val="24"/>
          <w:szCs w:val="24"/>
          <w:rtl/>
          <w:lang w:bidi="fa-IR"/>
        </w:rPr>
      </w:pPr>
    </w:p>
    <w:p w14:paraId="19DDE34A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(1)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هدف:</w:t>
      </w:r>
    </w:p>
    <w:p w14:paraId="70654780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این آزمایش برای افتراق استافیلوکوکوس اورئوس (مثبت) از استافیلوکوک کواگولاز منفی (منفی)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استفاده می شود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. </w:t>
      </w:r>
    </w:p>
    <w:p w14:paraId="7874ED7C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</w:p>
    <w:p w14:paraId="38C7B525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(2)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اساس آزمایش:</w:t>
      </w:r>
    </w:p>
    <w:p w14:paraId="607D1319" w14:textId="77777777" w:rsidR="007054E0" w:rsidRPr="004F55CF" w:rsidRDefault="007054E0" w:rsidP="004F55CF">
      <w:pPr>
        <w:bidi/>
        <w:spacing w:after="0"/>
        <w:jc w:val="lowKashida"/>
        <w:rPr>
          <w:rStyle w:val="hwtze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 استافیلوکوکوس اورئوس دو شکل کواگولاز متصل و آزاد تولید می کند.</w:t>
      </w:r>
      <w:r w:rsidRPr="004F55CF">
        <w:rPr>
          <w:rStyle w:val="hwtze"/>
          <w:rFonts w:asciiTheme="majorBidi" w:hAnsiTheme="majorBidi" w:cs="B Nazanin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کواگولاز متصل یا "فاکتور کلامپینگ" به دیواره سلولی باکتری متصل می شود و مستقیماً با فیبرینوژن واکنش می دهد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 xml:space="preserve"> که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منجر به رسوب فیبرینوژن بر روی سلول استافیلوکوک می شود و باعث می شود که سلول ها در هنگام مخلوط شدن سوسپانسیون باکتریایی با پلاسما جمع شوند.</w:t>
      </w:r>
    </w:p>
    <w:p w14:paraId="39528AF0" w14:textId="77777777" w:rsidR="007054E0" w:rsidRPr="004F55CF" w:rsidRDefault="007054E0" w:rsidP="004F55CF">
      <w:pPr>
        <w:bidi/>
        <w:spacing w:after="0"/>
        <w:jc w:val="lowKashida"/>
        <w:rPr>
          <w:rStyle w:val="hwtze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کواگولاز آزاد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یک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آنزیم پروتئین خارج سلولی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است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که باعث تشکیل لخته در هنگام انکوبه شدن کلنی های استافیلوکوکوس اورئوس با پلاسما می شود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.</w:t>
      </w:r>
      <w:r w:rsidRPr="004F55CF">
        <w:rPr>
          <w:rStyle w:val="hwtze"/>
          <w:rFonts w:asciiTheme="majorBidi" w:hAnsiTheme="majorBidi" w:cs="B Nazanin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مکانیسم انعقاد شامل فعال شدن یک فاکتور واکنش دهنده کواگولاز پلاسما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 xml:space="preserve"> (CRF)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است که یک مولکول ترومبین اصلاح شده یا مشتق شده است و یک کمپلکس کواگولاز-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CRF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را تشکیل می دهد. این کمپلکس به نوبه خود با فیبرینوژن واکنش داده و لخته فیبرین را تولید می کند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.</w:t>
      </w:r>
      <w:r w:rsidRPr="004F55CF">
        <w:rPr>
          <w:rStyle w:val="hwtze"/>
          <w:rFonts w:asciiTheme="majorBidi" w:hAnsiTheme="majorBidi" w:cs="B Nazanin" w:hint="cs"/>
          <w:sz w:val="24"/>
          <w:szCs w:val="24"/>
          <w:rtl/>
        </w:rPr>
        <w:t xml:space="preserve">  </w:t>
      </w:r>
    </w:p>
    <w:p w14:paraId="2EA8DF66" w14:textId="77777777" w:rsidR="007054E0" w:rsidRPr="004F55CF" w:rsidRDefault="007054E0" w:rsidP="004F55CF">
      <w:pPr>
        <w:bidi/>
        <w:spacing w:after="0"/>
        <w:jc w:val="lowKashida"/>
        <w:rPr>
          <w:rStyle w:val="hwtze"/>
          <w:rFonts w:asciiTheme="majorBidi" w:hAnsiTheme="majorBidi" w:cs="B Nazanin"/>
          <w:sz w:val="16"/>
          <w:szCs w:val="16"/>
          <w:rtl/>
        </w:rPr>
      </w:pPr>
    </w:p>
    <w:p w14:paraId="1F8F071A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>(3) مواد و وسایل مورد نیاز:</w:t>
      </w:r>
      <w:r w:rsidRPr="004F55CF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4D102904" w14:textId="77777777" w:rsidR="007054E0" w:rsidRPr="004F55CF" w:rsidRDefault="007054E0" w:rsidP="004F55CF">
      <w:pPr>
        <w:bidi/>
        <w:spacing w:after="0"/>
        <w:jc w:val="lowKashida"/>
        <w:rPr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کشت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تازه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24 ساعته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،</w:t>
      </w:r>
      <w:r w:rsidRPr="004F55CF"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پلاسمای خرگوش با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EDTA</w:t>
      </w:r>
      <w:r w:rsidRPr="004F55CF">
        <w:rPr>
          <w:rFonts w:asciiTheme="majorBidi" w:hAnsiTheme="majorBidi" w:cs="B Nazanin" w:hint="cs"/>
          <w:sz w:val="24"/>
          <w:szCs w:val="24"/>
          <w:rtl/>
        </w:rPr>
        <w:t xml:space="preserve">،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اسلاید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تمیز زمینه سیاه</w:t>
      </w:r>
      <w:r w:rsidRPr="004F55CF">
        <w:rPr>
          <w:rFonts w:asciiTheme="majorBidi" w:hAnsiTheme="majorBidi" w:cs="B Nazanin" w:hint="cs"/>
          <w:sz w:val="24"/>
          <w:szCs w:val="24"/>
          <w:rtl/>
        </w:rPr>
        <w:t xml:space="preserve">، سرم یا آب مقطر،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آنس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یا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اپلیکاتور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چوب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ی</w:t>
      </w: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>.</w:t>
      </w:r>
    </w:p>
    <w:p w14:paraId="00025D9E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16"/>
          <w:szCs w:val="16"/>
          <w:rtl/>
        </w:rPr>
      </w:pPr>
    </w:p>
    <w:p w14:paraId="75CE1DBC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(4)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روش انجام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4F55CF">
        <w:rPr>
          <w:rFonts w:asciiTheme="majorBidi" w:eastAsia="Arial" w:hAnsiTheme="majorBidi" w:cs="B Nazanin" w:hint="cs"/>
          <w:b/>
          <w:bCs/>
          <w:sz w:val="24"/>
          <w:szCs w:val="24"/>
          <w:rtl/>
        </w:rPr>
        <w:t>آزمایش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:</w:t>
      </w:r>
    </w:p>
    <w:p w14:paraId="7F579CFF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4F55CF">
        <w:rPr>
          <w:rStyle w:val="rynqvb"/>
          <w:rFonts w:asciiTheme="majorBidi" w:hAnsiTheme="majorBidi" w:cs="B Nazanin"/>
          <w:sz w:val="24"/>
          <w:szCs w:val="24"/>
        </w:rPr>
        <w:t>A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. آزمایش اسلاید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ی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(تشخیص کواگولاز 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متصل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یا 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فاکتور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کلمپینگ)</w:t>
      </w:r>
    </w:p>
    <w:p w14:paraId="5F2ED966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1. یک قطره از معرف پلاسمای کواگولاز (ترجیحاً پلاسمای خرگوش با اتیلن دی آمین تتراستیک اسید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EDTA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) را روی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یک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اسلاید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تمیز زمینه سیاه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قرار دهید.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2356F426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2. یک قطره آب مقطر یا نمک را در کنار قطره پلاسما به عنوان کنترل منفی قرار دهید.</w:t>
      </w:r>
    </w:p>
    <w:p w14:paraId="59E12454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lastRenderedPageBreak/>
        <w:t xml:space="preserve"> 3. یک قطره از معرف پلاسما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ی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کواگولاز را در مجاور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ت آن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به عنوان کنترل مثبت قرار دهید.</w:t>
      </w:r>
    </w:p>
    <w:p w14:paraId="2D3B9225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4. با یک لوپ،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آنس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یا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اپلیکاتور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چوب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ی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، بخشی از کلنی جدا شده را در معرف پلاسمای خرگوش امولسیون کنید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و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خوب مخلوط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کنید تا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یک سوسپانسیون یکدست ایجاد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شود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.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616250EF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5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. با یک لوپ، آنس یا اپلیکاتور چوبی، یک باکتری کنترل مثبت (استافیلوکوک آرئوس) و یک باکتری کنترل منفی (استافیلوکوک اپیدرمیدیس) را همزمان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در قطرات قبلی قرار گرفته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تست کنید.</w:t>
      </w:r>
    </w:p>
    <w:p w14:paraId="13C7C335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6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. همه نمونه ها را با اپلیکاتور چوبی جدید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مجزا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برای هر نمونه خوب مخلوط کنید.</w:t>
      </w:r>
    </w:p>
    <w:p w14:paraId="71988EAF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7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. اسلاید را به آرامی به مدت 5 تا 10 ثانیه تکان دهید. </w:t>
      </w:r>
    </w:p>
    <w:p w14:paraId="04A6C5E4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</w:p>
    <w:p w14:paraId="0D02681D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</w:rPr>
        <w:t>B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. آزمایش لوله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ای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(تشخیص کواگولاز آزاد) </w:t>
      </w:r>
    </w:p>
    <w:p w14:paraId="3060E16D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1. چندین کلنی از ایزوله بالینی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مورد آزمایش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را در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5/0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میلی لیتر پلاسمای خرگوش (با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EDTA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) امولسیون کنید تا سوسپانسیون شیری به دست آید. 2. همین روند را با ارگانیسم کنترل مثبت و منفی شناخته شده تکرار کنید.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0FB4D19E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2. لوله را در دمای 35-37 درجه سانتیگراد در هوای محیط به مدت 1-4 ساعت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انکوبه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کنید.</w:t>
      </w:r>
    </w:p>
    <w:p w14:paraId="26DA44A9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3.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در طول 4 ساعت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تشکیل لخته را بررسی کنید. اگر در 4 ساعت منفی بود، یک شب در دمای اتاق انکوبه کنید و دوباره برای تشکیل لخته بررسی کنید. </w:t>
      </w:r>
    </w:p>
    <w:p w14:paraId="1E88CBF5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</w:p>
    <w:p w14:paraId="01053134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 xml:space="preserve">(5)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نتایج مورد انتظار </w:t>
      </w:r>
    </w:p>
    <w:p w14:paraId="3F3D3809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آزمایش اسلاید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ی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</w:p>
    <w:p w14:paraId="2A9B8830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جمع شدن ماکروسکوپیک در 10 ثانیه یا کمتر در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نمونه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کنترل مثبت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و برای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ایزوله بالینی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مورد آزمایش به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همراه عدم تجمع در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قطره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نمک یا قطره آب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2BC4735A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جمع شدن ماکروسکوپیک در 10 ثانیه یا کمتر در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نمونه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کنترل مثبت،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به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همراه عدم تجمع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در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ایزوله بالینی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مورد آزمایش و کنترل منفی. </w:t>
      </w:r>
    </w:p>
    <w:p w14:paraId="2A8A1C56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توجه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: تمام تست های اسلاید منفی باید با استفاده از تست لوله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ای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تأیید شوند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</w:t>
      </w:r>
    </w:p>
    <w:p w14:paraId="0F6DE484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آزمایش لوله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ای: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مثبت: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لخته در هر اندازه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.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بدون لخته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05E44432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</w:p>
    <w:p w14:paraId="2118D409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>(6)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محدودیت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ها و تداخلات: </w:t>
      </w:r>
    </w:p>
    <w:p w14:paraId="508B14A4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محدودیت 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آزمایش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اسلاید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ی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: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حالت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مبهم: تجمع در معرف پلاسمای خرگوش و کنترل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منفی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آب یا نمک نشان می دهد که ارگانیسم اتوآگلوتین می شود و برای آزمایش کواگولاز اسلاید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ی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مناسب نیست.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</w:p>
    <w:p w14:paraId="02A3BA56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محدودیت 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آزمایش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لوله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ای: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نتایج آزمایش می تواند در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4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-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1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ساعت مثبت باشد و بعد از 24 ساعت به حالت منفی برگردد. </w:t>
      </w:r>
    </w:p>
    <w:p w14:paraId="5E303827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</w:p>
    <w:p w14:paraId="7AE711E0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t>(7)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کنترل کیفی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:</w:t>
      </w:r>
    </w:p>
    <w:p w14:paraId="0DA5A9D3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 xml:space="preserve"> مثبت: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استافیلوکوکوس اورئوس (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ATCC25923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) (شکل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های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سمت چپ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 xml:space="preserve"> A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و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B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)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>.</w:t>
      </w:r>
    </w:p>
    <w:p w14:paraId="2770C96A" w14:textId="77777777" w:rsidR="007054E0" w:rsidRPr="004F55CF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  <w:r w:rsidRPr="004F55CF"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  <w:t>منفی: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 استافیلوکوک اپیدرمیدیس (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ATCC12228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)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(شکل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 های 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 xml:space="preserve">سمت 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راست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 xml:space="preserve"> A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و </w:t>
      </w:r>
      <w:r w:rsidRPr="004F55CF">
        <w:rPr>
          <w:rStyle w:val="rynqvb"/>
          <w:rFonts w:asciiTheme="majorBidi" w:hAnsiTheme="majorBidi" w:cs="B Nazanin"/>
          <w:sz w:val="24"/>
          <w:szCs w:val="24"/>
        </w:rPr>
        <w:t>B</w:t>
      </w:r>
      <w:r w:rsidRPr="004F55CF">
        <w:rPr>
          <w:rStyle w:val="rynqvb"/>
          <w:rFonts w:asciiTheme="majorBidi" w:hAnsiTheme="majorBidi" w:cs="B Nazanin"/>
          <w:sz w:val="24"/>
          <w:szCs w:val="24"/>
          <w:rtl/>
        </w:rPr>
        <w:t>)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  <w:lang w:bidi="fa-IR"/>
        </w:rPr>
        <w:t>.</w:t>
      </w:r>
    </w:p>
    <w:p w14:paraId="2CEB9F1B" w14:textId="77777777" w:rsidR="007054E0" w:rsidRPr="004F55CF" w:rsidRDefault="007054E0" w:rsidP="004F55CF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  <w:r w:rsidRPr="004F55CF">
        <w:rPr>
          <w:rFonts w:asciiTheme="majorBidi" w:hAnsiTheme="majorBidi"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778F5DC8" wp14:editId="520DAC94">
            <wp:extent cx="3411682" cy="2151484"/>
            <wp:effectExtent l="0" t="0" r="0" b="1270"/>
            <wp:docPr id="98788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89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7878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A01B" w14:textId="77777777" w:rsidR="007054E0" w:rsidRPr="004F55CF" w:rsidRDefault="007054E0" w:rsidP="004F55CF">
      <w:pPr>
        <w:bidi/>
        <w:spacing w:after="0"/>
        <w:jc w:val="lowKashida"/>
        <w:rPr>
          <w:rFonts w:asciiTheme="majorBidi" w:hAnsiTheme="majorBidi" w:cs="B Nazanin"/>
          <w:rtl/>
          <w:lang w:bidi="fa-IR"/>
        </w:rPr>
      </w:pPr>
      <w:r w:rsidRPr="004F55CF">
        <w:rPr>
          <w:rFonts w:asciiTheme="majorBidi" w:hAnsiTheme="majorBidi" w:cs="B Nazanin"/>
          <w:noProof/>
          <w:rtl/>
          <w:lang w:bidi="fa-IR"/>
        </w:rPr>
        <w:drawing>
          <wp:inline distT="0" distB="0" distL="0" distR="0" wp14:anchorId="71A28B65" wp14:editId="03CA9589">
            <wp:extent cx="3385426" cy="1712217"/>
            <wp:effectExtent l="0" t="0" r="5715" b="2540"/>
            <wp:docPr id="54335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1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537" cy="17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08B8" w14:textId="77777777" w:rsidR="007054E0" w:rsidRPr="004F55CF" w:rsidRDefault="007054E0" w:rsidP="004F55CF">
      <w:pPr>
        <w:bidi/>
        <w:spacing w:after="0"/>
        <w:jc w:val="lowKashida"/>
        <w:rPr>
          <w:rFonts w:asciiTheme="majorBidi" w:hAnsiTheme="majorBidi" w:cs="B Nazanin"/>
          <w:rtl/>
          <w:lang w:bidi="fa-IR"/>
        </w:rPr>
      </w:pPr>
      <w:r w:rsidRPr="004F55CF">
        <w:rPr>
          <w:rStyle w:val="rynqvb"/>
          <w:rFonts w:asciiTheme="majorBidi" w:hAnsiTheme="majorBidi" w:cs="B Nazanin"/>
          <w:rtl/>
          <w:lang w:bidi="fa-IR"/>
        </w:rPr>
        <w:t>آزما</w:t>
      </w:r>
      <w:r w:rsidRPr="004F55CF">
        <w:rPr>
          <w:rStyle w:val="rynqvb"/>
          <w:rFonts w:asciiTheme="majorBidi" w:hAnsiTheme="majorBidi" w:cs="B Nazanin" w:hint="cs"/>
          <w:rtl/>
          <w:lang w:bidi="fa-IR"/>
        </w:rPr>
        <w:t>ی</w:t>
      </w:r>
      <w:r w:rsidRPr="004F55CF">
        <w:rPr>
          <w:rStyle w:val="rynqvb"/>
          <w:rFonts w:asciiTheme="majorBidi" w:hAnsiTheme="majorBidi" w:cs="B Nazanin" w:hint="eastAsia"/>
          <w:rtl/>
          <w:lang w:bidi="fa-IR"/>
        </w:rPr>
        <w:t>ش</w:t>
      </w:r>
      <w:r w:rsidRPr="004F55CF">
        <w:rPr>
          <w:rStyle w:val="rynqvb"/>
          <w:rFonts w:asciiTheme="majorBidi" w:hAnsiTheme="majorBidi" w:cs="B Nazanin" w:hint="cs"/>
          <w:rtl/>
          <w:lang w:bidi="fa-IR"/>
        </w:rPr>
        <w:t xml:space="preserve"> کواگولاز. </w:t>
      </w:r>
      <w:r w:rsidRPr="004F55CF">
        <w:rPr>
          <w:rStyle w:val="rynqvb"/>
          <w:rFonts w:asciiTheme="majorBidi" w:hAnsiTheme="majorBidi" w:cs="B Nazanin"/>
          <w:lang w:bidi="fa-IR"/>
        </w:rPr>
        <w:t>A</w:t>
      </w:r>
      <w:r w:rsidRPr="004F55CF">
        <w:rPr>
          <w:rStyle w:val="rynqvb"/>
          <w:rFonts w:asciiTheme="majorBidi" w:hAnsiTheme="majorBidi" w:cs="B Nazanin" w:hint="cs"/>
          <w:rtl/>
          <w:lang w:bidi="fa-IR"/>
        </w:rPr>
        <w:t>: روش اسلایدی (راست منفی، چپ مثبت</w:t>
      </w:r>
      <w:proofErr w:type="gramStart"/>
      <w:r w:rsidRPr="004F55CF">
        <w:rPr>
          <w:rStyle w:val="rynqvb"/>
          <w:rFonts w:asciiTheme="majorBidi" w:hAnsiTheme="majorBidi" w:cs="B Nazanin" w:hint="cs"/>
          <w:rtl/>
          <w:lang w:bidi="fa-IR"/>
        </w:rPr>
        <w:t>) .</w:t>
      </w:r>
      <w:proofErr w:type="gramEnd"/>
      <w:r w:rsidRPr="004F55CF">
        <w:rPr>
          <w:rStyle w:val="rynqvb"/>
          <w:rFonts w:asciiTheme="majorBidi" w:hAnsiTheme="majorBidi" w:cs="B Nazanin" w:hint="cs"/>
          <w:rtl/>
          <w:lang w:bidi="fa-IR"/>
        </w:rPr>
        <w:t xml:space="preserve"> </w:t>
      </w:r>
      <w:r w:rsidRPr="004F55CF">
        <w:rPr>
          <w:rStyle w:val="rynqvb"/>
          <w:rFonts w:asciiTheme="majorBidi" w:hAnsiTheme="majorBidi" w:cs="B Nazanin"/>
          <w:lang w:bidi="fa-IR"/>
        </w:rPr>
        <w:t>B</w:t>
      </w:r>
      <w:r w:rsidRPr="004F55CF">
        <w:rPr>
          <w:rStyle w:val="rynqvb"/>
          <w:rFonts w:asciiTheme="majorBidi" w:hAnsiTheme="majorBidi" w:cs="B Nazanin" w:hint="cs"/>
          <w:rtl/>
          <w:lang w:bidi="fa-IR"/>
        </w:rPr>
        <w:t>: روش لوله ای (راست منفی، چپ مثبت).</w:t>
      </w:r>
    </w:p>
    <w:p w14:paraId="0AF55DAD" w14:textId="54C29B80" w:rsidR="007054E0" w:rsidRDefault="007054E0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48D46CEB" w14:textId="18635109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35287BB2" w14:textId="6D1E22B2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3825E7FF" w14:textId="2141F9AE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7B144C18" w14:textId="54B82449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3754F031" w14:textId="508F6250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27BB8116" w14:textId="5F5403A7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351D15A1" w14:textId="37D393E9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4ADE23FE" w14:textId="471792A7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6E61E02A" w14:textId="3BE1A0BF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59E09208" w14:textId="174F2429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522AF7E9" w14:textId="55757644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1646F9A1" w14:textId="3BE350AF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1A9B1016" w14:textId="49C4CC8C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1DE7E550" w14:textId="6454E85B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2862D10A" w14:textId="71FA2846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24E7F5C0" w14:textId="71CB8503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27BAC21F" w14:textId="42B5E6D2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5764CBAC" w14:textId="50E666F7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3208F7A2" w14:textId="1D10DCE4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2AF6E4E8" w14:textId="5CB85618" w:rsid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lang w:bidi="fa-IR"/>
        </w:rPr>
      </w:pPr>
    </w:p>
    <w:p w14:paraId="26CBD14E" w14:textId="77777777" w:rsidR="004F55CF" w:rsidRPr="004F55CF" w:rsidRDefault="004F55CF" w:rsidP="004F55CF">
      <w:pPr>
        <w:bidi/>
        <w:spacing w:after="0"/>
        <w:jc w:val="lowKashida"/>
        <w:rPr>
          <w:rStyle w:val="rynqvb"/>
          <w:rFonts w:asciiTheme="majorBidi" w:hAnsiTheme="majorBidi" w:cs="B Nazanin"/>
          <w:sz w:val="24"/>
          <w:szCs w:val="24"/>
          <w:rtl/>
          <w:lang w:bidi="fa-IR"/>
        </w:rPr>
      </w:pPr>
      <w:bookmarkStart w:id="1" w:name="_GoBack"/>
      <w:bookmarkEnd w:id="1"/>
    </w:p>
    <w:p w14:paraId="02177FBB" w14:textId="77777777" w:rsidR="007054E0" w:rsidRPr="004F55CF" w:rsidRDefault="007054E0" w:rsidP="004F55CF">
      <w:pPr>
        <w:bidi/>
        <w:spacing w:after="0" w:line="240" w:lineRule="auto"/>
        <w:jc w:val="lowKashida"/>
        <w:rPr>
          <w:rStyle w:val="rynqvb"/>
          <w:rFonts w:asciiTheme="majorBidi" w:hAnsiTheme="majorBidi" w:cs="B Nazanin"/>
          <w:b/>
          <w:bCs/>
          <w:sz w:val="24"/>
          <w:szCs w:val="24"/>
          <w:rtl/>
        </w:rPr>
      </w:pPr>
      <w:r w:rsidRPr="004F55CF">
        <w:rPr>
          <w:rFonts w:asciiTheme="majorBidi" w:hAnsiTheme="majorBidi" w:cs="B Nazanin" w:hint="cs"/>
          <w:b/>
          <w:bCs/>
          <w:sz w:val="24"/>
          <w:szCs w:val="24"/>
          <w:rtl/>
        </w:rPr>
        <w:lastRenderedPageBreak/>
        <w:t xml:space="preserve">(8) </w:t>
      </w:r>
      <w:r w:rsidRPr="004F55CF">
        <w:rPr>
          <w:rStyle w:val="rynqvb"/>
          <w:rFonts w:asciiTheme="majorBidi" w:hAnsiTheme="majorBidi" w:cs="B Nazanin" w:hint="cs"/>
          <w:b/>
          <w:bCs/>
          <w:sz w:val="24"/>
          <w:szCs w:val="24"/>
          <w:rtl/>
        </w:rPr>
        <w:t>منابع</w:t>
      </w:r>
      <w:r w:rsidRPr="004F55CF">
        <w:rPr>
          <w:rStyle w:val="rynqvb"/>
          <w:rFonts w:asciiTheme="majorBidi" w:hAnsiTheme="majorBidi" w:cs="B Nazanin" w:hint="cs"/>
          <w:sz w:val="24"/>
          <w:szCs w:val="24"/>
          <w:rtl/>
        </w:rPr>
        <w:t xml:space="preserve">: </w:t>
      </w:r>
    </w:p>
    <w:p w14:paraId="5A8BE028" w14:textId="77777777" w:rsidR="007054E0" w:rsidRPr="004F55CF" w:rsidRDefault="007054E0" w:rsidP="004F55CF">
      <w:pPr>
        <w:autoSpaceDE w:val="0"/>
        <w:autoSpaceDN w:val="0"/>
        <w:bidi/>
        <w:adjustRightInd w:val="0"/>
        <w:spacing w:after="0" w:line="240" w:lineRule="auto"/>
        <w:jc w:val="lowKashida"/>
        <w:rPr>
          <w:rFonts w:asciiTheme="majorBidi" w:hAnsiTheme="majorBidi" w:cs="B Nazanin"/>
          <w:lang w:bidi="fa-IR"/>
        </w:rPr>
      </w:pPr>
      <w:r w:rsidRPr="004F55CF">
        <w:rPr>
          <w:rFonts w:asciiTheme="majorBidi" w:hAnsiTheme="majorBidi" w:cs="B Nazanin" w:hint="cs"/>
          <w:rtl/>
          <w:lang w:bidi="fa-IR"/>
        </w:rPr>
        <w:t xml:space="preserve">1. </w:t>
      </w:r>
      <w:r w:rsidRPr="004F55CF">
        <w:rPr>
          <w:rFonts w:asciiTheme="majorBidi" w:hAnsiTheme="majorBidi" w:cs="B Nazanin"/>
          <w:rtl/>
          <w:lang w:bidi="fa-IR"/>
        </w:rPr>
        <w:t>کتاب آزمایشگاه باکتری شناسی پزشکی. جلد اول: تشخیص. دکتر داریوش شکری و همکاران. انتشارات تیمورزاده نوین و کیا. 1402.</w:t>
      </w:r>
    </w:p>
    <w:p w14:paraId="4323335A" w14:textId="77777777" w:rsidR="007054E0" w:rsidRPr="004F55CF" w:rsidRDefault="007054E0" w:rsidP="004F55CF">
      <w:pPr>
        <w:tabs>
          <w:tab w:val="left" w:pos="426"/>
        </w:tabs>
        <w:spacing w:after="0" w:line="240" w:lineRule="auto"/>
        <w:jc w:val="lowKashida"/>
        <w:rPr>
          <w:rFonts w:asciiTheme="majorBidi" w:eastAsia="Times New Roman" w:hAnsiTheme="majorBidi" w:cs="B Nazanin"/>
        </w:rPr>
      </w:pPr>
      <w:r w:rsidRPr="004F55CF">
        <w:rPr>
          <w:rFonts w:asciiTheme="majorBidi" w:eastAsia="Times New Roman" w:hAnsiTheme="majorBidi" w:cs="B Nazanin"/>
        </w:rPr>
        <w:t xml:space="preserve">2. </w:t>
      </w:r>
      <w:proofErr w:type="spellStart"/>
      <w:r w:rsidRPr="004F55CF">
        <w:rPr>
          <w:rFonts w:asciiTheme="majorBidi" w:eastAsia="Times New Roman" w:hAnsiTheme="majorBidi" w:cs="B Nazanin"/>
        </w:rPr>
        <w:t>Koneman</w:t>
      </w:r>
      <w:proofErr w:type="spellEnd"/>
      <w:r w:rsidRPr="004F55CF">
        <w:rPr>
          <w:rFonts w:asciiTheme="majorBidi" w:eastAsia="Times New Roman" w:hAnsiTheme="majorBidi" w:cs="B Nazanin"/>
          <w:rtl/>
        </w:rPr>
        <w:t>،</w:t>
      </w:r>
      <w:r w:rsidRPr="004F55CF">
        <w:rPr>
          <w:rFonts w:asciiTheme="majorBidi" w:eastAsia="Times New Roman" w:hAnsiTheme="majorBidi" w:cs="B Nazanin"/>
        </w:rPr>
        <w:t xml:space="preserve"> Elmer W</w:t>
      </w:r>
      <w:r w:rsidRPr="004F55CF">
        <w:rPr>
          <w:rFonts w:asciiTheme="majorBidi" w:eastAsia="Times New Roman" w:hAnsiTheme="majorBidi" w:cs="B Nazanin"/>
          <w:rtl/>
        </w:rPr>
        <w:t>،</w:t>
      </w:r>
      <w:r w:rsidRPr="004F55CF">
        <w:rPr>
          <w:rFonts w:asciiTheme="majorBidi" w:eastAsia="Times New Roman" w:hAnsiTheme="majorBidi" w:cs="B Nazanin"/>
        </w:rPr>
        <w:t xml:space="preserve"> et al. Color Atlas and Text book of Diagnostic Microbiology.</w:t>
      </w:r>
      <w:r w:rsidRPr="004F55CF">
        <w:rPr>
          <w:rFonts w:asciiTheme="majorBidi" w:eastAsia="Times New Roman" w:hAnsiTheme="majorBidi" w:cs="B Nazanin"/>
          <w:i/>
          <w:iCs/>
        </w:rPr>
        <w:t xml:space="preserve"> </w:t>
      </w:r>
      <w:proofErr w:type="spellStart"/>
      <w:r w:rsidRPr="004F55CF">
        <w:rPr>
          <w:rFonts w:asciiTheme="majorBidi" w:eastAsia="Times New Roman" w:hAnsiTheme="majorBidi" w:cs="B Nazanin"/>
          <w:i/>
          <w:iCs/>
        </w:rPr>
        <w:t>Philedelphia</w:t>
      </w:r>
      <w:proofErr w:type="spellEnd"/>
      <w:r w:rsidRPr="004F55CF">
        <w:rPr>
          <w:rFonts w:asciiTheme="majorBidi" w:eastAsia="Times New Roman" w:hAnsiTheme="majorBidi" w:cs="B Nazanin"/>
          <w:i/>
          <w:iCs/>
        </w:rPr>
        <w:t>: Lippincott-Raven Publishers. Seventh edition.</w:t>
      </w:r>
      <w:r w:rsidRPr="004F55CF">
        <w:rPr>
          <w:rFonts w:asciiTheme="majorBidi" w:eastAsia="Times New Roman" w:hAnsiTheme="majorBidi" w:cs="B Nazanin"/>
        </w:rPr>
        <w:t xml:space="preserve"> 2021.</w:t>
      </w:r>
    </w:p>
    <w:p w14:paraId="3875E5DA" w14:textId="77777777" w:rsidR="007054E0" w:rsidRPr="004F55CF" w:rsidRDefault="007054E0" w:rsidP="004F55CF">
      <w:pPr>
        <w:tabs>
          <w:tab w:val="left" w:pos="284"/>
          <w:tab w:val="left" w:pos="426"/>
        </w:tabs>
        <w:spacing w:after="0" w:line="240" w:lineRule="auto"/>
        <w:jc w:val="lowKashida"/>
        <w:rPr>
          <w:rFonts w:asciiTheme="majorBidi" w:eastAsia="Times New Roman" w:hAnsiTheme="majorBidi" w:cs="B Nazanin"/>
        </w:rPr>
      </w:pPr>
      <w:r w:rsidRPr="004F55CF">
        <w:rPr>
          <w:rFonts w:asciiTheme="majorBidi" w:eastAsia="Times New Roman" w:hAnsiTheme="majorBidi" w:cs="B Nazanin"/>
        </w:rPr>
        <w:t xml:space="preserve">3. </w:t>
      </w:r>
      <w:proofErr w:type="spellStart"/>
      <w:r w:rsidRPr="004F55CF">
        <w:rPr>
          <w:rFonts w:asciiTheme="majorBidi" w:eastAsia="Times New Roman" w:hAnsiTheme="majorBidi" w:cs="B Nazanin"/>
        </w:rPr>
        <w:t>Tille</w:t>
      </w:r>
      <w:proofErr w:type="spellEnd"/>
      <w:r w:rsidRPr="004F55CF">
        <w:rPr>
          <w:rFonts w:asciiTheme="majorBidi" w:eastAsia="Times New Roman" w:hAnsiTheme="majorBidi" w:cs="B Nazanin"/>
        </w:rPr>
        <w:t xml:space="preserve">, Patricia. </w:t>
      </w:r>
      <w:r w:rsidRPr="004F55CF">
        <w:rPr>
          <w:rFonts w:asciiTheme="majorBidi" w:eastAsia="Times New Roman" w:hAnsiTheme="majorBidi" w:cs="B Nazanin"/>
          <w:i/>
          <w:iCs/>
        </w:rPr>
        <w:t>Bailey &amp; Scott's diagnostic microbiology-e-book</w:t>
      </w:r>
      <w:r w:rsidRPr="004F55CF">
        <w:rPr>
          <w:rFonts w:asciiTheme="majorBidi" w:eastAsia="Times New Roman" w:hAnsiTheme="majorBidi" w:cs="B Nazanin"/>
        </w:rPr>
        <w:t>. Elsevier Health Sciences, fifteenth edition. 2021.</w:t>
      </w:r>
    </w:p>
    <w:p w14:paraId="1DFFB417" w14:textId="77777777" w:rsidR="007054E0" w:rsidRPr="004F55CF" w:rsidRDefault="007054E0" w:rsidP="004F55CF">
      <w:pPr>
        <w:bidi/>
        <w:spacing w:after="0"/>
        <w:jc w:val="lowKashida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75AC8C4D" w14:textId="77777777" w:rsidR="00B22BEA" w:rsidRPr="004F55CF" w:rsidRDefault="00B22BEA" w:rsidP="004F55CF">
      <w:pPr>
        <w:jc w:val="lowKashida"/>
        <w:rPr>
          <w:rFonts w:cs="B Nazanin"/>
        </w:rPr>
      </w:pPr>
    </w:p>
    <w:sectPr w:rsidR="00B22BEA" w:rsidRPr="004F55CF" w:rsidSect="004F55CF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3CE27" w14:textId="77777777" w:rsidR="009D6B60" w:rsidRDefault="009D6B60" w:rsidP="004F55CF">
      <w:pPr>
        <w:spacing w:after="0" w:line="240" w:lineRule="auto"/>
      </w:pPr>
      <w:r>
        <w:separator/>
      </w:r>
    </w:p>
  </w:endnote>
  <w:endnote w:type="continuationSeparator" w:id="0">
    <w:p w14:paraId="4642D948" w14:textId="77777777" w:rsidR="009D6B60" w:rsidRDefault="009D6B60" w:rsidP="004F5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4568"/>
      <w:gridCol w:w="236"/>
      <w:gridCol w:w="4211"/>
    </w:tblGrid>
    <w:tr w:rsidR="004F55CF" w:rsidRPr="003768A1" w14:paraId="4E651BFB" w14:textId="77777777" w:rsidTr="001E127C">
      <w:trPr>
        <w:trHeight w:val="300"/>
      </w:trPr>
      <w:tc>
        <w:tcPr>
          <w:tcW w:w="4691" w:type="dxa"/>
        </w:tcPr>
        <w:p w14:paraId="571DDA6F" w14:textId="77777777" w:rsidR="004F55CF" w:rsidRPr="003768A1" w:rsidRDefault="004F55CF" w:rsidP="004F55CF">
          <w:pPr>
            <w:pStyle w:val="Header"/>
            <w:bidi/>
            <w:jc w:val="right"/>
            <w:rPr>
              <w:rFonts w:cs="B Nazanin"/>
            </w:rPr>
          </w:pPr>
          <w:bookmarkStart w:id="90" w:name="_Hlk208873550"/>
          <w:bookmarkStart w:id="91" w:name="_Hlk208873551"/>
          <w:bookmarkStart w:id="92" w:name="_Hlk208906231"/>
          <w:bookmarkStart w:id="93" w:name="_Hlk208906232"/>
          <w:bookmarkStart w:id="94" w:name="_Hlk208907177"/>
          <w:bookmarkStart w:id="95" w:name="_Hlk208907178"/>
          <w:bookmarkStart w:id="96" w:name="_Hlk208907403"/>
          <w:bookmarkStart w:id="97" w:name="_Hlk208907404"/>
          <w:bookmarkStart w:id="98" w:name="_Hlk208907413"/>
          <w:bookmarkStart w:id="99" w:name="_Hlk208907414"/>
          <w:bookmarkStart w:id="100" w:name="_Hlk208907694"/>
          <w:bookmarkStart w:id="101" w:name="_Hlk208907695"/>
          <w:bookmarkStart w:id="102" w:name="_Hlk208907742"/>
          <w:bookmarkStart w:id="103" w:name="_Hlk208907743"/>
          <w:bookmarkStart w:id="104" w:name="_Hlk208907936"/>
          <w:bookmarkStart w:id="105" w:name="_Hlk208907937"/>
          <w:bookmarkStart w:id="106" w:name="_Hlk208915105"/>
          <w:bookmarkStart w:id="107" w:name="_Hlk208915106"/>
          <w:bookmarkStart w:id="108" w:name="_Hlk208915893"/>
          <w:bookmarkStart w:id="109" w:name="_Hlk208915894"/>
          <w:bookmarkStart w:id="110" w:name="_Hlk208916237"/>
          <w:bookmarkStart w:id="111" w:name="_Hlk208916238"/>
          <w:bookmarkStart w:id="112" w:name="_Hlk208916589"/>
          <w:bookmarkStart w:id="113" w:name="_Hlk208916590"/>
          <w:bookmarkStart w:id="114" w:name="_Hlk208917027"/>
          <w:bookmarkStart w:id="115" w:name="_Hlk208917028"/>
          <w:bookmarkStart w:id="116" w:name="_Hlk208917697"/>
          <w:bookmarkStart w:id="117" w:name="_Hlk208917698"/>
          <w:bookmarkStart w:id="118" w:name="_Hlk208918087"/>
          <w:bookmarkStart w:id="119" w:name="_Hlk208918088"/>
          <w:bookmarkStart w:id="120" w:name="_Hlk208918763"/>
          <w:bookmarkStart w:id="121" w:name="_Hlk208918764"/>
          <w:bookmarkStart w:id="122" w:name="_Hlk208918977"/>
          <w:bookmarkStart w:id="123" w:name="_Hlk208918978"/>
          <w:bookmarkStart w:id="124" w:name="_Hlk208919148"/>
          <w:bookmarkStart w:id="125" w:name="_Hlk208919149"/>
          <w:bookmarkStart w:id="126" w:name="_Hlk208919320"/>
          <w:bookmarkStart w:id="127" w:name="_Hlk208919321"/>
          <w:bookmarkStart w:id="128" w:name="_Hlk208919498"/>
          <w:bookmarkStart w:id="129" w:name="_Hlk208919499"/>
          <w:bookmarkStart w:id="130" w:name="_Hlk208919665"/>
          <w:bookmarkStart w:id="131" w:name="_Hlk208919666"/>
          <w:bookmarkStart w:id="132" w:name="_Hlk208919852"/>
          <w:bookmarkStart w:id="133" w:name="_Hlk208919853"/>
          <w:bookmarkStart w:id="134" w:name="_Hlk208920087"/>
          <w:bookmarkStart w:id="135" w:name="_Hlk208920088"/>
          <w:bookmarkStart w:id="136" w:name="_Hlk208920989"/>
          <w:bookmarkStart w:id="137" w:name="_Hlk208920990"/>
          <w:bookmarkStart w:id="138" w:name="_Hlk208921326"/>
          <w:bookmarkStart w:id="139" w:name="_Hlk208921327"/>
          <w:bookmarkStart w:id="140" w:name="_Hlk208921542"/>
          <w:bookmarkStart w:id="141" w:name="_Hlk208921543"/>
          <w:bookmarkStart w:id="142" w:name="_Hlk208921760"/>
          <w:bookmarkStart w:id="143" w:name="_Hlk208921761"/>
          <w:bookmarkStart w:id="144" w:name="_Hlk208925638"/>
          <w:bookmarkStart w:id="145" w:name="_Hlk208925639"/>
          <w:bookmarkStart w:id="146" w:name="_Hlk208925905"/>
          <w:bookmarkStart w:id="147" w:name="_Hlk208925906"/>
          <w:bookmarkStart w:id="148" w:name="_Hlk208926113"/>
          <w:bookmarkStart w:id="149" w:name="_Hlk208926114"/>
          <w:bookmarkStart w:id="150" w:name="_Hlk208926282"/>
          <w:bookmarkStart w:id="151" w:name="_Hlk208926283"/>
          <w:bookmarkStart w:id="152" w:name="_Hlk208926435"/>
          <w:bookmarkStart w:id="153" w:name="_Hlk208926436"/>
          <w:bookmarkStart w:id="154" w:name="_Hlk208926596"/>
          <w:bookmarkStart w:id="155" w:name="_Hlk208926597"/>
          <w:bookmarkStart w:id="156" w:name="_Hlk208926772"/>
          <w:bookmarkStart w:id="157" w:name="_Hlk208926773"/>
          <w:bookmarkStart w:id="158" w:name="_Hlk208926927"/>
          <w:bookmarkStart w:id="159" w:name="_Hlk208926928"/>
          <w:bookmarkStart w:id="160" w:name="_Hlk208927128"/>
          <w:bookmarkStart w:id="161" w:name="_Hlk208927129"/>
          <w:bookmarkStart w:id="162" w:name="_Hlk208927289"/>
          <w:bookmarkStart w:id="163" w:name="_Hlk208927290"/>
          <w:r w:rsidRPr="003768A1">
            <w:rPr>
              <w:rFonts w:cs="B Nazanin"/>
              <w:rtl/>
            </w:rPr>
            <w:t>امضا و تصدیق: {{</w:t>
          </w:r>
          <w:proofErr w:type="spellStart"/>
          <w:r w:rsidRPr="003768A1">
            <w:rPr>
              <w:rFonts w:cs="B Nazanin"/>
            </w:rPr>
            <w:t>ConfirmerTwoName</w:t>
          </w:r>
          <w:proofErr w:type="spellEnd"/>
          <w:r w:rsidRPr="003768A1">
            <w:rPr>
              <w:rFonts w:cs="B Nazanin"/>
              <w:rtl/>
            </w:rPr>
            <w:t>}}</w:t>
          </w:r>
        </w:p>
        <w:p w14:paraId="2F51A985" w14:textId="77777777" w:rsidR="004F55CF" w:rsidRPr="003768A1" w:rsidRDefault="004F55CF" w:rsidP="004F55CF">
          <w:pPr>
            <w:pStyle w:val="Header"/>
            <w:bidi/>
            <w:jc w:val="right"/>
            <w:rPr>
              <w:rFonts w:cs="B Nazanin"/>
            </w:rPr>
          </w:pPr>
          <w:r w:rsidRPr="003768A1">
            <w:rPr>
              <w:rFonts w:cs="B Nazanin"/>
              <w:rtl/>
            </w:rPr>
            <w:t>{{</w:t>
          </w:r>
          <w:proofErr w:type="spellStart"/>
          <w:r w:rsidRPr="003768A1">
            <w:rPr>
              <w:rFonts w:cs="B Nazanin"/>
            </w:rPr>
            <w:t>ConfirmerTwoSignImage</w:t>
          </w:r>
          <w:proofErr w:type="spellEnd"/>
          <w:r w:rsidRPr="003768A1">
            <w:rPr>
              <w:rFonts w:cs="B Nazanin"/>
              <w:rtl/>
            </w:rPr>
            <w:t>}}</w:t>
          </w:r>
        </w:p>
      </w:tc>
      <w:tc>
        <w:tcPr>
          <w:tcW w:w="0" w:type="dxa"/>
        </w:tcPr>
        <w:p w14:paraId="6AE11AF2" w14:textId="77777777" w:rsidR="004F55CF" w:rsidRPr="003768A1" w:rsidRDefault="004F55CF" w:rsidP="004F55CF">
          <w:pPr>
            <w:pStyle w:val="Header"/>
            <w:jc w:val="center"/>
            <w:rPr>
              <w:rFonts w:cs="B Nazanin"/>
            </w:rPr>
          </w:pPr>
        </w:p>
      </w:tc>
      <w:tc>
        <w:tcPr>
          <w:tcW w:w="4324" w:type="dxa"/>
        </w:tcPr>
        <w:p w14:paraId="58D3A8A1" w14:textId="77777777" w:rsidR="004F55CF" w:rsidRPr="003768A1" w:rsidRDefault="004F55CF" w:rsidP="004F55CF">
          <w:pPr>
            <w:pStyle w:val="Header"/>
            <w:bidi/>
            <w:ind w:right="-115"/>
            <w:rPr>
              <w:rFonts w:cs="B Nazanin"/>
            </w:rPr>
          </w:pPr>
          <w:r w:rsidRPr="003768A1">
            <w:rPr>
              <w:rFonts w:cs="B Nazanin"/>
              <w:rtl/>
            </w:rPr>
            <w:t>تایید کننده: {{</w:t>
          </w:r>
          <w:proofErr w:type="spellStart"/>
          <w:r w:rsidRPr="003768A1">
            <w:rPr>
              <w:rFonts w:cs="B Nazanin"/>
            </w:rPr>
            <w:t>ConfirmerOneName</w:t>
          </w:r>
          <w:proofErr w:type="spellEnd"/>
          <w:r w:rsidRPr="003768A1">
            <w:rPr>
              <w:rFonts w:cs="B Nazanin"/>
              <w:rtl/>
            </w:rPr>
            <w:t>}}</w:t>
          </w:r>
        </w:p>
        <w:p w14:paraId="4AF905EC" w14:textId="77777777" w:rsidR="004F55CF" w:rsidRPr="003768A1" w:rsidRDefault="004F55CF" w:rsidP="004F55CF">
          <w:pPr>
            <w:pStyle w:val="Header"/>
            <w:bidi/>
            <w:ind w:right="-115"/>
            <w:rPr>
              <w:rFonts w:cs="B Nazanin"/>
            </w:rPr>
          </w:pPr>
          <w:r w:rsidRPr="003768A1">
            <w:rPr>
              <w:rFonts w:cs="B Nazanin"/>
              <w:rtl/>
            </w:rPr>
            <w:t>{{</w:t>
          </w:r>
          <w:proofErr w:type="spellStart"/>
          <w:r w:rsidRPr="003768A1">
            <w:rPr>
              <w:rFonts w:cs="B Nazanin"/>
            </w:rPr>
            <w:t>ConfirmerOneSignImage</w:t>
          </w:r>
          <w:proofErr w:type="spellEnd"/>
          <w:r w:rsidRPr="003768A1">
            <w:rPr>
              <w:rFonts w:cs="B Nazanin"/>
              <w:rtl/>
            </w:rPr>
            <w:t>}}</w:t>
          </w:r>
        </w:p>
      </w:tc>
    </w:tr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bookmarkEnd w:id="107"/>
    <w:bookmarkEnd w:id="108"/>
    <w:bookmarkEnd w:id="109"/>
    <w:bookmarkEnd w:id="110"/>
    <w:bookmarkEnd w:id="111"/>
    <w:bookmarkEnd w:id="112"/>
    <w:bookmarkEnd w:id="113"/>
    <w:bookmarkEnd w:id="114"/>
    <w:bookmarkEnd w:id="115"/>
    <w:bookmarkEnd w:id="116"/>
    <w:bookmarkEnd w:id="117"/>
    <w:bookmarkEnd w:id="118"/>
    <w:bookmarkEnd w:id="119"/>
    <w:bookmarkEnd w:id="120"/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End w:id="148"/>
    <w:bookmarkEnd w:id="149"/>
    <w:bookmarkEnd w:id="150"/>
    <w:bookmarkEnd w:id="151"/>
    <w:bookmarkEnd w:id="152"/>
    <w:bookmarkEnd w:id="153"/>
    <w:bookmarkEnd w:id="154"/>
    <w:bookmarkEnd w:id="155"/>
    <w:bookmarkEnd w:id="156"/>
    <w:bookmarkEnd w:id="157"/>
    <w:bookmarkEnd w:id="158"/>
    <w:bookmarkEnd w:id="159"/>
    <w:bookmarkEnd w:id="160"/>
    <w:bookmarkEnd w:id="161"/>
    <w:bookmarkEnd w:id="162"/>
    <w:bookmarkEnd w:id="163"/>
  </w:tbl>
  <w:p w14:paraId="17EF3F95" w14:textId="77777777" w:rsidR="004F55CF" w:rsidRPr="003768A1" w:rsidRDefault="004F55CF" w:rsidP="004F55CF">
    <w:pPr>
      <w:pStyle w:val="Footer"/>
      <w:rPr>
        <w:rFonts w:cs="B Nazanin"/>
      </w:rPr>
    </w:pPr>
  </w:p>
  <w:p w14:paraId="23B5EFF6" w14:textId="77777777" w:rsidR="004F55CF" w:rsidRDefault="004F55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AD9E4" w14:textId="77777777" w:rsidR="009D6B60" w:rsidRDefault="009D6B60" w:rsidP="004F55CF">
      <w:pPr>
        <w:spacing w:after="0" w:line="240" w:lineRule="auto"/>
      </w:pPr>
      <w:r>
        <w:separator/>
      </w:r>
    </w:p>
  </w:footnote>
  <w:footnote w:type="continuationSeparator" w:id="0">
    <w:p w14:paraId="25C947B7" w14:textId="77777777" w:rsidR="009D6B60" w:rsidRDefault="009D6B60" w:rsidP="004F5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3172"/>
      <w:gridCol w:w="236"/>
      <w:gridCol w:w="5607"/>
    </w:tblGrid>
    <w:tr w:rsidR="004F55CF" w:rsidRPr="00A2170B" w14:paraId="7705A6BF" w14:textId="77777777" w:rsidTr="001E127C">
      <w:trPr>
        <w:trHeight w:val="300"/>
      </w:trPr>
      <w:tc>
        <w:tcPr>
          <w:tcW w:w="3255" w:type="dxa"/>
        </w:tcPr>
        <w:p w14:paraId="2808F121" w14:textId="488D583F" w:rsidR="004F55CF" w:rsidRPr="00A2170B" w:rsidRDefault="004F55CF" w:rsidP="004F55CF">
          <w:pPr>
            <w:pStyle w:val="Header"/>
            <w:bidi/>
            <w:rPr>
              <w:rFonts w:cs="B Nazanin"/>
            </w:rPr>
          </w:pPr>
          <w:bookmarkStart w:id="2" w:name="_Hlk208736059"/>
          <w:bookmarkStart w:id="3" w:name="_Hlk208736060"/>
          <w:bookmarkStart w:id="4" w:name="_Hlk208736103"/>
          <w:bookmarkStart w:id="5" w:name="_Hlk208736104"/>
          <w:bookmarkStart w:id="6" w:name="_Hlk208736172"/>
          <w:bookmarkStart w:id="7" w:name="_Hlk208736173"/>
          <w:bookmarkStart w:id="8" w:name="_Hlk208736187"/>
          <w:bookmarkStart w:id="9" w:name="_Hlk208736188"/>
          <w:bookmarkStart w:id="10" w:name="_Hlk208872150"/>
          <w:bookmarkStart w:id="11" w:name="_Hlk208872151"/>
          <w:bookmarkStart w:id="12" w:name="_Hlk208873296"/>
          <w:bookmarkStart w:id="13" w:name="_Hlk208873297"/>
          <w:bookmarkStart w:id="14" w:name="_Hlk208906954"/>
          <w:bookmarkStart w:id="15" w:name="_Hlk208906955"/>
          <w:bookmarkStart w:id="16" w:name="_Hlk208907385"/>
          <w:bookmarkStart w:id="17" w:name="_Hlk208907386"/>
          <w:bookmarkStart w:id="18" w:name="_Hlk208907669"/>
          <w:bookmarkStart w:id="19" w:name="_Hlk208907670"/>
          <w:bookmarkStart w:id="20" w:name="_Hlk208907688"/>
          <w:bookmarkStart w:id="21" w:name="_Hlk208907689"/>
          <w:bookmarkStart w:id="22" w:name="_Hlk208907915"/>
          <w:bookmarkStart w:id="23" w:name="_Hlk208907916"/>
          <w:bookmarkStart w:id="24" w:name="_Hlk208907928"/>
          <w:bookmarkStart w:id="25" w:name="_Hlk208907929"/>
          <w:bookmarkStart w:id="26" w:name="_Hlk208915883"/>
          <w:bookmarkStart w:id="27" w:name="_Hlk208915884"/>
          <w:bookmarkStart w:id="28" w:name="_Hlk208916118"/>
          <w:bookmarkStart w:id="29" w:name="_Hlk208916119"/>
          <w:bookmarkStart w:id="30" w:name="_Hlk208916511"/>
          <w:bookmarkStart w:id="31" w:name="_Hlk208916512"/>
          <w:bookmarkStart w:id="32" w:name="_Hlk208916583"/>
          <w:bookmarkStart w:id="33" w:name="_Hlk208916584"/>
          <w:bookmarkStart w:id="34" w:name="_Hlk208916713"/>
          <w:bookmarkStart w:id="35" w:name="_Hlk208916714"/>
          <w:bookmarkStart w:id="36" w:name="_Hlk208916931"/>
          <w:bookmarkStart w:id="37" w:name="_Hlk208916932"/>
          <w:bookmarkStart w:id="38" w:name="_Hlk208917622"/>
          <w:bookmarkStart w:id="39" w:name="_Hlk208917623"/>
          <w:bookmarkStart w:id="40" w:name="_Hlk208917689"/>
          <w:bookmarkStart w:id="41" w:name="_Hlk208917690"/>
          <w:bookmarkStart w:id="42" w:name="_Hlk208918008"/>
          <w:bookmarkStart w:id="43" w:name="_Hlk208918009"/>
          <w:bookmarkStart w:id="44" w:name="_Hlk208918516"/>
          <w:bookmarkStart w:id="45" w:name="_Hlk208918517"/>
          <w:bookmarkStart w:id="46" w:name="_Hlk208918896"/>
          <w:bookmarkStart w:id="47" w:name="_Hlk208918897"/>
          <w:bookmarkStart w:id="48" w:name="_Hlk208918972"/>
          <w:bookmarkStart w:id="49" w:name="_Hlk208918973"/>
          <w:bookmarkStart w:id="50" w:name="_Hlk208919107"/>
          <w:bookmarkStart w:id="51" w:name="_Hlk208919108"/>
          <w:bookmarkStart w:id="52" w:name="_Hlk208919261"/>
          <w:bookmarkStart w:id="53" w:name="_Hlk208919262"/>
          <w:bookmarkStart w:id="54" w:name="_Hlk208919441"/>
          <w:bookmarkStart w:id="55" w:name="_Hlk208919442"/>
          <w:bookmarkStart w:id="56" w:name="_Hlk208919603"/>
          <w:bookmarkStart w:id="57" w:name="_Hlk208919604"/>
          <w:bookmarkStart w:id="58" w:name="_Hlk208919845"/>
          <w:bookmarkStart w:id="59" w:name="_Hlk208919846"/>
          <w:bookmarkStart w:id="60" w:name="_Hlk208920007"/>
          <w:bookmarkStart w:id="61" w:name="_Hlk208920008"/>
          <w:bookmarkStart w:id="62" w:name="_Hlk208920913"/>
          <w:bookmarkStart w:id="63" w:name="_Hlk208920914"/>
          <w:bookmarkStart w:id="64" w:name="_Hlk208921224"/>
          <w:bookmarkStart w:id="65" w:name="_Hlk208921225"/>
          <w:bookmarkStart w:id="66" w:name="_Hlk208921493"/>
          <w:bookmarkStart w:id="67" w:name="_Hlk208921494"/>
          <w:bookmarkStart w:id="68" w:name="_Hlk208921685"/>
          <w:bookmarkStart w:id="69" w:name="_Hlk208921686"/>
          <w:bookmarkStart w:id="70" w:name="_Hlk208925550"/>
          <w:bookmarkStart w:id="71" w:name="_Hlk208925551"/>
          <w:bookmarkStart w:id="72" w:name="_Hlk208925852"/>
          <w:bookmarkStart w:id="73" w:name="_Hlk208925853"/>
          <w:bookmarkStart w:id="74" w:name="_Hlk208926067"/>
          <w:bookmarkStart w:id="75" w:name="_Hlk208926068"/>
          <w:bookmarkStart w:id="76" w:name="_Hlk208926220"/>
          <w:bookmarkStart w:id="77" w:name="_Hlk208926221"/>
          <w:bookmarkStart w:id="78" w:name="_Hlk208926382"/>
          <w:bookmarkStart w:id="79" w:name="_Hlk208926383"/>
          <w:bookmarkStart w:id="80" w:name="_Hlk208926563"/>
          <w:bookmarkStart w:id="81" w:name="_Hlk208926564"/>
          <w:bookmarkStart w:id="82" w:name="_Hlk208926746"/>
          <w:bookmarkStart w:id="83" w:name="_Hlk208926747"/>
          <w:bookmarkStart w:id="84" w:name="_Hlk208926894"/>
          <w:bookmarkStart w:id="85" w:name="_Hlk208926895"/>
          <w:bookmarkStart w:id="86" w:name="_Hlk208927031"/>
          <w:bookmarkStart w:id="87" w:name="_Hlk208927032"/>
          <w:bookmarkStart w:id="88" w:name="_Hlk208927224"/>
          <w:bookmarkStart w:id="89" w:name="_Hlk208927225"/>
          <w:r w:rsidRPr="00A2170B">
            <w:rPr>
              <w:rFonts w:cs="B Nazanin"/>
              <w:rtl/>
            </w:rPr>
            <w:t xml:space="preserve">شماره سند: </w:t>
          </w:r>
          <w:r w:rsidRPr="00A2170B"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D-00</w:t>
          </w:r>
          <w:r>
            <w:rPr>
              <w:rFonts w:asciiTheme="majorBidi" w:hAnsiTheme="majorBidi" w:cs="B Nazanin"/>
              <w:kern w:val="24"/>
              <w:sz w:val="24"/>
              <w:szCs w:val="24"/>
              <w:lang w:bidi="fa-IR"/>
            </w:rPr>
            <w:t>3-0029</w:t>
          </w:r>
        </w:p>
      </w:tc>
      <w:tc>
        <w:tcPr>
          <w:tcW w:w="0" w:type="dxa"/>
        </w:tcPr>
        <w:p w14:paraId="7A1741F9" w14:textId="77777777" w:rsidR="004F55CF" w:rsidRPr="00A2170B" w:rsidRDefault="004F55CF" w:rsidP="004F55CF">
          <w:pPr>
            <w:pStyle w:val="Header"/>
            <w:jc w:val="center"/>
            <w:rPr>
              <w:rFonts w:cs="B Nazanin"/>
            </w:rPr>
          </w:pPr>
        </w:p>
      </w:tc>
      <w:tc>
        <w:tcPr>
          <w:tcW w:w="5760" w:type="dxa"/>
        </w:tcPr>
        <w:p w14:paraId="694AD621" w14:textId="328DDE05" w:rsidR="004F55CF" w:rsidRPr="00A2170B" w:rsidRDefault="004F55CF" w:rsidP="004F55CF">
          <w:pPr>
            <w:pStyle w:val="Header"/>
            <w:bidi/>
            <w:ind w:right="-115"/>
            <w:rPr>
              <w:rFonts w:cs="B Nazanin"/>
            </w:rPr>
          </w:pPr>
          <w:r w:rsidRPr="00A2170B">
            <w:rPr>
              <w:rFonts w:cs="B Nazanin"/>
              <w:rtl/>
            </w:rPr>
            <w:t xml:space="preserve">اسم سند: </w:t>
          </w:r>
          <w:r w:rsidRPr="004F55CF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>دستورالعمل</w:t>
          </w:r>
          <w:r w:rsidRPr="004F55CF">
            <w:rPr>
              <w:rFonts w:asciiTheme="majorBidi" w:eastAsia="B Nazanin" w:hAnsiTheme="majorBidi" w:cs="B Nazanin" w:hint="cs"/>
              <w:sz w:val="24"/>
              <w:szCs w:val="24"/>
              <w:rtl/>
              <w:lang w:bidi="fa-IR"/>
            </w:rPr>
            <w:t xml:space="preserve"> روش</w:t>
          </w:r>
          <w:r w:rsidRPr="004F55CF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 xml:space="preserve"> انجام و کنترل کیفی آزما</w:t>
          </w:r>
          <w:r w:rsidRPr="004F55CF">
            <w:rPr>
              <w:rFonts w:asciiTheme="majorBidi" w:eastAsia="B Nazanin" w:hAnsiTheme="majorBidi" w:cs="B Nazanin" w:hint="cs"/>
              <w:sz w:val="24"/>
              <w:szCs w:val="24"/>
              <w:rtl/>
              <w:lang w:bidi="fa-IR"/>
            </w:rPr>
            <w:t>ی</w:t>
          </w:r>
          <w:r w:rsidRPr="004F55CF">
            <w:rPr>
              <w:rFonts w:asciiTheme="majorBidi" w:eastAsia="B Nazanin" w:hAnsiTheme="majorBidi" w:cs="B Nazanin" w:hint="eastAsia"/>
              <w:sz w:val="24"/>
              <w:szCs w:val="24"/>
              <w:rtl/>
              <w:lang w:bidi="fa-IR"/>
            </w:rPr>
            <w:t>ش</w:t>
          </w:r>
          <w:r w:rsidRPr="004F55CF">
            <w:rPr>
              <w:rFonts w:asciiTheme="majorBidi" w:eastAsia="B Nazanin" w:hAnsiTheme="majorBidi" w:cs="B Nazanin"/>
              <w:sz w:val="24"/>
              <w:szCs w:val="24"/>
              <w:rtl/>
              <w:lang w:bidi="fa-IR"/>
            </w:rPr>
            <w:t xml:space="preserve"> کواگولاز</w:t>
          </w:r>
        </w:p>
      </w:tc>
    </w:tr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bookmarkEnd w:id="48"/>
    <w:bookmarkEnd w:id="49"/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</w:tbl>
  <w:p w14:paraId="2EDAE9C5" w14:textId="77777777" w:rsidR="004F55CF" w:rsidRPr="00A2170B" w:rsidRDefault="004F55CF" w:rsidP="004F55CF">
    <w:pPr>
      <w:pStyle w:val="Header"/>
      <w:rPr>
        <w:rFonts w:cs="B Nazanin"/>
      </w:rPr>
    </w:pPr>
  </w:p>
  <w:p w14:paraId="1EE6D215" w14:textId="77777777" w:rsidR="004F55CF" w:rsidRDefault="004F55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4E0"/>
    <w:rsid w:val="004F55CF"/>
    <w:rsid w:val="007054E0"/>
    <w:rsid w:val="009D6B60"/>
    <w:rsid w:val="00A20F04"/>
    <w:rsid w:val="00AE644A"/>
    <w:rsid w:val="00B2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23A76"/>
  <w15:chartTrackingRefBased/>
  <w15:docId w15:val="{B04A1273-F149-4F48-9DD9-CAC68806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4E0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wtze">
    <w:name w:val="hwtze"/>
    <w:basedOn w:val="DefaultParagraphFont"/>
    <w:rsid w:val="007054E0"/>
  </w:style>
  <w:style w:type="character" w:customStyle="1" w:styleId="rynqvb">
    <w:name w:val="rynqvb"/>
    <w:basedOn w:val="DefaultParagraphFont"/>
    <w:qFormat/>
    <w:rsid w:val="007054E0"/>
  </w:style>
  <w:style w:type="table" w:styleId="TableGrid">
    <w:name w:val="Table Grid"/>
    <w:basedOn w:val="TableNormal"/>
    <w:uiPriority w:val="39"/>
    <w:rsid w:val="00705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5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4F55CF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F5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5CF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609</Words>
  <Characters>3472</Characters>
  <Application>Microsoft Office Word</Application>
  <DocSecurity>0</DocSecurity>
  <Lines>28</Lines>
  <Paragraphs>8</Paragraphs>
  <ScaleCrop>false</ScaleCrop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Zari</cp:lastModifiedBy>
  <cp:revision>2</cp:revision>
  <dcterms:created xsi:type="dcterms:W3CDTF">2025-09-16T10:34:00Z</dcterms:created>
  <dcterms:modified xsi:type="dcterms:W3CDTF">2025-09-16T10:34:00Z</dcterms:modified>
</cp:coreProperties>
</file>