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BE775" w14:textId="77777777" w:rsidR="00054007" w:rsidRPr="002715E7" w:rsidRDefault="00054007" w:rsidP="002715E7">
      <w:p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</w:p>
    <w:p w14:paraId="70FB72E1" w14:textId="77777777" w:rsidR="00054007" w:rsidRPr="002715E7" w:rsidRDefault="00054007" w:rsidP="002715E7">
      <w:pPr>
        <w:bidi/>
        <w:jc w:val="lowKashida"/>
        <w:rPr>
          <w:rFonts w:ascii="B Nazanin" w:eastAsia="B Nazanin" w:hAnsi="B Nazanin" w:cs="B Nazanin"/>
          <w:b/>
          <w:bCs/>
          <w:sz w:val="24"/>
          <w:szCs w:val="24"/>
          <w:rtl/>
          <w:lang w:bidi="fa-IR"/>
        </w:rPr>
      </w:pPr>
      <w:r w:rsidRPr="002715E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2.</w:t>
      </w:r>
      <w:r w:rsidRPr="002715E7">
        <w:rPr>
          <w:rFonts w:ascii="B Nazanin" w:eastAsia="B Nazanin" w:hAnsi="B Nazanin" w:cs="B Nazanin"/>
          <w:b/>
          <w:bCs/>
          <w:sz w:val="24"/>
          <w:szCs w:val="24"/>
          <w:rtl/>
          <w:lang w:bidi="fa-IR"/>
        </w:rPr>
        <w:t>حساس</w:t>
      </w:r>
      <w:r w:rsidRPr="002715E7">
        <w:rPr>
          <w:rFonts w:ascii="B Nazanin" w:eastAsia="B Nazanin" w:hAnsi="B Nazanin" w:cs="B Nazanin" w:hint="cs"/>
          <w:b/>
          <w:bCs/>
          <w:sz w:val="24"/>
          <w:szCs w:val="24"/>
          <w:rtl/>
          <w:lang w:bidi="fa-IR"/>
        </w:rPr>
        <w:t>ی</w:t>
      </w:r>
      <w:r w:rsidRPr="002715E7">
        <w:rPr>
          <w:rFonts w:ascii="B Nazanin" w:eastAsia="B Nazanin" w:hAnsi="B Nazanin" w:cs="B Nazanin" w:hint="eastAsia"/>
          <w:b/>
          <w:bCs/>
          <w:sz w:val="24"/>
          <w:szCs w:val="24"/>
          <w:rtl/>
          <w:lang w:bidi="fa-IR"/>
        </w:rPr>
        <w:t>ت</w:t>
      </w:r>
      <w:r w:rsidRPr="002715E7">
        <w:rPr>
          <w:rFonts w:ascii="B Nazanin" w:eastAsia="B Nazanin" w:hAnsi="B Nazanin" w:cs="B Nazanin"/>
          <w:b/>
          <w:bCs/>
          <w:sz w:val="24"/>
          <w:szCs w:val="24"/>
          <w:rtl/>
          <w:lang w:bidi="fa-IR"/>
        </w:rPr>
        <w:t xml:space="preserve"> به باس</w:t>
      </w:r>
      <w:r w:rsidRPr="002715E7">
        <w:rPr>
          <w:rFonts w:ascii="B Nazanin" w:eastAsia="B Nazanin" w:hAnsi="B Nazanin" w:cs="B Nazanin" w:hint="cs"/>
          <w:b/>
          <w:bCs/>
          <w:sz w:val="24"/>
          <w:szCs w:val="24"/>
          <w:rtl/>
          <w:lang w:bidi="fa-IR"/>
        </w:rPr>
        <w:t>ی</w:t>
      </w:r>
      <w:r w:rsidRPr="002715E7">
        <w:rPr>
          <w:rFonts w:ascii="B Nazanin" w:eastAsia="B Nazanin" w:hAnsi="B Nazanin" w:cs="B Nazanin" w:hint="eastAsia"/>
          <w:b/>
          <w:bCs/>
          <w:sz w:val="24"/>
          <w:szCs w:val="24"/>
          <w:rtl/>
          <w:lang w:bidi="fa-IR"/>
        </w:rPr>
        <w:t>تراس</w:t>
      </w:r>
      <w:r w:rsidRPr="002715E7">
        <w:rPr>
          <w:rFonts w:ascii="B Nazanin" w:eastAsia="B Nazanin" w:hAnsi="B Nazanin" w:cs="B Nazanin" w:hint="cs"/>
          <w:b/>
          <w:bCs/>
          <w:sz w:val="24"/>
          <w:szCs w:val="24"/>
          <w:rtl/>
          <w:lang w:bidi="fa-IR"/>
        </w:rPr>
        <w:t>ی</w:t>
      </w:r>
      <w:r w:rsidRPr="002715E7">
        <w:rPr>
          <w:rFonts w:ascii="B Nazanin" w:eastAsia="B Nazanin" w:hAnsi="B Nazanin" w:cs="B Nazanin" w:hint="eastAsia"/>
          <w:b/>
          <w:bCs/>
          <w:sz w:val="24"/>
          <w:szCs w:val="24"/>
          <w:rtl/>
          <w:lang w:bidi="fa-IR"/>
        </w:rPr>
        <w:t>ن</w:t>
      </w:r>
      <w:r w:rsidRPr="002715E7">
        <w:rPr>
          <w:rFonts w:ascii="B Nazanin" w:eastAsia="B Nazanin" w:hAnsi="B Nazanin" w:cs="B Nazanin"/>
          <w:b/>
          <w:bCs/>
          <w:sz w:val="24"/>
          <w:szCs w:val="24"/>
          <w:rtl/>
          <w:lang w:bidi="fa-IR"/>
        </w:rPr>
        <w:t xml:space="preserve"> (و کوتر</w:t>
      </w:r>
      <w:r w:rsidRPr="002715E7">
        <w:rPr>
          <w:rFonts w:ascii="B Nazanin" w:eastAsia="B Nazanin" w:hAnsi="B Nazanin" w:cs="B Nazanin" w:hint="cs"/>
          <w:b/>
          <w:bCs/>
          <w:sz w:val="24"/>
          <w:szCs w:val="24"/>
          <w:rtl/>
          <w:lang w:bidi="fa-IR"/>
        </w:rPr>
        <w:t>ی</w:t>
      </w:r>
      <w:r w:rsidRPr="002715E7">
        <w:rPr>
          <w:rFonts w:ascii="B Nazanin" w:eastAsia="B Nazanin" w:hAnsi="B Nazanin" w:cs="B Nazanin" w:hint="eastAsia"/>
          <w:b/>
          <w:bCs/>
          <w:sz w:val="24"/>
          <w:szCs w:val="24"/>
          <w:rtl/>
          <w:lang w:bidi="fa-IR"/>
        </w:rPr>
        <w:t>موکسازول</w:t>
      </w:r>
      <w:r w:rsidRPr="002715E7">
        <w:rPr>
          <w:rFonts w:ascii="B Nazanin" w:eastAsia="B Nazanin" w:hAnsi="B Nazanin" w:cs="B Nazanin"/>
          <w:b/>
          <w:bCs/>
          <w:sz w:val="24"/>
          <w:szCs w:val="24"/>
          <w:rtl/>
          <w:lang w:bidi="fa-IR"/>
        </w:rPr>
        <w:t>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E06787" w:rsidRPr="002715E7" w14:paraId="336653DA" w14:textId="77777777" w:rsidTr="00E06787">
        <w:trPr>
          <w:jc w:val="center"/>
        </w:trPr>
        <w:tc>
          <w:tcPr>
            <w:tcW w:w="1975" w:type="dxa"/>
          </w:tcPr>
          <w:p w14:paraId="797319D8" w14:textId="77777777" w:rsidR="00E06787" w:rsidRPr="002715E7" w:rsidRDefault="00E06787" w:rsidP="00E067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715E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4FB37A44" w14:textId="74EFBD43" w:rsidR="00E06787" w:rsidRPr="002715E7" w:rsidRDefault="00E06787" w:rsidP="00E067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2715E7" w:rsidRPr="002715E7" w14:paraId="1B764ADF" w14:textId="77777777" w:rsidTr="00E06787">
        <w:trPr>
          <w:jc w:val="center"/>
        </w:trPr>
        <w:tc>
          <w:tcPr>
            <w:tcW w:w="1975" w:type="dxa"/>
          </w:tcPr>
          <w:p w14:paraId="77ABA12B" w14:textId="77777777" w:rsidR="00054007" w:rsidRPr="002715E7" w:rsidRDefault="00054007" w:rsidP="002715E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715E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0E52D9B2" w14:textId="77777777" w:rsidR="00054007" w:rsidRPr="002715E7" w:rsidRDefault="00054007" w:rsidP="002715E7">
            <w:pPr>
              <w:bidi/>
              <w:jc w:val="lowKashida"/>
              <w:rPr>
                <w:rFonts w:ascii="B Nazanin" w:eastAsia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715E7">
              <w:rPr>
                <w:rFonts w:ascii="B Nazanin" w:eastAsia="B Nazanin" w:hAnsi="B Nazanin" w:cs="B Nazanin"/>
                <w:b/>
                <w:bCs/>
                <w:sz w:val="24"/>
                <w:szCs w:val="24"/>
                <w:rtl/>
                <w:lang w:bidi="fa-IR"/>
              </w:rPr>
              <w:t xml:space="preserve">دستورالعمل </w:t>
            </w:r>
            <w:r w:rsidRPr="002715E7">
              <w:rPr>
                <w:rFonts w:ascii="B Nazanin" w:eastAsia="B Nazanin" w:hAnsi="B Nazanin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روش </w:t>
            </w:r>
            <w:r w:rsidRPr="002715E7">
              <w:rPr>
                <w:rFonts w:ascii="B Nazanin" w:eastAsia="B Nazanin" w:hAnsi="B Nazanin" w:cs="B Nazanin"/>
                <w:b/>
                <w:bCs/>
                <w:sz w:val="24"/>
                <w:szCs w:val="24"/>
                <w:rtl/>
                <w:lang w:bidi="fa-IR"/>
              </w:rPr>
              <w:t>انجام و کنترل ک</w:t>
            </w:r>
            <w:r w:rsidRPr="002715E7">
              <w:rPr>
                <w:rFonts w:ascii="B Nazanin" w:eastAsia="B Nazanin" w:hAnsi="B Nazanin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715E7">
              <w:rPr>
                <w:rFonts w:ascii="B Nazanin" w:eastAsia="B Nazanin" w:hAnsi="B Nazanin" w:cs="B Nazanin" w:hint="eastAsia"/>
                <w:b/>
                <w:bCs/>
                <w:sz w:val="24"/>
                <w:szCs w:val="24"/>
                <w:rtl/>
                <w:lang w:bidi="fa-IR"/>
              </w:rPr>
              <w:t>ف</w:t>
            </w:r>
            <w:r w:rsidRPr="002715E7">
              <w:rPr>
                <w:rFonts w:ascii="B Nazanin" w:eastAsia="B Nazanin" w:hAnsi="B Nazanin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715E7">
              <w:rPr>
                <w:rFonts w:ascii="B Nazanin" w:eastAsia="B Nazanin" w:hAnsi="B Nazanin" w:cs="B Nazanin"/>
                <w:b/>
                <w:bCs/>
                <w:sz w:val="24"/>
                <w:szCs w:val="24"/>
                <w:rtl/>
                <w:lang w:bidi="fa-IR"/>
              </w:rPr>
              <w:t xml:space="preserve"> آزما</w:t>
            </w:r>
            <w:r w:rsidRPr="002715E7">
              <w:rPr>
                <w:rFonts w:ascii="B Nazanin" w:eastAsia="B Nazanin" w:hAnsi="B Nazanin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715E7">
              <w:rPr>
                <w:rFonts w:ascii="B Nazanin" w:eastAsia="B Nazanin" w:hAnsi="B Nazanin"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2715E7">
              <w:rPr>
                <w:rFonts w:ascii="B Nazanin" w:eastAsia="B Nazanin" w:hAnsi="B Nazanin" w:cs="B Nazanin"/>
                <w:b/>
                <w:bCs/>
                <w:sz w:val="24"/>
                <w:szCs w:val="24"/>
                <w:rtl/>
                <w:lang w:bidi="fa-IR"/>
              </w:rPr>
              <w:t xml:space="preserve"> حساس</w:t>
            </w:r>
            <w:r w:rsidRPr="002715E7">
              <w:rPr>
                <w:rFonts w:ascii="B Nazanin" w:eastAsia="B Nazanin" w:hAnsi="B Nazanin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715E7">
              <w:rPr>
                <w:rFonts w:ascii="B Nazanin" w:eastAsia="B Nazanin" w:hAnsi="B Nazanin" w:cs="B Nazanin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2715E7">
              <w:rPr>
                <w:rFonts w:ascii="B Nazanin" w:eastAsia="B Nazanin" w:hAnsi="B Nazanin" w:cs="B Nazanin"/>
                <w:b/>
                <w:bCs/>
                <w:sz w:val="24"/>
                <w:szCs w:val="24"/>
                <w:rtl/>
                <w:lang w:bidi="fa-IR"/>
              </w:rPr>
              <w:t xml:space="preserve"> به باس</w:t>
            </w:r>
            <w:r w:rsidRPr="002715E7">
              <w:rPr>
                <w:rFonts w:ascii="B Nazanin" w:eastAsia="B Nazanin" w:hAnsi="B Nazanin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715E7">
              <w:rPr>
                <w:rFonts w:ascii="B Nazanin" w:eastAsia="B Nazanin" w:hAnsi="B Nazanin" w:cs="B Nazanin" w:hint="eastAsia"/>
                <w:b/>
                <w:bCs/>
                <w:sz w:val="24"/>
                <w:szCs w:val="24"/>
                <w:rtl/>
                <w:lang w:bidi="fa-IR"/>
              </w:rPr>
              <w:t>تراس</w:t>
            </w:r>
            <w:r w:rsidRPr="002715E7">
              <w:rPr>
                <w:rFonts w:ascii="B Nazanin" w:eastAsia="B Nazanin" w:hAnsi="B Nazanin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715E7">
              <w:rPr>
                <w:rFonts w:ascii="B Nazanin" w:eastAsia="B Nazanin" w:hAnsi="B Nazanin"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2715E7">
              <w:rPr>
                <w:rFonts w:ascii="B Nazanin" w:eastAsia="B Nazanin" w:hAnsi="B Nazanin" w:cs="B Nazanin"/>
                <w:b/>
                <w:bCs/>
                <w:sz w:val="24"/>
                <w:szCs w:val="24"/>
                <w:rtl/>
                <w:lang w:bidi="fa-IR"/>
              </w:rPr>
              <w:t xml:space="preserve"> (و کوتر</w:t>
            </w:r>
            <w:r w:rsidRPr="002715E7">
              <w:rPr>
                <w:rFonts w:ascii="B Nazanin" w:eastAsia="B Nazanin" w:hAnsi="B Nazanin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715E7">
              <w:rPr>
                <w:rFonts w:ascii="B Nazanin" w:eastAsia="B Nazanin" w:hAnsi="B Nazanin" w:cs="B Nazanin" w:hint="eastAsia"/>
                <w:b/>
                <w:bCs/>
                <w:sz w:val="24"/>
                <w:szCs w:val="24"/>
                <w:rtl/>
                <w:lang w:bidi="fa-IR"/>
              </w:rPr>
              <w:t>موکسازول</w:t>
            </w:r>
            <w:r w:rsidRPr="002715E7">
              <w:rPr>
                <w:rFonts w:ascii="B Nazanin" w:eastAsia="B Nazanin" w:hAnsi="B Nazanin" w:cs="B Nazanin"/>
                <w:b/>
                <w:bCs/>
                <w:sz w:val="24"/>
                <w:szCs w:val="24"/>
                <w:rtl/>
                <w:lang w:bidi="fa-IR"/>
              </w:rPr>
              <w:t xml:space="preserve"> برا</w:t>
            </w:r>
            <w:r w:rsidRPr="002715E7">
              <w:rPr>
                <w:rFonts w:ascii="B Nazanin" w:eastAsia="B Nazanin" w:hAnsi="B Nazanin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715E7">
              <w:rPr>
                <w:rFonts w:ascii="B Nazanin" w:eastAsia="B Nazanin" w:hAnsi="B Nazanin" w:cs="B Nazanin"/>
                <w:b/>
                <w:bCs/>
                <w:sz w:val="24"/>
                <w:szCs w:val="24"/>
                <w:rtl/>
                <w:lang w:bidi="fa-IR"/>
              </w:rPr>
              <w:t xml:space="preserve"> استرپتوکوک‌ها)</w:t>
            </w:r>
          </w:p>
        </w:tc>
      </w:tr>
      <w:tr w:rsidR="002715E7" w:rsidRPr="002715E7" w14:paraId="721F401A" w14:textId="77777777" w:rsidTr="00E06787">
        <w:trPr>
          <w:jc w:val="center"/>
        </w:trPr>
        <w:tc>
          <w:tcPr>
            <w:tcW w:w="1975" w:type="dxa"/>
          </w:tcPr>
          <w:p w14:paraId="2423123F" w14:textId="77777777" w:rsidR="00054007" w:rsidRPr="002715E7" w:rsidRDefault="00054007" w:rsidP="002715E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715E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707FCE6E" w14:textId="77777777" w:rsidR="00054007" w:rsidRPr="002715E7" w:rsidRDefault="00054007" w:rsidP="002715E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2715E7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 xml:space="preserve">D-003-0016 </w:t>
            </w:r>
          </w:p>
        </w:tc>
      </w:tr>
      <w:tr w:rsidR="002715E7" w:rsidRPr="002715E7" w14:paraId="7B50D934" w14:textId="77777777" w:rsidTr="00E06787">
        <w:trPr>
          <w:jc w:val="center"/>
        </w:trPr>
        <w:tc>
          <w:tcPr>
            <w:tcW w:w="1975" w:type="dxa"/>
          </w:tcPr>
          <w:p w14:paraId="33EB2640" w14:textId="77777777" w:rsidR="00054007" w:rsidRPr="002715E7" w:rsidRDefault="00054007" w:rsidP="002715E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715E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5F272204" w14:textId="77777777" w:rsidR="00054007" w:rsidRPr="002715E7" w:rsidRDefault="00054007" w:rsidP="002715E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2715E7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2715E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2715E7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2715E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2715E7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2715E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2715E7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2715E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2715E7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2715E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E06787" w:rsidRPr="002715E7" w14:paraId="245D862D" w14:textId="77777777" w:rsidTr="00E06787">
        <w:trPr>
          <w:jc w:val="center"/>
        </w:trPr>
        <w:tc>
          <w:tcPr>
            <w:tcW w:w="1975" w:type="dxa"/>
          </w:tcPr>
          <w:p w14:paraId="67A9935A" w14:textId="77777777" w:rsidR="00E06787" w:rsidRPr="002715E7" w:rsidRDefault="00E06787" w:rsidP="00E067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715E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6F86E073" w14:textId="6103C3AA" w:rsidR="00E06787" w:rsidRPr="002715E7" w:rsidRDefault="00E06787" w:rsidP="00E067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E06787" w:rsidRPr="002715E7" w14:paraId="41FF347F" w14:textId="77777777" w:rsidTr="00E06787">
        <w:trPr>
          <w:jc w:val="center"/>
        </w:trPr>
        <w:tc>
          <w:tcPr>
            <w:tcW w:w="1975" w:type="dxa"/>
          </w:tcPr>
          <w:p w14:paraId="32F1437E" w14:textId="77777777" w:rsidR="00E06787" w:rsidRPr="002715E7" w:rsidRDefault="00E06787" w:rsidP="00E067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715E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6CB6F5C3" w14:textId="46C329FB" w:rsidR="00E06787" w:rsidRPr="002715E7" w:rsidRDefault="00E06787" w:rsidP="00E067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E06787" w:rsidRPr="002715E7" w14:paraId="5ACA30B3" w14:textId="77777777" w:rsidTr="00E06787">
        <w:trPr>
          <w:jc w:val="center"/>
        </w:trPr>
        <w:tc>
          <w:tcPr>
            <w:tcW w:w="1975" w:type="dxa"/>
          </w:tcPr>
          <w:p w14:paraId="768DD34F" w14:textId="77777777" w:rsidR="00E06787" w:rsidRPr="002715E7" w:rsidRDefault="00E06787" w:rsidP="00E067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715E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39F08279" w14:textId="43AE9E8D" w:rsidR="00E06787" w:rsidRPr="002715E7" w:rsidRDefault="00E06787" w:rsidP="00E067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E06787" w:rsidRPr="002715E7" w14:paraId="17D61928" w14:textId="77777777" w:rsidTr="00E06787">
        <w:trPr>
          <w:jc w:val="center"/>
        </w:trPr>
        <w:tc>
          <w:tcPr>
            <w:tcW w:w="1975" w:type="dxa"/>
          </w:tcPr>
          <w:p w14:paraId="19BB2D94" w14:textId="77777777" w:rsidR="00E06787" w:rsidRPr="002715E7" w:rsidRDefault="00E06787" w:rsidP="00E067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715E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3CD0457B" w14:textId="77777777" w:rsidR="00E06787" w:rsidRPr="002715E7" w:rsidRDefault="00E06787" w:rsidP="00E067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715E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1D065ACD" w14:textId="77777777" w:rsidR="00E06787" w:rsidRPr="002715E7" w:rsidRDefault="00E06787" w:rsidP="00E067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715E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E06787" w:rsidRPr="002715E7" w14:paraId="212D68F6" w14:textId="77777777" w:rsidTr="00E06787">
        <w:trPr>
          <w:jc w:val="center"/>
        </w:trPr>
        <w:tc>
          <w:tcPr>
            <w:tcW w:w="1975" w:type="dxa"/>
          </w:tcPr>
          <w:p w14:paraId="0B8FCD3B" w14:textId="77777777" w:rsidR="00E06787" w:rsidRPr="002715E7" w:rsidRDefault="00E06787" w:rsidP="00E067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2715E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26C0FEAB" w14:textId="77777777" w:rsidR="00E06787" w:rsidRPr="002715E7" w:rsidRDefault="00E06787" w:rsidP="00E067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2715E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54F69C5E" w14:textId="4495D50F" w:rsidR="00E06787" w:rsidRPr="002715E7" w:rsidRDefault="00E06787" w:rsidP="00E067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13D9AF79" w14:textId="698037C8" w:rsidR="00E06787" w:rsidRPr="002715E7" w:rsidRDefault="00E06787" w:rsidP="00E0678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66205B17" w14:textId="77777777" w:rsidR="00054007" w:rsidRPr="002715E7" w:rsidRDefault="00054007" w:rsidP="002715E7">
      <w:pPr>
        <w:bidi/>
        <w:jc w:val="lowKashida"/>
        <w:rPr>
          <w:rFonts w:ascii="B Nazanin" w:eastAsia="B Nazanin" w:hAnsi="B Nazanin" w:cs="B Nazanin"/>
          <w:b/>
          <w:bCs/>
          <w:sz w:val="24"/>
          <w:szCs w:val="24"/>
          <w:rtl/>
          <w:lang w:bidi="fa-IR"/>
        </w:rPr>
      </w:pPr>
    </w:p>
    <w:p w14:paraId="02536444" w14:textId="77777777" w:rsidR="00054007" w:rsidRPr="002715E7" w:rsidRDefault="00054007" w:rsidP="002715E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2715E7">
        <w:rPr>
          <w:rFonts w:asciiTheme="majorBidi" w:hAnsiTheme="majorBidi" w:cs="B Nazanin" w:hint="cs"/>
          <w:b/>
          <w:bCs/>
          <w:sz w:val="24"/>
          <w:szCs w:val="24"/>
          <w:rtl/>
        </w:rPr>
        <w:t>(1)</w:t>
      </w:r>
      <w:r w:rsidRPr="002715E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2715E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543A2F30" w14:textId="77777777" w:rsidR="00054007" w:rsidRPr="002715E7" w:rsidRDefault="00054007" w:rsidP="002715E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آزمایش حساس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2715E7">
        <w:rPr>
          <w:rStyle w:val="rynqvb"/>
          <w:rFonts w:asciiTheme="majorBidi" w:hAnsiTheme="majorBidi" w:cs="B Nazanin" w:hint="eastAsia"/>
          <w:sz w:val="24"/>
          <w:szCs w:val="24"/>
          <w:rtl/>
        </w:rPr>
        <w:t>ت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 xml:space="preserve"> به باس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2715E7">
        <w:rPr>
          <w:rStyle w:val="rynqvb"/>
          <w:rFonts w:asciiTheme="majorBidi" w:hAnsiTheme="majorBidi" w:cs="B Nazanin" w:hint="eastAsia"/>
          <w:sz w:val="24"/>
          <w:szCs w:val="24"/>
          <w:rtl/>
        </w:rPr>
        <w:t>تراس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2715E7">
        <w:rPr>
          <w:rStyle w:val="rynqvb"/>
          <w:rFonts w:asciiTheme="majorBidi" w:hAnsiTheme="majorBidi" w:cs="B Nazanin" w:hint="eastAsia"/>
          <w:sz w:val="24"/>
          <w:szCs w:val="24"/>
          <w:rtl/>
        </w:rPr>
        <w:t>ن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 xml:space="preserve"> برای شناسایی و تمایز احتمالی استرپتوکوک‌های بتا همولیتیک گروه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A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(استرپتوکوک پیوژنز حساس) از سایر استرپتوکوک‌های بتا همولیتیک استفاده می‌شود.</w:t>
      </w:r>
      <w:r w:rsidRPr="002715E7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همچنین برای تشخیص گونه های استافیلوکوک (مقاوم) از میکروکوکوس و استوماتوکوک (حساس) استفاده می شود.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برای افتراق استرپتوکوک‌ها علاوه بر باسیتراسین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</w:rPr>
        <w:t>،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 xml:space="preserve"> دیسک کوتریموکسازول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(</w:t>
      </w:r>
      <w:r w:rsidRPr="002715E7">
        <w:rPr>
          <w:rFonts w:asciiTheme="majorBidi" w:eastAsia="Arial" w:hAnsiTheme="majorBidi" w:cs="B Nazanin"/>
          <w:sz w:val="24"/>
          <w:szCs w:val="24"/>
        </w:rPr>
        <w:t>SXT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)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 xml:space="preserve"> را می توان استفاده نمود.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57311DE7" w14:textId="77777777" w:rsidR="00054007" w:rsidRPr="002715E7" w:rsidRDefault="00054007" w:rsidP="002715E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</w:p>
    <w:p w14:paraId="1255131E" w14:textId="77777777" w:rsidR="00054007" w:rsidRPr="002715E7" w:rsidRDefault="00054007" w:rsidP="002715E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2715E7">
        <w:rPr>
          <w:rFonts w:asciiTheme="majorBidi" w:hAnsiTheme="majorBidi" w:cs="B Nazanin" w:hint="cs"/>
          <w:b/>
          <w:bCs/>
          <w:sz w:val="24"/>
          <w:szCs w:val="24"/>
          <w:rtl/>
        </w:rPr>
        <w:t>(2)</w:t>
      </w:r>
      <w:r w:rsidRPr="002715E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2715E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اساس آزمایش: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64CB2476" w14:textId="77777777" w:rsidR="00054007" w:rsidRPr="002715E7" w:rsidRDefault="00054007" w:rsidP="002715E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آنتی بیوتیک باسیتراسین سنتز دیواره سلولی برخی از باکتری را مهار می کند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(و در نتیجه مهار رشد)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 xml:space="preserve"> و به همین جهت برای تشخیص آنها کاربرد دارد.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2715E7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نکته</w:t>
      </w:r>
      <w:r w:rsidRPr="002715E7">
        <w:rPr>
          <w:rFonts w:asciiTheme="majorBidi" w:eastAsia="Arial" w:hAnsiTheme="majorBidi" w:cs="B Nazanin"/>
          <w:b/>
          <w:bCs/>
          <w:sz w:val="24"/>
          <w:szCs w:val="24"/>
          <w:rtl/>
        </w:rPr>
        <w:t>:</w:t>
      </w:r>
      <w:r w:rsidRPr="002715E7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چون بیش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ده درصد از سویه های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گروه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C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G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باسیتراسین حساسند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بنابراین حساسیت به آن به تنهایی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جهت شناسایی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گروه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A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چندان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اختصاصی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نیست. به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همین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دلیل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این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تست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اغلب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همراه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با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تست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حساسیت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SXT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انجام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شود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که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گروه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C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G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عموما</w:t>
      </w:r>
      <w:r w:rsidRPr="002715E7">
        <w:rPr>
          <w:rFonts w:asciiTheme="majorBidi" w:eastAsia="Arial" w:hAnsiTheme="majorBidi" w:cs="B Nazanin" w:hint="cs"/>
          <w:sz w:val="24"/>
          <w:szCs w:val="24"/>
          <w:rtl/>
        </w:rPr>
        <w:t>ً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SXT </w:t>
      </w:r>
      <w:r w:rsidRPr="002715E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حساس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بوده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گروه</w:t>
      </w:r>
      <w:r w:rsidRPr="002715E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A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B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مقاومند.</w:t>
      </w:r>
      <w:r w:rsidRPr="002715E7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2715E7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6042B668" w14:textId="77777777" w:rsidR="00054007" w:rsidRPr="002715E7" w:rsidRDefault="00054007" w:rsidP="002715E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7A5C9110" w14:textId="77777777" w:rsidR="00054007" w:rsidRPr="002715E7" w:rsidRDefault="00054007" w:rsidP="002715E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2715E7">
        <w:rPr>
          <w:rFonts w:asciiTheme="majorBidi" w:hAnsiTheme="majorBidi" w:cs="B Nazanin" w:hint="cs"/>
          <w:b/>
          <w:bCs/>
          <w:sz w:val="24"/>
          <w:szCs w:val="24"/>
          <w:rtl/>
        </w:rPr>
        <w:t>(3) مواد و وسایل مورد نیاز:</w:t>
      </w:r>
      <w:r w:rsidRPr="002715E7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4C36187C" w14:textId="77777777" w:rsidR="00054007" w:rsidRPr="002715E7" w:rsidRDefault="00054007" w:rsidP="002715E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تازه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ساعته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</w:rPr>
        <w:t>،</w:t>
      </w:r>
      <w:r w:rsidRPr="002715E7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دیسک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باسیتراسین (</w:t>
      </w:r>
      <w:r w:rsidRPr="002715E7">
        <w:rPr>
          <w:rFonts w:asciiTheme="majorBidi" w:eastAsia="Arial" w:hAnsiTheme="majorBidi" w:cs="B Nazanin"/>
          <w:sz w:val="24"/>
          <w:szCs w:val="24"/>
        </w:rPr>
        <w:t>U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 xml:space="preserve"> 04/0)، محیط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بلاد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آگار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 w:hint="cs"/>
          <w:sz w:val="24"/>
          <w:szCs w:val="24"/>
          <w:rtl/>
        </w:rPr>
        <w:t>ی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ا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مولر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هینتون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آگار،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محلول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میکروبی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با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کدورت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نیم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مک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فارلند،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سواب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استریل</w:t>
      </w:r>
      <w:r w:rsidRPr="002715E7">
        <w:rPr>
          <w:rFonts w:asciiTheme="majorBidi" w:eastAsia="Arial" w:hAnsiTheme="majorBidi" w:cs="B Nazanin" w:hint="cs"/>
          <w:sz w:val="24"/>
          <w:szCs w:val="24"/>
          <w:rtl/>
        </w:rPr>
        <w:t>.</w:t>
      </w:r>
    </w:p>
    <w:p w14:paraId="525628AF" w14:textId="77777777" w:rsidR="00054007" w:rsidRPr="002715E7" w:rsidRDefault="00054007" w:rsidP="002715E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</w:p>
    <w:p w14:paraId="5DBE402F" w14:textId="77777777" w:rsidR="00E06787" w:rsidRDefault="00E06787" w:rsidP="002715E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37E45405" w14:textId="77777777" w:rsidR="00E06787" w:rsidRDefault="00E06787" w:rsidP="00E0678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153BBA84" w14:textId="77777777" w:rsidR="00E06787" w:rsidRDefault="00E06787" w:rsidP="00E0678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4E63A108" w14:textId="4D78254C" w:rsidR="00054007" w:rsidRPr="002715E7" w:rsidRDefault="00054007" w:rsidP="00E0678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2715E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(4) </w:t>
      </w:r>
      <w:r w:rsidRPr="002715E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روش انجام</w:t>
      </w:r>
      <w:r w:rsidRPr="002715E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آزمایش</w:t>
      </w:r>
      <w:r w:rsidRPr="002715E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: </w:t>
      </w:r>
    </w:p>
    <w:p w14:paraId="5F25997B" w14:textId="77777777" w:rsidR="00054007" w:rsidRPr="002715E7" w:rsidRDefault="00054007" w:rsidP="002715E7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 xml:space="preserve">با استفاده از یک لوپ تلقیح، دو یا سه کلنی مشکوک از یک کشت خالص را روی پلیت بلاد آگار قرار و کاملاً 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به صورت چمنی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پخش کنید.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</w:p>
    <w:p w14:paraId="407DDAE7" w14:textId="77777777" w:rsidR="00054007" w:rsidRPr="002715E7" w:rsidRDefault="00054007" w:rsidP="002715E7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با استفاده از پنس استریل شده، یک دیسک باسیتراسین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و یک دیسک 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>SXT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 xml:space="preserve"> را در ربع اول (منطقه سنگین ترین رشد) قرار دهید.</w:t>
      </w:r>
      <w:r w:rsidRPr="002715E7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برای اطمینان از تماس کافی با سطح آگار، به آرامی روی دیسک ضربه بزنید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>.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374393E1" w14:textId="77777777" w:rsidR="00054007" w:rsidRPr="002715E7" w:rsidRDefault="00054007" w:rsidP="002715E7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پلیت را به مدت 18 تا 24 ساعت در دمای 35 تا 37 درجه سانتی گراد در هوای محیط برای استافیلوکوک و در 5 تا 10 درصد دی اکسید کربن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(CO2)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 xml:space="preserve"> برای تمایز استرپتوکوک ها انکوبه کنید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>.</w:t>
      </w:r>
    </w:p>
    <w:p w14:paraId="368CEEEA" w14:textId="77777777" w:rsidR="00054007" w:rsidRPr="002715E7" w:rsidRDefault="00054007" w:rsidP="002715E7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در اطراف دیسک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ها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 xml:space="preserve"> به دنبال یک منطقه بازدارندگی مساوی یا بیشتر از 10 میلیمتر باشید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>.</w:t>
      </w:r>
    </w:p>
    <w:p w14:paraId="57B6481F" w14:textId="77777777" w:rsidR="00054007" w:rsidRPr="002715E7" w:rsidRDefault="00054007" w:rsidP="002715E7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sz w:val="24"/>
          <w:szCs w:val="24"/>
        </w:rPr>
      </w:pPr>
    </w:p>
    <w:p w14:paraId="06F9A12F" w14:textId="77777777" w:rsidR="00054007" w:rsidRPr="002715E7" w:rsidRDefault="00054007" w:rsidP="002715E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2715E7">
        <w:rPr>
          <w:rFonts w:asciiTheme="majorBidi" w:hAnsiTheme="majorBidi" w:cs="B Nazanin" w:hint="cs"/>
          <w:b/>
          <w:bCs/>
          <w:sz w:val="24"/>
          <w:szCs w:val="24"/>
          <w:rtl/>
        </w:rPr>
        <w:t>(5)</w:t>
      </w:r>
      <w:r w:rsidRPr="002715E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2715E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نتایج مورد انتظار </w:t>
      </w:r>
      <w:r w:rsidRPr="002715E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31A94C56" w14:textId="77777777" w:rsidR="00054007" w:rsidRPr="002715E7" w:rsidRDefault="00054007" w:rsidP="002715E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2715E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مثبت</w:t>
      </w:r>
      <w:r w:rsidRPr="002715E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(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حساس</w:t>
      </w:r>
      <w:r w:rsidRPr="002715E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)</w:t>
      </w:r>
      <w:r w:rsidRPr="002715E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: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 xml:space="preserve"> هر ناحیه بازداری بیشتر از 10 میلی متر.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2715E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</w:t>
      </w:r>
      <w:r w:rsidRPr="002715E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(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مقاوم</w:t>
      </w:r>
      <w:r w:rsidRPr="002715E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)</w:t>
      </w:r>
      <w:r w:rsidRPr="002715E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: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 xml:space="preserve"> بدون منطقه مهار. </w:t>
      </w:r>
    </w:p>
    <w:p w14:paraId="46E244ED" w14:textId="77777777" w:rsidR="00054007" w:rsidRPr="002715E7" w:rsidRDefault="00054007" w:rsidP="002715E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2715E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717B0F16" w14:textId="77777777" w:rsidR="00054007" w:rsidRPr="002715E7" w:rsidRDefault="00054007" w:rsidP="002715E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2715E7">
        <w:rPr>
          <w:rFonts w:asciiTheme="majorBidi" w:hAnsiTheme="majorBidi" w:cs="B Nazanin" w:hint="cs"/>
          <w:b/>
          <w:bCs/>
          <w:sz w:val="24"/>
          <w:szCs w:val="24"/>
          <w:rtl/>
        </w:rPr>
        <w:t>(6)</w:t>
      </w:r>
      <w:r w:rsidRPr="002715E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2715E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محدودیت</w:t>
      </w:r>
      <w:r w:rsidRPr="002715E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ها و</w:t>
      </w:r>
      <w:r w:rsidRPr="002715E7">
        <w:rPr>
          <w:rStyle w:val="rynqvb"/>
          <w:rFonts w:asciiTheme="majorBidi" w:hAnsiTheme="majorBidi" w:cs="B Nazanin"/>
          <w:b/>
          <w:bCs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تداخلات: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18FEBAC7" w14:textId="77777777" w:rsidR="00054007" w:rsidRPr="002715E7" w:rsidRDefault="00054007" w:rsidP="002715E7">
      <w:pPr>
        <w:pStyle w:val="ListParagraph"/>
        <w:numPr>
          <w:ilvl w:val="0"/>
          <w:numId w:val="2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در استرپتوکوک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این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تست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تنها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باید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برای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تشخیص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استرپتوکوک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های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بتاهمولیتیک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انجام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شود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زیرا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بعضی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از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استرپتوکوک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های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آلفاهمولیتیک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مثل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پنوموکوک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به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باسیتراسین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 xml:space="preserve">حساسند. 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7F501A76" w14:textId="77777777" w:rsidR="00054007" w:rsidRPr="002715E7" w:rsidRDefault="00054007" w:rsidP="002715E7">
      <w:pPr>
        <w:pStyle w:val="ListParagraph"/>
        <w:numPr>
          <w:ilvl w:val="0"/>
          <w:numId w:val="2"/>
        </w:num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روی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بلاد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آگار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باید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کاملاً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یکنواخت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و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به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مقدار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کافی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انجام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شود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.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تلقیح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کم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میکروارگانیسم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روی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بلادآگار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باعث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می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شود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 xml:space="preserve">استرپتوکوک غیرگروه 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>A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 xml:space="preserve"> به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باسیتراسین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حساس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شود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و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نتیجه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مثبت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کاذب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دهد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>.</w:t>
      </w:r>
    </w:p>
    <w:p w14:paraId="3F142D95" w14:textId="77777777" w:rsidR="00054007" w:rsidRPr="002715E7" w:rsidRDefault="00054007" w:rsidP="002715E7">
      <w:pPr>
        <w:pStyle w:val="ListParagraph"/>
        <w:numPr>
          <w:ilvl w:val="0"/>
          <w:numId w:val="2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عملکرد تست به یکپارچگی دیسک بستگی دارد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و</w:t>
      </w:r>
      <w:r w:rsidRPr="002715E7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تاریخ نگهداری و انقضای مناسب باید حفظ شود.</w:t>
      </w:r>
    </w:p>
    <w:p w14:paraId="04258BC4" w14:textId="77777777" w:rsidR="00054007" w:rsidRPr="002715E7" w:rsidRDefault="00054007" w:rsidP="002715E7">
      <w:pPr>
        <w:pStyle w:val="ListParagraph"/>
        <w:bidi/>
        <w:spacing w:after="0"/>
        <w:ind w:left="360"/>
        <w:jc w:val="lowKashida"/>
        <w:rPr>
          <w:rStyle w:val="rynqvb"/>
          <w:rFonts w:asciiTheme="majorBidi" w:hAnsiTheme="majorBidi" w:cs="B Nazanin"/>
          <w:sz w:val="24"/>
          <w:szCs w:val="24"/>
        </w:rPr>
      </w:pPr>
    </w:p>
    <w:p w14:paraId="2F6FA17D" w14:textId="77777777" w:rsidR="00054007" w:rsidRPr="002715E7" w:rsidRDefault="00054007" w:rsidP="002715E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2715E7">
        <w:rPr>
          <w:rFonts w:asciiTheme="majorBidi" w:hAnsiTheme="majorBidi" w:cs="B Nazanin" w:hint="cs"/>
          <w:b/>
          <w:bCs/>
          <w:sz w:val="24"/>
          <w:szCs w:val="24"/>
          <w:rtl/>
        </w:rPr>
        <w:t>(7)</w:t>
      </w:r>
      <w:r w:rsidRPr="002715E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2715E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کنترل کیفی</w:t>
      </w:r>
      <w:r w:rsidRPr="002715E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: </w:t>
      </w:r>
    </w:p>
    <w:p w14:paraId="68931698" w14:textId="77777777" w:rsidR="00054007" w:rsidRPr="002715E7" w:rsidRDefault="00054007" w:rsidP="002715E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2715E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مثبت</w:t>
      </w:r>
      <w:r w:rsidRPr="002715E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(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حساس</w:t>
      </w:r>
      <w:r w:rsidRPr="002715E7">
        <w:rPr>
          <w:rFonts w:asciiTheme="majorBidi" w:eastAsia="Arial" w:hAnsiTheme="majorBidi" w:cs="B Nazanin" w:hint="cs"/>
          <w:sz w:val="24"/>
          <w:szCs w:val="24"/>
          <w:rtl/>
        </w:rPr>
        <w:t xml:space="preserve"> با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هاله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عدم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رشد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بزرگتر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۱۰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میلی متر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)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 xml:space="preserve">: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میکروکوک لوتئوس</w:t>
      </w:r>
      <w:r w:rsidRPr="002715E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،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استرپتوکوک پیوژنز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(ATCC19615)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 xml:space="preserve">یا میکروکوکوس لوتئوس 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(ATCC10240)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(شکل 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>A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</w:rPr>
        <w:t>).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6DD6AB6B" w14:textId="77777777" w:rsidR="00054007" w:rsidRPr="002715E7" w:rsidRDefault="00054007" w:rsidP="002715E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2715E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</w:t>
      </w:r>
      <w:r w:rsidRPr="002715E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</w:rPr>
        <w:t>(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مقاوم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با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هاله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عدم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رشد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بزرگتر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۱۰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میلی متر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</w:rPr>
        <w:t>)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 xml:space="preserve">: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استافیلوکوک اپیدرمیدیس (</w:t>
      </w:r>
      <w:r w:rsidRPr="002715E7">
        <w:rPr>
          <w:rFonts w:asciiTheme="majorBidi" w:eastAsia="Arial" w:hAnsiTheme="majorBidi" w:cs="B Nazanin"/>
          <w:sz w:val="24"/>
          <w:szCs w:val="24"/>
        </w:rPr>
        <w:t>ATCC14995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 xml:space="preserve">)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یا استرپتوکوک آگالاکتیه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(ATCC27956) 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2715E7">
        <w:rPr>
          <w:rStyle w:val="rynqvb"/>
          <w:rFonts w:asciiTheme="majorBidi" w:hAnsiTheme="majorBidi" w:cs="B Nazanin"/>
          <w:sz w:val="24"/>
          <w:szCs w:val="24"/>
          <w:rtl/>
        </w:rPr>
        <w:t>یا استافیلوکوکوس اورئوس</w:t>
      </w:r>
      <w:r w:rsidRPr="002715E7">
        <w:rPr>
          <w:rStyle w:val="rynqvb"/>
          <w:rFonts w:asciiTheme="majorBidi" w:hAnsiTheme="majorBidi" w:cs="B Nazanin"/>
          <w:sz w:val="24"/>
          <w:szCs w:val="24"/>
        </w:rPr>
        <w:t xml:space="preserve"> (ATCC25923) 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(شکل </w:t>
      </w:r>
      <w:r w:rsidRPr="002715E7">
        <w:rPr>
          <w:rStyle w:val="rynqvb"/>
          <w:rFonts w:asciiTheme="majorBidi" w:hAnsiTheme="majorBidi" w:cs="B Nazanin"/>
          <w:sz w:val="24"/>
          <w:szCs w:val="24"/>
          <w:lang w:bidi="fa-IR"/>
        </w:rPr>
        <w:t>B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). </w:t>
      </w:r>
    </w:p>
    <w:p w14:paraId="5F7B1EC8" w14:textId="77777777" w:rsidR="00054007" w:rsidRPr="002715E7" w:rsidRDefault="00054007" w:rsidP="002715E7">
      <w:pPr>
        <w:bidi/>
        <w:spacing w:after="0"/>
        <w:jc w:val="lowKashida"/>
        <w:rPr>
          <w:rFonts w:asciiTheme="majorBidi" w:eastAsia="Arial" w:hAnsiTheme="majorBidi" w:cs="B Nazanin"/>
          <w:b/>
          <w:bCs/>
          <w:sz w:val="24"/>
          <w:szCs w:val="24"/>
          <w:rtl/>
          <w:lang w:bidi="fa-IR"/>
        </w:rPr>
      </w:pPr>
    </w:p>
    <w:p w14:paraId="1158C2B0" w14:textId="77777777" w:rsidR="00054007" w:rsidRPr="002715E7" w:rsidRDefault="00054007" w:rsidP="00E06787">
      <w:pPr>
        <w:bidi/>
        <w:spacing w:after="0"/>
        <w:rPr>
          <w:rFonts w:asciiTheme="majorBidi" w:eastAsia="Arial" w:hAnsiTheme="majorBidi" w:cs="B Nazanin"/>
          <w:b/>
          <w:bCs/>
          <w:sz w:val="24"/>
          <w:szCs w:val="24"/>
          <w:rtl/>
        </w:rPr>
      </w:pPr>
      <w:r w:rsidRPr="002715E7">
        <w:rPr>
          <w:rFonts w:asciiTheme="majorBidi" w:eastAsia="Arial" w:hAnsiTheme="majorBidi" w:cs="B Nazanin"/>
          <w:b/>
          <w:bCs/>
          <w:sz w:val="24"/>
          <w:szCs w:val="24"/>
          <w:rtl/>
        </w:rPr>
        <w:t xml:space="preserve">نتیجه کنترل کیفی استرپتوکوک ها به باسیتراسین و </w:t>
      </w:r>
      <w:r w:rsidRPr="002715E7">
        <w:rPr>
          <w:rFonts w:asciiTheme="majorBidi" w:eastAsia="Arial" w:hAnsiTheme="majorBidi" w:cs="B Nazanin"/>
          <w:b/>
          <w:bCs/>
          <w:sz w:val="24"/>
          <w:szCs w:val="24"/>
        </w:rPr>
        <w:t>SXT</w:t>
      </w:r>
      <w:r w:rsidRPr="002715E7">
        <w:rPr>
          <w:rFonts w:asciiTheme="majorBidi" w:eastAsia="Arial" w:hAnsiTheme="majorBidi" w:cs="B Nazanin"/>
          <w:b/>
          <w:bCs/>
          <w:sz w:val="24"/>
          <w:szCs w:val="24"/>
          <w:rtl/>
        </w:rPr>
        <w:t>:</w:t>
      </w:r>
    </w:p>
    <w:p w14:paraId="1531A039" w14:textId="77777777" w:rsidR="00054007" w:rsidRPr="002715E7" w:rsidRDefault="00054007" w:rsidP="00E06787">
      <w:pPr>
        <w:bidi/>
        <w:spacing w:after="0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2715E7">
        <w:rPr>
          <w:rFonts w:asciiTheme="majorBidi" w:eastAsia="Arial" w:hAnsiTheme="majorBidi" w:cs="B Nazanin"/>
          <w:sz w:val="24"/>
          <w:szCs w:val="24"/>
          <w:rtl/>
        </w:rPr>
        <w:t xml:space="preserve"> استرپتوکوک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گروه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A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(</w:t>
      </w:r>
      <w:r w:rsidRPr="002715E7">
        <w:rPr>
          <w:rFonts w:asciiTheme="majorBidi" w:eastAsia="Arial" w:hAnsiTheme="majorBidi" w:cs="B Nazanin"/>
          <w:sz w:val="24"/>
          <w:szCs w:val="24"/>
        </w:rPr>
        <w:t>ATCC19615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 xml:space="preserve">): باسیتراسین حساس و </w:t>
      </w:r>
      <w:r w:rsidRPr="002715E7">
        <w:rPr>
          <w:rFonts w:asciiTheme="majorBidi" w:eastAsia="Arial" w:hAnsiTheme="majorBidi" w:cs="B Nazanin"/>
          <w:sz w:val="24"/>
          <w:szCs w:val="24"/>
        </w:rPr>
        <w:t>SXT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 xml:space="preserve"> مقاوم</w:t>
      </w:r>
      <w:r w:rsidRPr="002715E7">
        <w:rPr>
          <w:rFonts w:asciiTheme="majorBidi" w:hAnsiTheme="majorBidi" w:cs="B Nazanin" w:hint="cs"/>
          <w:sz w:val="24"/>
          <w:szCs w:val="24"/>
          <w:rtl/>
        </w:rPr>
        <w:t>.</w:t>
      </w:r>
      <w:r w:rsidRPr="002715E7">
        <w:rPr>
          <w:rFonts w:asciiTheme="majorBidi" w:hAnsiTheme="majorBidi" w:cs="B Nazanin"/>
          <w:sz w:val="24"/>
          <w:szCs w:val="24"/>
        </w:rPr>
        <w:br/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استرپتوکوک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گروه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B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(</w:t>
      </w:r>
      <w:r w:rsidRPr="002715E7">
        <w:rPr>
          <w:rFonts w:asciiTheme="majorBidi" w:eastAsia="Arial" w:hAnsiTheme="majorBidi" w:cs="B Nazanin"/>
          <w:sz w:val="24"/>
          <w:szCs w:val="24"/>
        </w:rPr>
        <w:t>ATCC27956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 xml:space="preserve">) باسیتراسین مقاوم و </w:t>
      </w:r>
      <w:r w:rsidRPr="002715E7">
        <w:rPr>
          <w:rFonts w:asciiTheme="majorBidi" w:eastAsia="Arial" w:hAnsiTheme="majorBidi" w:cs="B Nazanin"/>
          <w:sz w:val="24"/>
          <w:szCs w:val="24"/>
        </w:rPr>
        <w:t>SXT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 xml:space="preserve"> مقاوم</w:t>
      </w:r>
      <w:r w:rsidRPr="002715E7">
        <w:rPr>
          <w:rFonts w:asciiTheme="majorBidi" w:eastAsia="Arial" w:hAnsiTheme="majorBidi" w:cs="B Nazanin" w:hint="cs"/>
          <w:sz w:val="24"/>
          <w:szCs w:val="24"/>
          <w:rtl/>
        </w:rPr>
        <w:t>.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 xml:space="preserve"> </w:t>
      </w:r>
      <w:r w:rsidRPr="002715E7">
        <w:rPr>
          <w:rFonts w:asciiTheme="majorBidi" w:hAnsiTheme="majorBidi" w:cs="B Nazanin"/>
          <w:sz w:val="24"/>
          <w:szCs w:val="24"/>
        </w:rPr>
        <w:br/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استرپتوکوک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بتاهمولیتیک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گروههای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C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F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یا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:G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باسيتراسين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 xml:space="preserve">حساس و </w:t>
      </w:r>
      <w:r w:rsidRPr="002715E7">
        <w:rPr>
          <w:rFonts w:asciiTheme="majorBidi" w:eastAsia="Arial" w:hAnsiTheme="majorBidi" w:cs="B Nazanin"/>
          <w:sz w:val="24"/>
          <w:szCs w:val="24"/>
        </w:rPr>
        <w:t>SXT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 xml:space="preserve"> مقاوم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</w:p>
    <w:p w14:paraId="2BDC6CB8" w14:textId="77777777" w:rsidR="00054007" w:rsidRPr="002715E7" w:rsidRDefault="00054007" w:rsidP="002715E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2715E7">
        <w:rPr>
          <w:rFonts w:asciiTheme="majorBidi" w:eastAsia="Arial" w:hAnsiTheme="majorBidi" w:cs="B Nazanin"/>
          <w:sz w:val="24"/>
          <w:szCs w:val="24"/>
          <w:rtl/>
        </w:rPr>
        <w:t>کنترل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کیفی</w:t>
      </w:r>
      <w:r w:rsidRPr="002715E7">
        <w:rPr>
          <w:rFonts w:asciiTheme="majorBidi" w:eastAsia="Arial" w:hAnsiTheme="majorBidi" w:cs="B Nazanin" w:hint="cs"/>
          <w:sz w:val="24"/>
          <w:szCs w:val="24"/>
          <w:rtl/>
        </w:rPr>
        <w:t xml:space="preserve"> دیسک باسیتراسین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با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hAnsiTheme="majorBidi" w:cs="B Nazanin"/>
          <w:sz w:val="24"/>
          <w:szCs w:val="24"/>
          <w:rtl/>
        </w:rPr>
        <w:t xml:space="preserve">هر سری ساخت و خرید، </w:t>
      </w:r>
      <w:r w:rsidRPr="002715E7">
        <w:rPr>
          <w:rFonts w:asciiTheme="majorBidi" w:hAnsiTheme="majorBidi" w:cs="B Nazanin" w:hint="cs"/>
          <w:sz w:val="24"/>
          <w:szCs w:val="24"/>
          <w:rtl/>
        </w:rPr>
        <w:t xml:space="preserve">و </w:t>
      </w:r>
      <w:r w:rsidRPr="002715E7">
        <w:rPr>
          <w:rFonts w:asciiTheme="majorBidi" w:hAnsiTheme="majorBidi" w:cs="B Nazanin"/>
          <w:sz w:val="24"/>
          <w:szCs w:val="24"/>
          <w:rtl/>
        </w:rPr>
        <w:t xml:space="preserve">سپس </w:t>
      </w:r>
      <w:r w:rsidRPr="002715E7">
        <w:rPr>
          <w:rFonts w:asciiTheme="majorBidi" w:hAnsiTheme="majorBidi" w:cs="B Nazanin"/>
          <w:b/>
          <w:bCs/>
          <w:sz w:val="24"/>
          <w:szCs w:val="24"/>
          <w:rtl/>
        </w:rPr>
        <w:t>هر یک ماه</w:t>
      </w:r>
      <w:r w:rsidRPr="002715E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با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سویه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فوق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باید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انجام</w:t>
      </w:r>
      <w:r w:rsidRPr="002715E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2715E7">
        <w:rPr>
          <w:rFonts w:asciiTheme="majorBidi" w:eastAsia="Arial" w:hAnsiTheme="majorBidi" w:cs="B Nazanin"/>
          <w:sz w:val="24"/>
          <w:szCs w:val="24"/>
          <w:rtl/>
        </w:rPr>
        <w:t>شود</w:t>
      </w:r>
      <w:r w:rsidRPr="002715E7">
        <w:rPr>
          <w:rFonts w:asciiTheme="majorBidi" w:eastAsia="Arial" w:hAnsiTheme="majorBidi" w:cs="B Nazanin"/>
          <w:sz w:val="24"/>
          <w:szCs w:val="24"/>
        </w:rPr>
        <w:t>.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4243A9A8" w14:textId="77777777" w:rsidR="00054007" w:rsidRPr="002715E7" w:rsidRDefault="00054007" w:rsidP="002715E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bookmarkStart w:id="0" w:name="_GoBack"/>
      <w:bookmarkEnd w:id="0"/>
    </w:p>
    <w:p w14:paraId="38D07191" w14:textId="77777777" w:rsidR="00054007" w:rsidRPr="002715E7" w:rsidRDefault="00054007" w:rsidP="002715E7">
      <w:pPr>
        <w:pStyle w:val="NormalWeb"/>
        <w:bidi/>
        <w:jc w:val="lowKashida"/>
        <w:rPr>
          <w:rFonts w:cs="B Nazanin"/>
          <w:rtl/>
          <w:lang w:bidi="fa-IR"/>
        </w:rPr>
      </w:pPr>
      <w:r w:rsidRPr="002715E7">
        <w:rPr>
          <w:rFonts w:cs="B Nazanin"/>
          <w:noProof/>
          <w:rtl/>
          <w:lang w:bidi="fa-IR"/>
        </w:rPr>
        <w:lastRenderedPageBreak/>
        <w:drawing>
          <wp:inline distT="0" distB="0" distL="0" distR="0" wp14:anchorId="704B8695" wp14:editId="1C76F2F9">
            <wp:extent cx="2656064" cy="2361796"/>
            <wp:effectExtent l="0" t="0" r="0" b="635"/>
            <wp:docPr id="165834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40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932" cy="238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91DB" w14:textId="77777777" w:rsidR="00054007" w:rsidRPr="002715E7" w:rsidRDefault="00054007" w:rsidP="002715E7">
      <w:pPr>
        <w:pStyle w:val="NormalWeb"/>
        <w:bidi/>
        <w:spacing w:before="0" w:beforeAutospacing="0" w:after="0" w:afterAutospacing="0"/>
        <w:jc w:val="lowKashida"/>
        <w:rPr>
          <w:rFonts w:asciiTheme="majorBidi" w:eastAsiaTheme="minorHAnsi" w:hAnsiTheme="majorBidi" w:cs="B Nazanin"/>
          <w:b/>
          <w:bCs/>
          <w:rtl/>
        </w:rPr>
      </w:pPr>
      <w:r w:rsidRPr="002715E7">
        <w:rPr>
          <w:rFonts w:asciiTheme="majorBidi" w:eastAsiaTheme="minorHAnsi" w:hAnsiTheme="majorBidi" w:cs="B Nazanin" w:hint="cs"/>
          <w:rtl/>
        </w:rPr>
        <w:t>تست بررسی حساسیت به باسیتراسین (</w:t>
      </w:r>
      <w:r w:rsidRPr="002715E7">
        <w:rPr>
          <w:rFonts w:asciiTheme="majorBidi" w:eastAsiaTheme="minorHAnsi" w:hAnsiTheme="majorBidi" w:cs="B Nazanin"/>
        </w:rPr>
        <w:t>A</w:t>
      </w:r>
      <w:r w:rsidRPr="002715E7">
        <w:rPr>
          <w:rFonts w:asciiTheme="majorBidi" w:eastAsiaTheme="minorHAnsi" w:hAnsiTheme="majorBidi" w:cs="B Nazanin" w:hint="cs"/>
          <w:rtl/>
          <w:lang w:bidi="fa-IR"/>
        </w:rPr>
        <w:t xml:space="preserve">: حساس، </w:t>
      </w:r>
      <w:r w:rsidRPr="002715E7">
        <w:rPr>
          <w:rFonts w:asciiTheme="majorBidi" w:eastAsiaTheme="minorHAnsi" w:hAnsiTheme="majorBidi" w:cs="B Nazanin"/>
          <w:lang w:bidi="fa-IR"/>
        </w:rPr>
        <w:t>B</w:t>
      </w:r>
      <w:r w:rsidRPr="002715E7">
        <w:rPr>
          <w:rFonts w:asciiTheme="majorBidi" w:eastAsiaTheme="minorHAnsi" w:hAnsiTheme="majorBidi" w:cs="B Nazanin" w:hint="cs"/>
          <w:rtl/>
          <w:lang w:bidi="fa-IR"/>
        </w:rPr>
        <w:t>: مقاوم</w:t>
      </w:r>
      <w:r w:rsidRPr="002715E7">
        <w:rPr>
          <w:rFonts w:asciiTheme="majorBidi" w:eastAsiaTheme="minorHAnsi" w:hAnsiTheme="majorBidi" w:cs="B Nazanin" w:hint="cs"/>
          <w:rtl/>
        </w:rPr>
        <w:t xml:space="preserve">). </w:t>
      </w:r>
    </w:p>
    <w:p w14:paraId="646551A7" w14:textId="77777777" w:rsidR="00054007" w:rsidRPr="002715E7" w:rsidRDefault="00054007" w:rsidP="002715E7">
      <w:pPr>
        <w:pStyle w:val="NormalWeb"/>
        <w:bidi/>
        <w:spacing w:before="0" w:beforeAutospacing="0" w:after="0" w:afterAutospacing="0"/>
        <w:jc w:val="lowKashida"/>
        <w:rPr>
          <w:rFonts w:asciiTheme="majorBidi" w:eastAsiaTheme="minorHAnsi" w:hAnsiTheme="majorBidi" w:cs="B Nazanin"/>
          <w:b/>
          <w:bCs/>
          <w:sz w:val="22"/>
          <w:szCs w:val="22"/>
          <w:rtl/>
          <w:lang w:bidi="fa-IR"/>
        </w:rPr>
      </w:pPr>
    </w:p>
    <w:p w14:paraId="52910490" w14:textId="77777777" w:rsidR="00E06787" w:rsidRDefault="00E06787" w:rsidP="002715E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744571FD" w14:textId="77777777" w:rsidR="00E06787" w:rsidRDefault="00E06787" w:rsidP="00E0678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A305A6B" w14:textId="77777777" w:rsidR="00E06787" w:rsidRDefault="00E06787" w:rsidP="00E0678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77727216" w14:textId="77777777" w:rsidR="00E06787" w:rsidRDefault="00E06787" w:rsidP="00E0678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2FE8D25D" w14:textId="77777777" w:rsidR="00E06787" w:rsidRDefault="00E06787" w:rsidP="00E0678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1B1CC35A" w14:textId="77777777" w:rsidR="00E06787" w:rsidRDefault="00E06787" w:rsidP="00E0678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5D8183C5" w14:textId="77777777" w:rsidR="00E06787" w:rsidRDefault="00E06787" w:rsidP="00E0678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0B352C1C" w14:textId="77777777" w:rsidR="00E06787" w:rsidRDefault="00E06787" w:rsidP="00E0678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5420B35F" w14:textId="77777777" w:rsidR="00E06787" w:rsidRDefault="00E06787" w:rsidP="00E0678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3BB7ACF3" w14:textId="77777777" w:rsidR="00E06787" w:rsidRDefault="00E06787" w:rsidP="00E0678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1BD6E0DE" w14:textId="77777777" w:rsidR="00E06787" w:rsidRDefault="00E06787" w:rsidP="00E0678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FACF2A3" w14:textId="77777777" w:rsidR="00E06787" w:rsidRDefault="00E06787" w:rsidP="00E0678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CBCEAA4" w14:textId="77777777" w:rsidR="00E06787" w:rsidRDefault="00E06787" w:rsidP="00E0678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76327F72" w14:textId="77777777" w:rsidR="00E06787" w:rsidRDefault="00E06787" w:rsidP="00E0678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3E7426F1" w14:textId="77777777" w:rsidR="00E06787" w:rsidRDefault="00E06787" w:rsidP="00E0678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3C0FFA5" w14:textId="77777777" w:rsidR="00E06787" w:rsidRDefault="00E06787" w:rsidP="00E0678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1E73A58B" w14:textId="77777777" w:rsidR="00E06787" w:rsidRDefault="00E06787" w:rsidP="00E0678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5591B3EC" w14:textId="77777777" w:rsidR="00E06787" w:rsidRDefault="00E06787" w:rsidP="00E0678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70662A32" w14:textId="77777777" w:rsidR="00E06787" w:rsidRDefault="00E06787" w:rsidP="00E0678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7B075B1B" w14:textId="77777777" w:rsidR="00E06787" w:rsidRDefault="00E06787" w:rsidP="00E0678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24FC72E" w14:textId="77777777" w:rsidR="00E06787" w:rsidRDefault="00E06787" w:rsidP="00E0678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711E403A" w14:textId="77777777" w:rsidR="00E06787" w:rsidRDefault="00E06787" w:rsidP="00E0678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0C64E877" w14:textId="77777777" w:rsidR="00E06787" w:rsidRDefault="00E06787" w:rsidP="00E0678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4EFD2C6B" w14:textId="77777777" w:rsidR="00E06787" w:rsidRDefault="00E06787" w:rsidP="00E0678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012515E8" w14:textId="77777777" w:rsidR="00E06787" w:rsidRDefault="00E06787" w:rsidP="00E0678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7571E186" w14:textId="77777777" w:rsidR="00E06787" w:rsidRDefault="00E06787" w:rsidP="00E0678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03DBF8FB" w14:textId="77777777" w:rsidR="00E06787" w:rsidRDefault="00E06787" w:rsidP="00E0678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8BF1CB6" w14:textId="77777777" w:rsidR="00E06787" w:rsidRDefault="00E06787" w:rsidP="00E0678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2CC3665E" w14:textId="77777777" w:rsidR="00E06787" w:rsidRDefault="00E06787" w:rsidP="00E0678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1DFA5E5E" w14:textId="06BD71CC" w:rsidR="00054007" w:rsidRPr="002715E7" w:rsidRDefault="00054007" w:rsidP="00E06787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2715E7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(8) </w:t>
      </w:r>
      <w:r w:rsidRPr="002715E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2715E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290308CD" w14:textId="77777777" w:rsidR="00054007" w:rsidRPr="002715E7" w:rsidRDefault="00054007" w:rsidP="002715E7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2715E7">
        <w:rPr>
          <w:rFonts w:asciiTheme="majorBidi" w:hAnsiTheme="majorBidi" w:cs="B Nazanin" w:hint="cs"/>
          <w:rtl/>
          <w:lang w:bidi="fa-IR"/>
        </w:rPr>
        <w:t xml:space="preserve">1. </w:t>
      </w:r>
      <w:r w:rsidRPr="002715E7">
        <w:rPr>
          <w:rFonts w:asciiTheme="majorBidi" w:hAnsiTheme="majorBidi" w:cs="B Nazanin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74757357" w14:textId="77777777" w:rsidR="00054007" w:rsidRPr="002715E7" w:rsidRDefault="00054007" w:rsidP="002715E7">
      <w:p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2715E7">
        <w:rPr>
          <w:rFonts w:asciiTheme="majorBidi" w:eastAsia="Times New Roman" w:hAnsiTheme="majorBidi" w:cs="B Nazanin"/>
        </w:rPr>
        <w:t xml:space="preserve">2. </w:t>
      </w:r>
      <w:proofErr w:type="spellStart"/>
      <w:r w:rsidRPr="002715E7">
        <w:rPr>
          <w:rFonts w:asciiTheme="majorBidi" w:eastAsia="Times New Roman" w:hAnsiTheme="majorBidi" w:cs="B Nazanin"/>
        </w:rPr>
        <w:t>Koneman</w:t>
      </w:r>
      <w:proofErr w:type="spellEnd"/>
      <w:r w:rsidRPr="002715E7">
        <w:rPr>
          <w:rFonts w:asciiTheme="majorBidi" w:eastAsia="Times New Roman" w:hAnsiTheme="majorBidi" w:cs="B Nazanin"/>
          <w:rtl/>
        </w:rPr>
        <w:t>،</w:t>
      </w:r>
      <w:r w:rsidRPr="002715E7">
        <w:rPr>
          <w:rFonts w:asciiTheme="majorBidi" w:eastAsia="Times New Roman" w:hAnsiTheme="majorBidi" w:cs="B Nazanin"/>
        </w:rPr>
        <w:t xml:space="preserve"> Elmer W</w:t>
      </w:r>
      <w:r w:rsidRPr="002715E7">
        <w:rPr>
          <w:rFonts w:asciiTheme="majorBidi" w:eastAsia="Times New Roman" w:hAnsiTheme="majorBidi" w:cs="B Nazanin"/>
          <w:rtl/>
        </w:rPr>
        <w:t>،</w:t>
      </w:r>
      <w:r w:rsidRPr="002715E7">
        <w:rPr>
          <w:rFonts w:asciiTheme="majorBidi" w:eastAsia="Times New Roman" w:hAnsiTheme="majorBidi" w:cs="B Nazanin"/>
        </w:rPr>
        <w:t xml:space="preserve"> et al. Color Atlas and Text book of Diagnostic Microbiology.</w:t>
      </w:r>
      <w:r w:rsidRPr="002715E7">
        <w:rPr>
          <w:rFonts w:asciiTheme="majorBidi" w:eastAsia="Times New Roman" w:hAnsiTheme="majorBidi" w:cs="B Nazanin"/>
          <w:i/>
          <w:iCs/>
        </w:rPr>
        <w:t xml:space="preserve"> </w:t>
      </w:r>
      <w:proofErr w:type="spellStart"/>
      <w:r w:rsidRPr="002715E7">
        <w:rPr>
          <w:rFonts w:asciiTheme="majorBidi" w:eastAsia="Times New Roman" w:hAnsiTheme="majorBidi" w:cs="B Nazanin"/>
          <w:i/>
          <w:iCs/>
        </w:rPr>
        <w:t>Philedelphia</w:t>
      </w:r>
      <w:proofErr w:type="spellEnd"/>
      <w:r w:rsidRPr="002715E7">
        <w:rPr>
          <w:rFonts w:asciiTheme="majorBidi" w:eastAsia="Times New Roman" w:hAnsiTheme="majorBidi" w:cs="B Nazanin"/>
          <w:i/>
          <w:iCs/>
        </w:rPr>
        <w:t>: Lippincott-Raven Publishers. Seventh edition.</w:t>
      </w:r>
      <w:r w:rsidRPr="002715E7">
        <w:rPr>
          <w:rFonts w:asciiTheme="majorBidi" w:eastAsia="Times New Roman" w:hAnsiTheme="majorBidi" w:cs="B Nazanin"/>
        </w:rPr>
        <w:t xml:space="preserve"> 2021.</w:t>
      </w:r>
    </w:p>
    <w:p w14:paraId="58D6CCC3" w14:textId="77777777" w:rsidR="00054007" w:rsidRPr="002715E7" w:rsidRDefault="00054007" w:rsidP="002715E7">
      <w:p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2715E7">
        <w:rPr>
          <w:rFonts w:asciiTheme="majorBidi" w:eastAsia="Times New Roman" w:hAnsiTheme="majorBidi" w:cs="B Nazanin"/>
        </w:rPr>
        <w:t xml:space="preserve">3. </w:t>
      </w:r>
      <w:proofErr w:type="spellStart"/>
      <w:r w:rsidRPr="002715E7">
        <w:rPr>
          <w:rFonts w:asciiTheme="majorBidi" w:eastAsia="Times New Roman" w:hAnsiTheme="majorBidi" w:cs="B Nazanin"/>
        </w:rPr>
        <w:t>Tille</w:t>
      </w:r>
      <w:proofErr w:type="spellEnd"/>
      <w:r w:rsidRPr="002715E7">
        <w:rPr>
          <w:rFonts w:asciiTheme="majorBidi" w:eastAsia="Times New Roman" w:hAnsiTheme="majorBidi" w:cs="B Nazanin"/>
        </w:rPr>
        <w:t xml:space="preserve">, Patricia. </w:t>
      </w:r>
      <w:r w:rsidRPr="002715E7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Pr="002715E7">
        <w:rPr>
          <w:rFonts w:asciiTheme="majorBidi" w:eastAsia="Times New Roman" w:hAnsiTheme="majorBidi" w:cs="B Nazanin"/>
        </w:rPr>
        <w:t>. Elsevier Health Sciences, fifteenth edition. 2021.</w:t>
      </w:r>
    </w:p>
    <w:p w14:paraId="437A2DEE" w14:textId="77777777" w:rsidR="00054007" w:rsidRPr="002715E7" w:rsidRDefault="00054007" w:rsidP="002715E7">
      <w:pPr>
        <w:bidi/>
        <w:spacing w:after="0"/>
        <w:jc w:val="lowKashida"/>
        <w:rPr>
          <w:rStyle w:val="rynqvb"/>
          <w:rFonts w:asciiTheme="majorBidi" w:hAnsiTheme="majorBidi" w:cs="B Nazanin"/>
          <w:sz w:val="16"/>
          <w:szCs w:val="16"/>
          <w:rtl/>
          <w:lang w:bidi="fa-IR"/>
        </w:rPr>
      </w:pPr>
    </w:p>
    <w:p w14:paraId="4140DC2D" w14:textId="77777777" w:rsidR="00B22BEA" w:rsidRPr="002715E7" w:rsidRDefault="00B22BEA" w:rsidP="002715E7">
      <w:pPr>
        <w:jc w:val="lowKashida"/>
        <w:rPr>
          <w:rFonts w:cs="B Nazanin"/>
        </w:rPr>
      </w:pPr>
    </w:p>
    <w:sectPr w:rsidR="00B22BEA" w:rsidRPr="002715E7" w:rsidSect="002715E7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30940" w14:textId="77777777" w:rsidR="009E7921" w:rsidRDefault="009E7921" w:rsidP="002715E7">
      <w:pPr>
        <w:spacing w:after="0" w:line="240" w:lineRule="auto"/>
      </w:pPr>
      <w:r>
        <w:separator/>
      </w:r>
    </w:p>
  </w:endnote>
  <w:endnote w:type="continuationSeparator" w:id="0">
    <w:p w14:paraId="6F362E2E" w14:textId="77777777" w:rsidR="009E7921" w:rsidRDefault="009E7921" w:rsidP="00271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835F0F" w:rsidRPr="003768A1" w14:paraId="6C71AD94" w14:textId="77777777" w:rsidTr="001E127C">
      <w:trPr>
        <w:trHeight w:val="300"/>
      </w:trPr>
      <w:tc>
        <w:tcPr>
          <w:tcW w:w="4691" w:type="dxa"/>
        </w:tcPr>
        <w:p w14:paraId="50930DA4" w14:textId="77777777" w:rsidR="00835F0F" w:rsidRPr="003768A1" w:rsidRDefault="00835F0F" w:rsidP="00835F0F">
          <w:pPr>
            <w:pStyle w:val="Header"/>
            <w:bidi/>
            <w:jc w:val="right"/>
            <w:rPr>
              <w:rFonts w:cs="B Nazanin"/>
            </w:rPr>
          </w:pPr>
          <w:bookmarkStart w:id="63" w:name="_Hlk208873550"/>
          <w:bookmarkStart w:id="64" w:name="_Hlk208873551"/>
          <w:bookmarkStart w:id="65" w:name="_Hlk208906231"/>
          <w:bookmarkStart w:id="66" w:name="_Hlk208906232"/>
          <w:bookmarkStart w:id="67" w:name="_Hlk208907177"/>
          <w:bookmarkStart w:id="68" w:name="_Hlk208907178"/>
          <w:bookmarkStart w:id="69" w:name="_Hlk208907403"/>
          <w:bookmarkStart w:id="70" w:name="_Hlk208907404"/>
          <w:bookmarkStart w:id="71" w:name="_Hlk208907413"/>
          <w:bookmarkStart w:id="72" w:name="_Hlk208907414"/>
          <w:bookmarkStart w:id="73" w:name="_Hlk208907694"/>
          <w:bookmarkStart w:id="74" w:name="_Hlk208907695"/>
          <w:bookmarkStart w:id="75" w:name="_Hlk208907742"/>
          <w:bookmarkStart w:id="76" w:name="_Hlk208907743"/>
          <w:bookmarkStart w:id="77" w:name="_Hlk208907936"/>
          <w:bookmarkStart w:id="78" w:name="_Hlk208907937"/>
          <w:bookmarkStart w:id="79" w:name="_Hlk208915105"/>
          <w:bookmarkStart w:id="80" w:name="_Hlk208915106"/>
          <w:bookmarkStart w:id="81" w:name="_Hlk208915893"/>
          <w:bookmarkStart w:id="82" w:name="_Hlk208915894"/>
          <w:bookmarkStart w:id="83" w:name="_Hlk208916237"/>
          <w:bookmarkStart w:id="84" w:name="_Hlk208916238"/>
          <w:bookmarkStart w:id="85" w:name="_Hlk208916589"/>
          <w:bookmarkStart w:id="86" w:name="_Hlk208916590"/>
          <w:bookmarkStart w:id="87" w:name="_Hlk208917027"/>
          <w:bookmarkStart w:id="88" w:name="_Hlk208917028"/>
          <w:bookmarkStart w:id="89" w:name="_Hlk208917697"/>
          <w:bookmarkStart w:id="90" w:name="_Hlk208917698"/>
          <w:bookmarkStart w:id="91" w:name="_Hlk208918087"/>
          <w:bookmarkStart w:id="92" w:name="_Hlk208918088"/>
          <w:bookmarkStart w:id="93" w:name="_Hlk208918763"/>
          <w:bookmarkStart w:id="94" w:name="_Hlk208918764"/>
          <w:bookmarkStart w:id="95" w:name="_Hlk208918977"/>
          <w:bookmarkStart w:id="96" w:name="_Hlk208918978"/>
          <w:bookmarkStart w:id="97" w:name="_Hlk208919148"/>
          <w:bookmarkStart w:id="98" w:name="_Hlk208919149"/>
          <w:bookmarkStart w:id="99" w:name="_Hlk208919320"/>
          <w:bookmarkStart w:id="100" w:name="_Hlk208919321"/>
          <w:bookmarkStart w:id="101" w:name="_Hlk208919498"/>
          <w:bookmarkStart w:id="102" w:name="_Hlk208919499"/>
          <w:bookmarkStart w:id="103" w:name="_Hlk208919665"/>
          <w:bookmarkStart w:id="104" w:name="_Hlk208919666"/>
          <w:bookmarkStart w:id="105" w:name="_Hlk208919852"/>
          <w:bookmarkStart w:id="106" w:name="_Hlk208919853"/>
          <w:bookmarkStart w:id="107" w:name="_Hlk208920087"/>
          <w:bookmarkStart w:id="108" w:name="_Hlk208920088"/>
          <w:bookmarkStart w:id="109" w:name="_Hlk208920989"/>
          <w:bookmarkStart w:id="110" w:name="_Hlk208920990"/>
          <w:r w:rsidRPr="003768A1">
            <w:rPr>
              <w:rFonts w:cs="B Nazanin"/>
              <w:rtl/>
            </w:rPr>
            <w:t>امضا و تصدیق: {{</w:t>
          </w:r>
          <w:proofErr w:type="spellStart"/>
          <w:r w:rsidRPr="003768A1">
            <w:rPr>
              <w:rFonts w:cs="B Nazanin"/>
            </w:rPr>
            <w:t>ConfirmerTwoName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347F3421" w14:textId="77777777" w:rsidR="00835F0F" w:rsidRPr="003768A1" w:rsidRDefault="00835F0F" w:rsidP="00835F0F">
          <w:pPr>
            <w:pStyle w:val="Header"/>
            <w:bidi/>
            <w:jc w:val="right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ConfirmerTwoSignImage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0EFFB0E1" w14:textId="77777777" w:rsidR="00835F0F" w:rsidRPr="003768A1" w:rsidRDefault="00835F0F" w:rsidP="00835F0F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023167E2" w14:textId="77777777" w:rsidR="00835F0F" w:rsidRPr="003768A1" w:rsidRDefault="00835F0F" w:rsidP="00835F0F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تایید کننده: {{</w:t>
          </w:r>
          <w:proofErr w:type="spellStart"/>
          <w:r w:rsidRPr="003768A1">
            <w:rPr>
              <w:rFonts w:cs="B Nazanin"/>
            </w:rPr>
            <w:t>ConfirmerOneName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3C6AE8CC" w14:textId="77777777" w:rsidR="00835F0F" w:rsidRPr="003768A1" w:rsidRDefault="00835F0F" w:rsidP="00835F0F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ConfirmerOneSignImage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</w:tr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</w:tbl>
  <w:p w14:paraId="601D04F1" w14:textId="77777777" w:rsidR="00835F0F" w:rsidRPr="003768A1" w:rsidRDefault="00835F0F" w:rsidP="00835F0F">
    <w:pPr>
      <w:pStyle w:val="Footer"/>
      <w:rPr>
        <w:rFonts w:cs="B Nazanin"/>
      </w:rPr>
    </w:pPr>
  </w:p>
  <w:p w14:paraId="505ED055" w14:textId="77777777" w:rsidR="002715E7" w:rsidRDefault="002715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64DFF" w14:textId="77777777" w:rsidR="009E7921" w:rsidRDefault="009E7921" w:rsidP="002715E7">
      <w:pPr>
        <w:spacing w:after="0" w:line="240" w:lineRule="auto"/>
      </w:pPr>
      <w:r>
        <w:separator/>
      </w:r>
    </w:p>
  </w:footnote>
  <w:footnote w:type="continuationSeparator" w:id="0">
    <w:p w14:paraId="3A59FE8C" w14:textId="77777777" w:rsidR="009E7921" w:rsidRDefault="009E7921" w:rsidP="00271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2715E7" w:rsidRPr="00A2170B" w14:paraId="1CE28423" w14:textId="77777777" w:rsidTr="001E127C">
      <w:trPr>
        <w:trHeight w:val="300"/>
      </w:trPr>
      <w:tc>
        <w:tcPr>
          <w:tcW w:w="3255" w:type="dxa"/>
        </w:tcPr>
        <w:p w14:paraId="29AB5CC2" w14:textId="5C8694C0" w:rsidR="002715E7" w:rsidRPr="00A2170B" w:rsidRDefault="002715E7" w:rsidP="002715E7">
          <w:pPr>
            <w:pStyle w:val="Header"/>
            <w:bidi/>
            <w:rPr>
              <w:rFonts w:cs="B Nazanin"/>
            </w:rPr>
          </w:pPr>
          <w:bookmarkStart w:id="1" w:name="_Hlk208736059"/>
          <w:bookmarkStart w:id="2" w:name="_Hlk208736060"/>
          <w:bookmarkStart w:id="3" w:name="_Hlk208736103"/>
          <w:bookmarkStart w:id="4" w:name="_Hlk208736104"/>
          <w:bookmarkStart w:id="5" w:name="_Hlk208736172"/>
          <w:bookmarkStart w:id="6" w:name="_Hlk208736173"/>
          <w:bookmarkStart w:id="7" w:name="_Hlk208736187"/>
          <w:bookmarkStart w:id="8" w:name="_Hlk208736188"/>
          <w:bookmarkStart w:id="9" w:name="_Hlk208872150"/>
          <w:bookmarkStart w:id="10" w:name="_Hlk208872151"/>
          <w:bookmarkStart w:id="11" w:name="_Hlk208873296"/>
          <w:bookmarkStart w:id="12" w:name="_Hlk208873297"/>
          <w:bookmarkStart w:id="13" w:name="_Hlk208906954"/>
          <w:bookmarkStart w:id="14" w:name="_Hlk208906955"/>
          <w:bookmarkStart w:id="15" w:name="_Hlk208907385"/>
          <w:bookmarkStart w:id="16" w:name="_Hlk208907386"/>
          <w:bookmarkStart w:id="17" w:name="_Hlk208907669"/>
          <w:bookmarkStart w:id="18" w:name="_Hlk208907670"/>
          <w:bookmarkStart w:id="19" w:name="_Hlk208907688"/>
          <w:bookmarkStart w:id="20" w:name="_Hlk208907689"/>
          <w:bookmarkStart w:id="21" w:name="_Hlk208907915"/>
          <w:bookmarkStart w:id="22" w:name="_Hlk208907916"/>
          <w:bookmarkStart w:id="23" w:name="_Hlk208907928"/>
          <w:bookmarkStart w:id="24" w:name="_Hlk208907929"/>
          <w:bookmarkStart w:id="25" w:name="_Hlk208915883"/>
          <w:bookmarkStart w:id="26" w:name="_Hlk208915884"/>
          <w:bookmarkStart w:id="27" w:name="_Hlk208916118"/>
          <w:bookmarkStart w:id="28" w:name="_Hlk208916119"/>
          <w:bookmarkStart w:id="29" w:name="_Hlk208916511"/>
          <w:bookmarkStart w:id="30" w:name="_Hlk208916512"/>
          <w:bookmarkStart w:id="31" w:name="_Hlk208916583"/>
          <w:bookmarkStart w:id="32" w:name="_Hlk208916584"/>
          <w:bookmarkStart w:id="33" w:name="_Hlk208916713"/>
          <w:bookmarkStart w:id="34" w:name="_Hlk208916714"/>
          <w:bookmarkStart w:id="35" w:name="_Hlk208916931"/>
          <w:bookmarkStart w:id="36" w:name="_Hlk208916932"/>
          <w:bookmarkStart w:id="37" w:name="_Hlk208917622"/>
          <w:bookmarkStart w:id="38" w:name="_Hlk208917623"/>
          <w:bookmarkStart w:id="39" w:name="_Hlk208917689"/>
          <w:bookmarkStart w:id="40" w:name="_Hlk208917690"/>
          <w:bookmarkStart w:id="41" w:name="_Hlk208918008"/>
          <w:bookmarkStart w:id="42" w:name="_Hlk208918009"/>
          <w:bookmarkStart w:id="43" w:name="_Hlk208918516"/>
          <w:bookmarkStart w:id="44" w:name="_Hlk208918517"/>
          <w:bookmarkStart w:id="45" w:name="_Hlk208918896"/>
          <w:bookmarkStart w:id="46" w:name="_Hlk208918897"/>
          <w:bookmarkStart w:id="47" w:name="_Hlk208918972"/>
          <w:bookmarkStart w:id="48" w:name="_Hlk208918973"/>
          <w:bookmarkStart w:id="49" w:name="_Hlk208919107"/>
          <w:bookmarkStart w:id="50" w:name="_Hlk208919108"/>
          <w:bookmarkStart w:id="51" w:name="_Hlk208919261"/>
          <w:bookmarkStart w:id="52" w:name="_Hlk208919262"/>
          <w:bookmarkStart w:id="53" w:name="_Hlk208919441"/>
          <w:bookmarkStart w:id="54" w:name="_Hlk208919442"/>
          <w:bookmarkStart w:id="55" w:name="_Hlk208919603"/>
          <w:bookmarkStart w:id="56" w:name="_Hlk208919604"/>
          <w:bookmarkStart w:id="57" w:name="_Hlk208919845"/>
          <w:bookmarkStart w:id="58" w:name="_Hlk208919846"/>
          <w:bookmarkStart w:id="59" w:name="_Hlk208920007"/>
          <w:bookmarkStart w:id="60" w:name="_Hlk208920008"/>
          <w:bookmarkStart w:id="61" w:name="_Hlk208920913"/>
          <w:bookmarkStart w:id="62" w:name="_Hlk208920914"/>
          <w:r w:rsidRPr="00A2170B">
            <w:rPr>
              <w:rFonts w:cs="B Nazanin"/>
              <w:rtl/>
            </w:rPr>
            <w:t xml:space="preserve">شماره سند: 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 w:rsidR="00835F0F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3-0016</w:t>
          </w:r>
        </w:p>
      </w:tc>
      <w:tc>
        <w:tcPr>
          <w:tcW w:w="0" w:type="dxa"/>
        </w:tcPr>
        <w:p w14:paraId="2E124A28" w14:textId="77777777" w:rsidR="002715E7" w:rsidRPr="00A2170B" w:rsidRDefault="002715E7" w:rsidP="002715E7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0EB3A58B" w14:textId="1D8F8397" w:rsidR="002715E7" w:rsidRPr="00A2170B" w:rsidRDefault="002715E7" w:rsidP="002715E7">
          <w:pPr>
            <w:pStyle w:val="Header"/>
            <w:bidi/>
            <w:ind w:right="-115"/>
            <w:rPr>
              <w:rFonts w:cs="B Nazanin" w:hint="cs"/>
              <w:rtl/>
              <w:lang w:bidi="fa-IR"/>
            </w:rPr>
          </w:pPr>
          <w:r w:rsidRPr="00A2170B">
            <w:rPr>
              <w:rFonts w:cs="B Nazanin"/>
              <w:rtl/>
            </w:rPr>
            <w:t xml:space="preserve">اسم سند: </w:t>
          </w:r>
          <w:r>
            <w:rPr>
              <w:rFonts w:asciiTheme="majorBidi" w:hAnsiTheme="majorBidi" w:cs="B Nazanin" w:hint="cs"/>
              <w:kern w:val="24"/>
              <w:rtl/>
              <w:lang w:bidi="fa-IR"/>
            </w:rPr>
            <w:t>دستورالعمل روش انجام و کنترل کیفی آزمایش حساسیت</w:t>
          </w:r>
          <w:r w:rsidR="00835F0F">
            <w:rPr>
              <w:rFonts w:asciiTheme="majorBidi" w:hAnsiTheme="majorBidi" w:cs="B Nazanin" w:hint="cs"/>
              <w:kern w:val="24"/>
              <w:rtl/>
              <w:lang w:bidi="fa-IR"/>
            </w:rPr>
            <w:t xml:space="preserve"> به باسیتراسین (و کوتریموکسازول برای استرپتوکوکها)</w:t>
          </w: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</w:tbl>
  <w:p w14:paraId="38F406DC" w14:textId="77777777" w:rsidR="002715E7" w:rsidRPr="00A2170B" w:rsidRDefault="002715E7" w:rsidP="002715E7">
    <w:pPr>
      <w:pStyle w:val="Header"/>
      <w:rPr>
        <w:rFonts w:cs="B Nazanin"/>
      </w:rPr>
    </w:pPr>
  </w:p>
  <w:p w14:paraId="654F53C5" w14:textId="77777777" w:rsidR="002715E7" w:rsidRDefault="002715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21C4E"/>
    <w:multiLevelType w:val="hybridMultilevel"/>
    <w:tmpl w:val="468012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3606AD"/>
    <w:multiLevelType w:val="hybridMultilevel"/>
    <w:tmpl w:val="AD1466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007"/>
    <w:rsid w:val="00054007"/>
    <w:rsid w:val="0018376F"/>
    <w:rsid w:val="002715E7"/>
    <w:rsid w:val="004050D9"/>
    <w:rsid w:val="00835F0F"/>
    <w:rsid w:val="009E7921"/>
    <w:rsid w:val="00AE644A"/>
    <w:rsid w:val="00B22BEA"/>
    <w:rsid w:val="00E0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16C5"/>
  <w15:chartTrackingRefBased/>
  <w15:docId w15:val="{E68D219B-5D62-4857-AFAE-FDD5E0AB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007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5400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54007"/>
    <w:rPr>
      <w:lang w:bidi="ar-SA"/>
    </w:rPr>
  </w:style>
  <w:style w:type="character" w:customStyle="1" w:styleId="hwtze">
    <w:name w:val="hwtze"/>
    <w:basedOn w:val="DefaultParagraphFont"/>
    <w:rsid w:val="00054007"/>
  </w:style>
  <w:style w:type="character" w:customStyle="1" w:styleId="rynqvb">
    <w:name w:val="rynqvb"/>
    <w:basedOn w:val="DefaultParagraphFont"/>
    <w:qFormat/>
    <w:rsid w:val="00054007"/>
  </w:style>
  <w:style w:type="table" w:styleId="TableGrid">
    <w:name w:val="Table Grid"/>
    <w:basedOn w:val="TableNormal"/>
    <w:uiPriority w:val="39"/>
    <w:rsid w:val="00054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54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71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2715E7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71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5E7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2025-09-16T08:53:00Z</dcterms:created>
  <dcterms:modified xsi:type="dcterms:W3CDTF">2025-09-16T08:53:00Z</dcterms:modified>
</cp:coreProperties>
</file>