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AEF1" w14:textId="77777777" w:rsidR="00A46990" w:rsidRPr="006A5C32" w:rsidRDefault="00A46990" w:rsidP="006A5C32">
      <w:pPr>
        <w:autoSpaceDE w:val="0"/>
        <w:autoSpaceDN w:val="0"/>
        <w:bidi/>
        <w:adjustRightInd w:val="0"/>
        <w:spacing w:after="0" w:line="240" w:lineRule="auto"/>
        <w:jc w:val="lowKashida"/>
        <w:rPr>
          <w:rFonts w:asciiTheme="majorBidi" w:eastAsia="B Nazanin" w:hAnsiTheme="majorBidi" w:cs="B Nazanin"/>
          <w:b/>
          <w:bCs/>
          <w:rtl/>
          <w:lang w:bidi="fa-IR"/>
        </w:rPr>
      </w:pPr>
    </w:p>
    <w:p w14:paraId="4B072D6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14"/>
          <w:szCs w:val="14"/>
          <w:rtl/>
        </w:rPr>
      </w:pPr>
      <w:r w:rsidRPr="006A5C32">
        <w:rPr>
          <w:rFonts w:asciiTheme="majorBidi" w:eastAsia="B Nazanin" w:hAnsiTheme="majorBidi" w:cs="B Nazanin" w:hint="cs"/>
          <w:b/>
          <w:bCs/>
          <w:rtl/>
          <w:lang w:bidi="fa-IR"/>
        </w:rPr>
        <w:t>4.</w:t>
      </w:r>
      <w:r w:rsidRPr="006A5C32">
        <w:rPr>
          <w:rFonts w:asciiTheme="majorBidi" w:eastAsia="B Nazanin" w:hAnsiTheme="majorBidi" w:cs="B Nazanin" w:hint="cs"/>
          <w:b/>
          <w:bCs/>
          <w:sz w:val="24"/>
          <w:szCs w:val="24"/>
          <w:rtl/>
          <w:lang w:bidi="fa-IR"/>
        </w:rPr>
        <w:t xml:space="preserve"> </w:t>
      </w:r>
      <w:r w:rsidRPr="006A5C32">
        <w:rPr>
          <w:rFonts w:asciiTheme="majorBidi" w:eastAsia="B Nazanin" w:hAnsiTheme="majorBidi" w:cs="B Nazanin"/>
          <w:b/>
          <w:bCs/>
          <w:sz w:val="24"/>
          <w:szCs w:val="24"/>
          <w:rtl/>
          <w:lang w:bidi="fa-IR"/>
        </w:rPr>
        <w:t>باس</w:t>
      </w:r>
      <w:r w:rsidRPr="006A5C32">
        <w:rPr>
          <w:rFonts w:asciiTheme="majorBidi" w:eastAsia="B Nazanin" w:hAnsiTheme="majorBidi" w:cs="B Nazanin" w:hint="cs"/>
          <w:b/>
          <w:bCs/>
          <w:sz w:val="24"/>
          <w:szCs w:val="24"/>
          <w:rtl/>
          <w:lang w:bidi="fa-IR"/>
        </w:rPr>
        <w:t>ی</w:t>
      </w:r>
      <w:r w:rsidRPr="006A5C32">
        <w:rPr>
          <w:rFonts w:asciiTheme="majorBidi" w:eastAsia="B Nazanin" w:hAnsiTheme="majorBidi" w:cs="B Nazanin" w:hint="eastAsia"/>
          <w:b/>
          <w:bCs/>
          <w:sz w:val="24"/>
          <w:szCs w:val="24"/>
          <w:rtl/>
          <w:lang w:bidi="fa-IR"/>
        </w:rPr>
        <w:t>ل</w:t>
      </w:r>
      <w:r w:rsidRPr="006A5C32">
        <w:rPr>
          <w:rFonts w:asciiTheme="majorBidi" w:eastAsia="B Nazanin" w:hAnsiTheme="majorBidi" w:cs="B Nazanin"/>
          <w:b/>
          <w:bCs/>
          <w:sz w:val="24"/>
          <w:szCs w:val="24"/>
          <w:rtl/>
          <w:lang w:bidi="fa-IR"/>
        </w:rPr>
        <w:t xml:space="preserve"> ها</w:t>
      </w:r>
      <w:r w:rsidRPr="006A5C32">
        <w:rPr>
          <w:rFonts w:asciiTheme="majorBidi" w:eastAsia="B Nazanin" w:hAnsiTheme="majorBidi" w:cs="B Nazanin" w:hint="cs"/>
          <w:b/>
          <w:bCs/>
          <w:sz w:val="24"/>
          <w:szCs w:val="24"/>
          <w:rtl/>
          <w:lang w:bidi="fa-IR"/>
        </w:rPr>
        <w:t>ی</w:t>
      </w:r>
      <w:r w:rsidRPr="006A5C32">
        <w:rPr>
          <w:rFonts w:asciiTheme="majorBidi" w:eastAsia="B Nazanin" w:hAnsiTheme="majorBidi" w:cs="B Nazanin"/>
          <w:b/>
          <w:bCs/>
          <w:sz w:val="24"/>
          <w:szCs w:val="24"/>
          <w:rtl/>
          <w:lang w:bidi="fa-IR"/>
        </w:rPr>
        <w:t xml:space="preserve"> گرم مثبت </w:t>
      </w:r>
    </w:p>
    <w:tbl>
      <w:tblPr>
        <w:tblStyle w:val="TableGrid"/>
        <w:bidiVisual/>
        <w:tblW w:w="0" w:type="auto"/>
        <w:jc w:val="center"/>
        <w:tblLook w:val="04A0" w:firstRow="1" w:lastRow="0" w:firstColumn="1" w:lastColumn="0" w:noHBand="0" w:noVBand="1"/>
      </w:tblPr>
      <w:tblGrid>
        <w:gridCol w:w="2035"/>
        <w:gridCol w:w="3975"/>
        <w:gridCol w:w="3006"/>
      </w:tblGrid>
      <w:tr w:rsidR="003722F7" w:rsidRPr="006A5C32" w14:paraId="02333EA2" w14:textId="77777777" w:rsidTr="003722F7">
        <w:trPr>
          <w:jc w:val="center"/>
        </w:trPr>
        <w:tc>
          <w:tcPr>
            <w:tcW w:w="2035" w:type="dxa"/>
          </w:tcPr>
          <w:p w14:paraId="6D6526FF"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اسم آزمایشگاه:</w:t>
            </w:r>
          </w:p>
        </w:tc>
        <w:tc>
          <w:tcPr>
            <w:tcW w:w="6981" w:type="dxa"/>
            <w:gridSpan w:val="2"/>
          </w:tcPr>
          <w:p w14:paraId="5C960463" w14:textId="229278AE" w:rsidR="003722F7" w:rsidRPr="006A5C32" w:rsidRDefault="003722F7" w:rsidP="003722F7">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3722F7" w:rsidRPr="006A5C32" w14:paraId="1CA81E37" w14:textId="77777777" w:rsidTr="003722F7">
        <w:trPr>
          <w:jc w:val="center"/>
        </w:trPr>
        <w:tc>
          <w:tcPr>
            <w:tcW w:w="2035" w:type="dxa"/>
          </w:tcPr>
          <w:p w14:paraId="02F67937"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 xml:space="preserve">اسم سند: </w:t>
            </w:r>
          </w:p>
        </w:tc>
        <w:tc>
          <w:tcPr>
            <w:tcW w:w="6981" w:type="dxa"/>
            <w:gridSpan w:val="2"/>
          </w:tcPr>
          <w:p w14:paraId="4494D47A" w14:textId="77777777" w:rsidR="003722F7" w:rsidRPr="003722F7"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3722F7">
              <w:rPr>
                <w:rFonts w:asciiTheme="majorBidi" w:eastAsia="B Nazanin" w:hAnsiTheme="majorBidi" w:cs="B Nazanin"/>
                <w:b/>
                <w:bCs/>
                <w:sz w:val="24"/>
                <w:szCs w:val="24"/>
                <w:rtl/>
                <w:lang w:bidi="fa-IR"/>
              </w:rPr>
              <w:t>نمودارها و جداول تشخ</w:t>
            </w:r>
            <w:r w:rsidRPr="003722F7">
              <w:rPr>
                <w:rFonts w:asciiTheme="majorBidi" w:eastAsia="B Nazanin" w:hAnsiTheme="majorBidi" w:cs="B Nazanin" w:hint="cs"/>
                <w:b/>
                <w:bCs/>
                <w:sz w:val="24"/>
                <w:szCs w:val="24"/>
                <w:rtl/>
                <w:lang w:bidi="fa-IR"/>
              </w:rPr>
              <w:t>ی</w:t>
            </w:r>
            <w:r w:rsidRPr="003722F7">
              <w:rPr>
                <w:rFonts w:asciiTheme="majorBidi" w:eastAsia="B Nazanin" w:hAnsiTheme="majorBidi" w:cs="B Nazanin" w:hint="eastAsia"/>
                <w:b/>
                <w:bCs/>
                <w:sz w:val="24"/>
                <w:szCs w:val="24"/>
                <w:rtl/>
                <w:lang w:bidi="fa-IR"/>
              </w:rPr>
              <w:t>ص</w:t>
            </w:r>
            <w:r w:rsidRPr="003722F7">
              <w:rPr>
                <w:rFonts w:asciiTheme="majorBidi" w:eastAsia="B Nazanin" w:hAnsiTheme="majorBidi" w:cs="B Nazanin" w:hint="cs"/>
                <w:b/>
                <w:bCs/>
                <w:sz w:val="24"/>
                <w:szCs w:val="24"/>
                <w:rtl/>
                <w:lang w:bidi="fa-IR"/>
              </w:rPr>
              <w:t xml:space="preserve">ی </w:t>
            </w:r>
            <w:r w:rsidRPr="003722F7">
              <w:rPr>
                <w:rFonts w:asciiTheme="majorBidi" w:eastAsia="B Nazanin" w:hAnsiTheme="majorBidi" w:cs="B Nazanin"/>
                <w:b/>
                <w:bCs/>
                <w:sz w:val="24"/>
                <w:szCs w:val="24"/>
                <w:rtl/>
                <w:lang w:bidi="fa-IR"/>
              </w:rPr>
              <w:t>باس</w:t>
            </w:r>
            <w:r w:rsidRPr="003722F7">
              <w:rPr>
                <w:rFonts w:asciiTheme="majorBidi" w:eastAsia="B Nazanin" w:hAnsiTheme="majorBidi" w:cs="B Nazanin" w:hint="cs"/>
                <w:b/>
                <w:bCs/>
                <w:sz w:val="24"/>
                <w:szCs w:val="24"/>
                <w:rtl/>
                <w:lang w:bidi="fa-IR"/>
              </w:rPr>
              <w:t>ی</w:t>
            </w:r>
            <w:r w:rsidRPr="003722F7">
              <w:rPr>
                <w:rFonts w:asciiTheme="majorBidi" w:eastAsia="B Nazanin" w:hAnsiTheme="majorBidi" w:cs="B Nazanin" w:hint="eastAsia"/>
                <w:b/>
                <w:bCs/>
                <w:sz w:val="24"/>
                <w:szCs w:val="24"/>
                <w:rtl/>
                <w:lang w:bidi="fa-IR"/>
              </w:rPr>
              <w:t>ل</w:t>
            </w:r>
            <w:r w:rsidRPr="003722F7">
              <w:rPr>
                <w:rFonts w:asciiTheme="majorBidi" w:eastAsia="B Nazanin" w:hAnsiTheme="majorBidi" w:cs="B Nazanin"/>
                <w:b/>
                <w:bCs/>
                <w:sz w:val="24"/>
                <w:szCs w:val="24"/>
                <w:rtl/>
                <w:lang w:bidi="fa-IR"/>
              </w:rPr>
              <w:t xml:space="preserve"> ها</w:t>
            </w:r>
            <w:r w:rsidRPr="003722F7">
              <w:rPr>
                <w:rFonts w:asciiTheme="majorBidi" w:eastAsia="B Nazanin" w:hAnsiTheme="majorBidi" w:cs="B Nazanin" w:hint="cs"/>
                <w:b/>
                <w:bCs/>
                <w:sz w:val="24"/>
                <w:szCs w:val="24"/>
                <w:rtl/>
                <w:lang w:bidi="fa-IR"/>
              </w:rPr>
              <w:t>ی</w:t>
            </w:r>
            <w:r w:rsidRPr="003722F7">
              <w:rPr>
                <w:rFonts w:asciiTheme="majorBidi" w:eastAsia="B Nazanin" w:hAnsiTheme="majorBidi" w:cs="B Nazanin"/>
                <w:b/>
                <w:bCs/>
                <w:sz w:val="24"/>
                <w:szCs w:val="24"/>
                <w:rtl/>
                <w:lang w:bidi="fa-IR"/>
              </w:rPr>
              <w:t xml:space="preserve"> گرم مثبت هواز</w:t>
            </w:r>
            <w:r w:rsidRPr="003722F7">
              <w:rPr>
                <w:rFonts w:asciiTheme="majorBidi" w:eastAsia="B Nazanin" w:hAnsiTheme="majorBidi" w:cs="B Nazanin" w:hint="cs"/>
                <w:b/>
                <w:bCs/>
                <w:sz w:val="24"/>
                <w:szCs w:val="24"/>
                <w:rtl/>
                <w:lang w:bidi="fa-IR"/>
              </w:rPr>
              <w:t>ی</w:t>
            </w:r>
          </w:p>
        </w:tc>
      </w:tr>
      <w:tr w:rsidR="003722F7" w:rsidRPr="006A5C32" w14:paraId="4895D41E" w14:textId="77777777" w:rsidTr="003722F7">
        <w:trPr>
          <w:jc w:val="center"/>
        </w:trPr>
        <w:tc>
          <w:tcPr>
            <w:tcW w:w="2035" w:type="dxa"/>
          </w:tcPr>
          <w:p w14:paraId="789BE444"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کد سند:</w:t>
            </w:r>
          </w:p>
        </w:tc>
        <w:tc>
          <w:tcPr>
            <w:tcW w:w="6981" w:type="dxa"/>
            <w:gridSpan w:val="2"/>
          </w:tcPr>
          <w:p w14:paraId="0F90FF10"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lang w:bidi="fa-IR"/>
              </w:rPr>
            </w:pPr>
            <w:r w:rsidRPr="006A5C32">
              <w:rPr>
                <w:rFonts w:asciiTheme="majorBidi" w:hAnsiTheme="majorBidi" w:cs="B Nazanin"/>
                <w:kern w:val="24"/>
                <w:sz w:val="24"/>
                <w:szCs w:val="24"/>
                <w:lang w:bidi="fa-IR"/>
              </w:rPr>
              <w:t>D-005-0004</w:t>
            </w:r>
          </w:p>
        </w:tc>
      </w:tr>
      <w:tr w:rsidR="003722F7" w:rsidRPr="006A5C32" w14:paraId="7DFD5986" w14:textId="77777777" w:rsidTr="003722F7">
        <w:trPr>
          <w:jc w:val="center"/>
        </w:trPr>
        <w:tc>
          <w:tcPr>
            <w:tcW w:w="2035" w:type="dxa"/>
          </w:tcPr>
          <w:p w14:paraId="36F74B6E"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دسته بندی سند:</w:t>
            </w:r>
          </w:p>
        </w:tc>
        <w:tc>
          <w:tcPr>
            <w:tcW w:w="6981" w:type="dxa"/>
            <w:gridSpan w:val="2"/>
          </w:tcPr>
          <w:p w14:paraId="48158E35" w14:textId="77777777" w:rsidR="003722F7" w:rsidRPr="006A5C32" w:rsidRDefault="003722F7" w:rsidP="003722F7">
            <w:pPr>
              <w:autoSpaceDE w:val="0"/>
              <w:autoSpaceDN w:val="0"/>
              <w:bidi/>
              <w:adjustRightInd w:val="0"/>
              <w:jc w:val="lowKashida"/>
              <w:rPr>
                <w:rFonts w:asciiTheme="majorBidi" w:hAnsiTheme="majorBidi" w:cs="B Nazanin"/>
                <w:kern w:val="24"/>
                <w:sz w:val="24"/>
                <w:szCs w:val="24"/>
                <w:rtl/>
                <w:lang w:bidi="fa-IR"/>
              </w:rPr>
            </w:pPr>
            <w:r w:rsidRPr="006A5C32">
              <w:rPr>
                <w:rFonts w:asciiTheme="majorBidi" w:hAnsiTheme="majorBidi" w:cs="B Nazanin"/>
                <w:kern w:val="24"/>
                <w:sz w:val="24"/>
                <w:szCs w:val="24"/>
                <w:rtl/>
              </w:rPr>
              <w:t>دستورالعمل ها</w:t>
            </w:r>
            <w:r w:rsidRPr="006A5C32">
              <w:rPr>
                <w:rFonts w:asciiTheme="majorBidi" w:hAnsiTheme="majorBidi" w:cs="B Nazanin" w:hint="cs"/>
                <w:kern w:val="24"/>
                <w:sz w:val="24"/>
                <w:szCs w:val="24"/>
                <w:rtl/>
              </w:rPr>
              <w:t>ی</w:t>
            </w:r>
            <w:r w:rsidRPr="006A5C32">
              <w:rPr>
                <w:rFonts w:asciiTheme="majorBidi" w:hAnsiTheme="majorBidi" w:cs="B Nazanin"/>
                <w:kern w:val="24"/>
                <w:sz w:val="24"/>
                <w:szCs w:val="24"/>
                <w:rtl/>
              </w:rPr>
              <w:t xml:space="preserve"> شناسا</w:t>
            </w:r>
            <w:r w:rsidRPr="006A5C32">
              <w:rPr>
                <w:rFonts w:asciiTheme="majorBidi" w:hAnsiTheme="majorBidi" w:cs="B Nazanin" w:hint="cs"/>
                <w:kern w:val="24"/>
                <w:sz w:val="24"/>
                <w:szCs w:val="24"/>
                <w:rtl/>
              </w:rPr>
              <w:t>یی</w:t>
            </w:r>
            <w:r w:rsidRPr="006A5C32">
              <w:rPr>
                <w:rFonts w:asciiTheme="majorBidi" w:hAnsiTheme="majorBidi" w:cs="B Nazanin"/>
                <w:kern w:val="24"/>
                <w:sz w:val="24"/>
                <w:szCs w:val="24"/>
                <w:rtl/>
              </w:rPr>
              <w:t xml:space="preserve"> باکتر</w:t>
            </w:r>
            <w:r w:rsidRPr="006A5C32">
              <w:rPr>
                <w:rFonts w:asciiTheme="majorBidi" w:hAnsiTheme="majorBidi" w:cs="B Nazanin" w:hint="cs"/>
                <w:kern w:val="24"/>
                <w:sz w:val="24"/>
                <w:szCs w:val="24"/>
                <w:rtl/>
              </w:rPr>
              <w:t>ی</w:t>
            </w:r>
            <w:r w:rsidRPr="006A5C32">
              <w:rPr>
                <w:rFonts w:asciiTheme="majorBidi" w:hAnsiTheme="majorBidi" w:cs="B Nazanin"/>
                <w:kern w:val="24"/>
                <w:sz w:val="24"/>
                <w:szCs w:val="24"/>
                <w:rtl/>
              </w:rPr>
              <w:t xml:space="preserve"> ها: نمودارها و جداول تشخ</w:t>
            </w:r>
            <w:r w:rsidRPr="006A5C32">
              <w:rPr>
                <w:rFonts w:asciiTheme="majorBidi" w:hAnsiTheme="majorBidi" w:cs="B Nazanin" w:hint="cs"/>
                <w:kern w:val="24"/>
                <w:sz w:val="24"/>
                <w:szCs w:val="24"/>
                <w:rtl/>
              </w:rPr>
              <w:t>ی</w:t>
            </w:r>
            <w:r w:rsidRPr="006A5C32">
              <w:rPr>
                <w:rFonts w:asciiTheme="majorBidi" w:hAnsiTheme="majorBidi" w:cs="B Nazanin" w:hint="eastAsia"/>
                <w:kern w:val="24"/>
                <w:sz w:val="24"/>
                <w:szCs w:val="24"/>
                <w:rtl/>
              </w:rPr>
              <w:t>ص</w:t>
            </w:r>
            <w:r w:rsidRPr="006A5C32">
              <w:rPr>
                <w:rFonts w:asciiTheme="majorBidi" w:hAnsiTheme="majorBidi" w:cs="B Nazanin" w:hint="cs"/>
                <w:kern w:val="24"/>
                <w:sz w:val="24"/>
                <w:szCs w:val="24"/>
                <w:rtl/>
              </w:rPr>
              <w:t>ی</w:t>
            </w:r>
          </w:p>
        </w:tc>
      </w:tr>
      <w:tr w:rsidR="003722F7" w:rsidRPr="006A5C32" w14:paraId="19AA1C8A" w14:textId="77777777" w:rsidTr="003722F7">
        <w:trPr>
          <w:jc w:val="center"/>
        </w:trPr>
        <w:tc>
          <w:tcPr>
            <w:tcW w:w="2035" w:type="dxa"/>
          </w:tcPr>
          <w:p w14:paraId="7B605473"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شماره ویرایش:</w:t>
            </w:r>
          </w:p>
        </w:tc>
        <w:tc>
          <w:tcPr>
            <w:tcW w:w="6981" w:type="dxa"/>
            <w:gridSpan w:val="2"/>
          </w:tcPr>
          <w:p w14:paraId="3994B9D6" w14:textId="075CA4FE"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722F7" w:rsidRPr="006A5C32" w14:paraId="64AA5B8F" w14:textId="77777777" w:rsidTr="003722F7">
        <w:trPr>
          <w:jc w:val="center"/>
        </w:trPr>
        <w:tc>
          <w:tcPr>
            <w:tcW w:w="2035" w:type="dxa"/>
          </w:tcPr>
          <w:p w14:paraId="2E158CC9"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تاریخ ویرایش:</w:t>
            </w:r>
          </w:p>
        </w:tc>
        <w:tc>
          <w:tcPr>
            <w:tcW w:w="6981" w:type="dxa"/>
            <w:gridSpan w:val="2"/>
          </w:tcPr>
          <w:p w14:paraId="0BC6CCC5" w14:textId="48DFEBC1"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722F7" w:rsidRPr="006A5C32" w14:paraId="1AF1BE75" w14:textId="77777777" w:rsidTr="003722F7">
        <w:trPr>
          <w:jc w:val="center"/>
        </w:trPr>
        <w:tc>
          <w:tcPr>
            <w:tcW w:w="2035" w:type="dxa"/>
          </w:tcPr>
          <w:p w14:paraId="76876D6A"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تاریخ بازنگری سند:</w:t>
            </w:r>
          </w:p>
        </w:tc>
        <w:tc>
          <w:tcPr>
            <w:tcW w:w="6981" w:type="dxa"/>
            <w:gridSpan w:val="2"/>
          </w:tcPr>
          <w:p w14:paraId="447D6E00" w14:textId="68B9FF4F"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3722F7" w:rsidRPr="006A5C32" w14:paraId="76FB509D" w14:textId="77777777" w:rsidTr="003722F7">
        <w:trPr>
          <w:jc w:val="center"/>
        </w:trPr>
        <w:tc>
          <w:tcPr>
            <w:tcW w:w="2035" w:type="dxa"/>
          </w:tcPr>
          <w:p w14:paraId="47245AC8"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تهیه کننده:</w:t>
            </w:r>
          </w:p>
        </w:tc>
        <w:tc>
          <w:tcPr>
            <w:tcW w:w="3975" w:type="dxa"/>
          </w:tcPr>
          <w:p w14:paraId="58BB810C"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تایید کننده:</w:t>
            </w:r>
          </w:p>
        </w:tc>
        <w:tc>
          <w:tcPr>
            <w:tcW w:w="3006" w:type="dxa"/>
          </w:tcPr>
          <w:p w14:paraId="2C5293C2" w14:textId="77777777" w:rsidR="003722F7" w:rsidRPr="006A5C32" w:rsidRDefault="003722F7" w:rsidP="003722F7">
            <w:pPr>
              <w:autoSpaceDE w:val="0"/>
              <w:autoSpaceDN w:val="0"/>
              <w:bidi/>
              <w:adjustRightInd w:val="0"/>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تصدیق و امضاء :</w:t>
            </w:r>
          </w:p>
        </w:tc>
      </w:tr>
      <w:tr w:rsidR="003722F7" w:rsidRPr="006A5C32" w14:paraId="1F7CCAC5" w14:textId="77777777" w:rsidTr="003722F7">
        <w:trPr>
          <w:jc w:val="center"/>
        </w:trPr>
        <w:tc>
          <w:tcPr>
            <w:tcW w:w="2035" w:type="dxa"/>
          </w:tcPr>
          <w:p w14:paraId="2250A0C1" w14:textId="77777777" w:rsidR="003722F7" w:rsidRPr="006A5C32" w:rsidRDefault="003722F7" w:rsidP="003722F7">
            <w:pPr>
              <w:autoSpaceDE w:val="0"/>
              <w:autoSpaceDN w:val="0"/>
              <w:bidi/>
              <w:adjustRightInd w:val="0"/>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شرکت دارا ویرا آزما</w:t>
            </w:r>
          </w:p>
          <w:p w14:paraId="0A33E090" w14:textId="77777777" w:rsidR="003722F7" w:rsidRPr="006A5C32" w:rsidRDefault="003722F7" w:rsidP="003722F7">
            <w:pPr>
              <w:autoSpaceDE w:val="0"/>
              <w:autoSpaceDN w:val="0"/>
              <w:bidi/>
              <w:adjustRightInd w:val="0"/>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دکتر داریوش شکری</w:t>
            </w:r>
          </w:p>
        </w:tc>
        <w:tc>
          <w:tcPr>
            <w:tcW w:w="3975" w:type="dxa"/>
          </w:tcPr>
          <w:p w14:paraId="033A9CA1" w14:textId="2EE195BD" w:rsidR="003722F7" w:rsidRPr="006A5C32" w:rsidRDefault="003722F7" w:rsidP="003722F7">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14:paraId="7A977552" w14:textId="32E623FA" w:rsidR="003722F7" w:rsidRPr="006A5C32" w:rsidRDefault="003722F7" w:rsidP="003722F7">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117BBB6A" w14:textId="77777777" w:rsidR="00A46990" w:rsidRPr="006A5C32" w:rsidRDefault="00A46990" w:rsidP="006A5C32">
      <w:pPr>
        <w:bidi/>
        <w:spacing w:after="0"/>
        <w:jc w:val="lowKashida"/>
        <w:rPr>
          <w:rFonts w:asciiTheme="majorBidi" w:eastAsia="B Nazanin" w:hAnsiTheme="majorBidi" w:cs="B Nazanin"/>
          <w:b/>
          <w:bCs/>
          <w:sz w:val="24"/>
          <w:szCs w:val="24"/>
          <w:rtl/>
          <w:lang w:bidi="fa-IR"/>
        </w:rPr>
      </w:pPr>
      <w:r w:rsidRPr="006A5C32">
        <w:rPr>
          <w:rFonts w:asciiTheme="majorBidi" w:eastAsia="B Nazanin" w:hAnsiTheme="majorBidi" w:cs="B Nazanin"/>
          <w:b/>
          <w:bCs/>
          <w:sz w:val="24"/>
          <w:szCs w:val="24"/>
          <w:rtl/>
          <w:lang w:bidi="fa-IR"/>
        </w:rPr>
        <w:t xml:space="preserve">  </w:t>
      </w:r>
    </w:p>
    <w:p w14:paraId="52D18ECC" w14:textId="77777777" w:rsidR="00A46990" w:rsidRPr="006A5C32" w:rsidRDefault="00A46990" w:rsidP="003722F7">
      <w:pPr>
        <w:autoSpaceDE w:val="0"/>
        <w:autoSpaceDN w:val="0"/>
        <w:bidi/>
        <w:adjustRightInd w:val="0"/>
        <w:spacing w:after="0" w:line="240" w:lineRule="auto"/>
        <w:rPr>
          <w:rFonts w:asciiTheme="majorBidi" w:hAnsiTheme="majorBidi" w:cs="B Nazanin"/>
          <w:kern w:val="24"/>
          <w:sz w:val="24"/>
          <w:szCs w:val="24"/>
          <w:rtl/>
          <w:lang w:bidi="fa-IR"/>
        </w:rPr>
      </w:pPr>
      <w:r w:rsidRPr="006A5C32">
        <w:rPr>
          <w:rFonts w:asciiTheme="majorBidi" w:hAnsiTheme="majorBidi" w:cs="B Nazanin" w:hint="cs"/>
          <w:b/>
          <w:bCs/>
          <w:kern w:val="24"/>
          <w:sz w:val="24"/>
          <w:szCs w:val="24"/>
          <w:rtl/>
          <w:lang w:bidi="fa-IR"/>
        </w:rPr>
        <w:t xml:space="preserve">نمودار تشخیصی </w:t>
      </w:r>
      <w:r w:rsidRPr="006A5C32">
        <w:rPr>
          <w:rFonts w:asciiTheme="majorBidi" w:hAnsiTheme="majorBidi" w:cs="B Nazanin"/>
          <w:b/>
          <w:bCs/>
          <w:kern w:val="24"/>
          <w:sz w:val="24"/>
          <w:szCs w:val="24"/>
          <w:rtl/>
          <w:lang w:bidi="fa-IR"/>
        </w:rPr>
        <w:t>باسیل</w:t>
      </w:r>
      <w:r w:rsidRPr="006A5C32">
        <w:rPr>
          <w:rFonts w:asciiTheme="majorBidi" w:hAnsiTheme="majorBidi" w:cs="B Nazanin" w:hint="cs"/>
          <w:b/>
          <w:bCs/>
          <w:kern w:val="24"/>
          <w:sz w:val="24"/>
          <w:szCs w:val="24"/>
          <w:rtl/>
          <w:lang w:bidi="fa-IR"/>
        </w:rPr>
        <w:t xml:space="preserve"> </w:t>
      </w:r>
      <w:r w:rsidRPr="006A5C32">
        <w:rPr>
          <w:rFonts w:asciiTheme="majorBidi" w:hAnsiTheme="majorBidi" w:cs="B Nazanin"/>
          <w:b/>
          <w:bCs/>
          <w:kern w:val="24"/>
          <w:sz w:val="24"/>
          <w:szCs w:val="24"/>
          <w:rtl/>
          <w:lang w:bidi="fa-IR"/>
        </w:rPr>
        <w:t>های گرم مثبت</w:t>
      </w:r>
      <w:r w:rsidRPr="006A5C32">
        <w:rPr>
          <w:rFonts w:asciiTheme="majorBidi" w:hAnsiTheme="majorBidi" w:cs="B Nazanin" w:hint="cs"/>
          <w:b/>
          <w:bCs/>
          <w:kern w:val="24"/>
          <w:sz w:val="24"/>
          <w:szCs w:val="24"/>
          <w:rtl/>
          <w:lang w:bidi="fa-IR"/>
        </w:rPr>
        <w:t xml:space="preserve"> </w:t>
      </w:r>
      <w:r w:rsidRPr="006A5C32">
        <w:rPr>
          <w:rFonts w:asciiTheme="majorBidi" w:hAnsiTheme="majorBidi" w:cs="B Nazanin"/>
          <w:b/>
          <w:bCs/>
          <w:kern w:val="24"/>
          <w:sz w:val="24"/>
          <w:szCs w:val="24"/>
          <w:rtl/>
          <w:lang w:bidi="fa-IR"/>
        </w:rPr>
        <w:t>هواز</w:t>
      </w:r>
      <w:r w:rsidRPr="006A5C32">
        <w:rPr>
          <w:rFonts w:asciiTheme="majorBidi" w:hAnsiTheme="majorBidi" w:cs="B Nazanin" w:hint="cs"/>
          <w:b/>
          <w:bCs/>
          <w:kern w:val="24"/>
          <w:sz w:val="24"/>
          <w:szCs w:val="24"/>
          <w:rtl/>
          <w:lang w:bidi="fa-IR"/>
        </w:rPr>
        <w:t>ی</w:t>
      </w:r>
      <w:r w:rsidRPr="006A5C32">
        <w:rPr>
          <w:rFonts w:asciiTheme="majorBidi" w:hAnsiTheme="majorBidi" w:cs="B Nazanin"/>
          <w:b/>
          <w:bCs/>
          <w:kern w:val="24"/>
          <w:sz w:val="24"/>
          <w:szCs w:val="24"/>
          <w:rtl/>
          <w:lang w:bidi="fa-IR"/>
        </w:rPr>
        <w:t xml:space="preserve">  </w:t>
      </w:r>
      <w:r w:rsidRPr="006A5C32">
        <w:rPr>
          <w:rFonts w:asciiTheme="majorBidi" w:hAnsiTheme="majorBidi" w:cs="B Nazanin"/>
          <w:b/>
          <w:bCs/>
          <w:kern w:val="24"/>
          <w:sz w:val="24"/>
          <w:szCs w:val="24"/>
          <w:rtl/>
          <w:lang w:bidi="fa-IR"/>
        </w:rPr>
        <w:br/>
      </w:r>
      <w:r w:rsidRPr="006A5C32">
        <w:rPr>
          <w:rFonts w:asciiTheme="majorBidi" w:hAnsiTheme="majorBidi" w:cs="B Nazanin" w:hint="cs"/>
          <w:kern w:val="24"/>
          <w:sz w:val="24"/>
          <w:szCs w:val="24"/>
          <w:rtl/>
          <w:lang w:bidi="fa-IR"/>
        </w:rPr>
        <w:t>این باکتری</w:t>
      </w:r>
      <w:r w:rsidRPr="006A5C32">
        <w:rPr>
          <w:rFonts w:asciiTheme="majorBidi" w:hAnsiTheme="majorBidi" w:cs="B Nazanin"/>
          <w:kern w:val="24"/>
          <w:sz w:val="24"/>
          <w:szCs w:val="24"/>
          <w:rtl/>
          <w:lang w:bidi="fa-IR"/>
        </w:rPr>
        <w:t xml:space="preserve">ها شامل دو دسته هاگ ساز </w:t>
      </w:r>
      <w:r w:rsidRPr="006A5C32">
        <w:rPr>
          <w:rFonts w:asciiTheme="majorBidi" w:hAnsiTheme="majorBidi" w:cs="B Nazanin" w:hint="cs"/>
          <w:kern w:val="24"/>
          <w:sz w:val="24"/>
          <w:szCs w:val="24"/>
          <w:rtl/>
          <w:lang w:bidi="fa-IR"/>
        </w:rPr>
        <w:t>(</w:t>
      </w:r>
      <w:r w:rsidRPr="006A5C32">
        <w:rPr>
          <w:rFonts w:asciiTheme="majorBidi" w:hAnsiTheme="majorBidi" w:cs="B Nazanin"/>
          <w:kern w:val="24"/>
          <w:sz w:val="24"/>
          <w:szCs w:val="24"/>
          <w:rtl/>
          <w:lang w:bidi="fa-IR"/>
        </w:rPr>
        <w:t>اسپورزا</w:t>
      </w:r>
      <w:r w:rsidRPr="006A5C32">
        <w:rPr>
          <w:rFonts w:asciiTheme="majorBidi" w:hAnsiTheme="majorBidi" w:cs="B Nazanin" w:hint="cs"/>
          <w:kern w:val="24"/>
          <w:sz w:val="24"/>
          <w:szCs w:val="24"/>
          <w:rtl/>
          <w:lang w:bidi="fa-IR"/>
        </w:rPr>
        <w:t>)</w:t>
      </w:r>
      <w:r w:rsidRPr="006A5C32">
        <w:rPr>
          <w:rFonts w:asciiTheme="majorBidi" w:hAnsiTheme="majorBidi" w:cs="B Nazanin"/>
          <w:kern w:val="24"/>
          <w:sz w:val="24"/>
          <w:szCs w:val="24"/>
          <w:rtl/>
          <w:lang w:bidi="fa-IR"/>
        </w:rPr>
        <w:t xml:space="preserve"> </w:t>
      </w:r>
      <w:r w:rsidRPr="006A5C32">
        <w:rPr>
          <w:rFonts w:asciiTheme="majorBidi" w:hAnsiTheme="majorBidi" w:cs="B Nazanin" w:hint="cs"/>
          <w:kern w:val="24"/>
          <w:sz w:val="24"/>
          <w:szCs w:val="24"/>
          <w:rtl/>
          <w:lang w:bidi="fa-IR"/>
        </w:rPr>
        <w:t>در</w:t>
      </w:r>
      <w:r w:rsidRPr="006A5C32">
        <w:rPr>
          <w:rFonts w:asciiTheme="majorBidi" w:hAnsiTheme="majorBidi" w:cs="B Nazanin"/>
          <w:kern w:val="24"/>
          <w:sz w:val="24"/>
          <w:szCs w:val="24"/>
          <w:rtl/>
          <w:lang w:bidi="fa-IR"/>
        </w:rPr>
        <w:t xml:space="preserve"> جنس باسیلوس و </w:t>
      </w:r>
      <w:r w:rsidRPr="006A5C32">
        <w:rPr>
          <w:rFonts w:asciiTheme="majorBidi" w:hAnsiTheme="majorBidi" w:cs="B Nazanin" w:hint="cs"/>
          <w:kern w:val="24"/>
          <w:sz w:val="24"/>
          <w:szCs w:val="24"/>
          <w:rtl/>
          <w:lang w:bidi="fa-IR"/>
        </w:rPr>
        <w:t>دسته</w:t>
      </w:r>
      <w:r w:rsidRPr="006A5C32">
        <w:rPr>
          <w:rFonts w:asciiTheme="majorBidi" w:hAnsiTheme="majorBidi" w:cs="B Nazanin"/>
          <w:kern w:val="24"/>
          <w:sz w:val="24"/>
          <w:szCs w:val="24"/>
          <w:rtl/>
          <w:lang w:bidi="fa-IR"/>
        </w:rPr>
        <w:t xml:space="preserve"> غیراسپورساز </w:t>
      </w:r>
      <w:r w:rsidRPr="006A5C32">
        <w:rPr>
          <w:rFonts w:asciiTheme="majorBidi" w:hAnsiTheme="majorBidi" w:cs="B Nazanin" w:hint="cs"/>
          <w:kern w:val="24"/>
          <w:sz w:val="24"/>
          <w:szCs w:val="24"/>
          <w:rtl/>
          <w:lang w:bidi="fa-IR"/>
        </w:rPr>
        <w:t>شامل</w:t>
      </w:r>
      <w:r w:rsidRPr="006A5C32">
        <w:rPr>
          <w:rFonts w:asciiTheme="majorBidi" w:hAnsiTheme="majorBidi" w:cs="B Nazanin"/>
          <w:kern w:val="24"/>
          <w:sz w:val="24"/>
          <w:szCs w:val="24"/>
          <w:rtl/>
          <w:lang w:bidi="fa-IR"/>
        </w:rPr>
        <w:t xml:space="preserve"> کورینه باکتریوم</w:t>
      </w:r>
      <w:r w:rsidRPr="006A5C32">
        <w:rPr>
          <w:rFonts w:asciiTheme="majorBidi" w:hAnsiTheme="majorBidi" w:cs="B Nazanin" w:hint="cs"/>
          <w:kern w:val="24"/>
          <w:sz w:val="24"/>
          <w:szCs w:val="24"/>
          <w:rtl/>
        </w:rPr>
        <w:t>،</w:t>
      </w:r>
      <w:r w:rsidRPr="006A5C32">
        <w:rPr>
          <w:rFonts w:asciiTheme="majorBidi" w:hAnsiTheme="majorBidi" w:cs="B Nazanin"/>
          <w:kern w:val="24"/>
          <w:sz w:val="24"/>
          <w:szCs w:val="24"/>
          <w:rtl/>
          <w:lang w:bidi="fa-IR"/>
        </w:rPr>
        <w:t xml:space="preserve"> آرکانوباکتریوم</w:t>
      </w:r>
      <w:r w:rsidRPr="006A5C32">
        <w:rPr>
          <w:rFonts w:asciiTheme="majorBidi" w:hAnsiTheme="majorBidi" w:cs="B Nazanin" w:hint="cs"/>
          <w:kern w:val="24"/>
          <w:sz w:val="24"/>
          <w:szCs w:val="24"/>
          <w:rtl/>
        </w:rPr>
        <w:t>،</w:t>
      </w:r>
      <w:r w:rsidRPr="006A5C32">
        <w:rPr>
          <w:rFonts w:asciiTheme="majorBidi" w:hAnsiTheme="majorBidi" w:cs="B Nazanin"/>
          <w:kern w:val="24"/>
          <w:sz w:val="24"/>
          <w:szCs w:val="24"/>
          <w:rtl/>
          <w:lang w:bidi="fa-IR"/>
        </w:rPr>
        <w:t xml:space="preserve"> رودوکوکوس</w:t>
      </w:r>
      <w:r w:rsidRPr="006A5C32">
        <w:rPr>
          <w:rFonts w:asciiTheme="majorBidi" w:hAnsiTheme="majorBidi" w:cs="B Nazanin" w:hint="cs"/>
          <w:kern w:val="24"/>
          <w:sz w:val="24"/>
          <w:szCs w:val="24"/>
          <w:rtl/>
        </w:rPr>
        <w:t>،</w:t>
      </w:r>
      <w:r w:rsidRPr="006A5C32">
        <w:rPr>
          <w:rFonts w:asciiTheme="majorBidi" w:hAnsiTheme="majorBidi" w:cs="B Nazanin"/>
          <w:kern w:val="24"/>
          <w:sz w:val="24"/>
          <w:szCs w:val="24"/>
          <w:rtl/>
          <w:lang w:bidi="fa-IR"/>
        </w:rPr>
        <w:t xml:space="preserve"> لیستریا</w:t>
      </w:r>
      <w:r w:rsidRPr="006A5C32">
        <w:rPr>
          <w:rFonts w:asciiTheme="majorBidi" w:hAnsiTheme="majorBidi" w:cs="B Nazanin" w:hint="cs"/>
          <w:kern w:val="24"/>
          <w:sz w:val="24"/>
          <w:szCs w:val="24"/>
          <w:rtl/>
        </w:rPr>
        <w:t>،</w:t>
      </w:r>
      <w:r w:rsidRPr="006A5C32">
        <w:rPr>
          <w:rFonts w:asciiTheme="majorBidi" w:hAnsiTheme="majorBidi" w:cs="B Nazanin"/>
          <w:kern w:val="24"/>
          <w:sz w:val="24"/>
          <w:szCs w:val="24"/>
          <w:rtl/>
          <w:lang w:bidi="fa-IR"/>
        </w:rPr>
        <w:t xml:space="preserve"> اریزپلوتریکس</w:t>
      </w:r>
      <w:r w:rsidRPr="006A5C32">
        <w:rPr>
          <w:rFonts w:asciiTheme="majorBidi" w:hAnsiTheme="majorBidi" w:cs="B Nazanin" w:hint="cs"/>
          <w:kern w:val="24"/>
          <w:sz w:val="24"/>
          <w:szCs w:val="24"/>
          <w:rtl/>
          <w:lang w:bidi="fa-IR"/>
        </w:rPr>
        <w:t>،</w:t>
      </w:r>
      <w:r w:rsidRPr="006A5C32">
        <w:rPr>
          <w:rFonts w:asciiTheme="majorBidi" w:hAnsiTheme="majorBidi" w:cs="B Nazanin"/>
          <w:kern w:val="24"/>
          <w:sz w:val="24"/>
          <w:szCs w:val="24"/>
          <w:rtl/>
          <w:lang w:bidi="fa-IR"/>
        </w:rPr>
        <w:t xml:space="preserve"> گاردنرلا و اکتینومیست های هوازی منشعب و غیر اسپورساز، از جمله نوکاردیا هستند. </w:t>
      </w:r>
    </w:p>
    <w:p w14:paraId="4C601847"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b/>
          <w:bCs/>
          <w:kern w:val="24"/>
          <w:sz w:val="24"/>
          <w:szCs w:val="24"/>
          <w:rtl/>
          <w:lang w:bidi="fa-IR"/>
        </w:rPr>
        <w:t>1. تشخیص دسته بندی کلی:</w:t>
      </w:r>
      <w:r w:rsidRPr="006A5C32">
        <w:rPr>
          <w:rFonts w:asciiTheme="majorBidi" w:hAnsiTheme="majorBidi" w:cs="B Nazanin" w:hint="cs"/>
          <w:kern w:val="24"/>
          <w:sz w:val="24"/>
          <w:szCs w:val="24"/>
          <w:rtl/>
          <w:lang w:bidi="fa-IR"/>
        </w:rPr>
        <w:t xml:space="preserve"> </w:t>
      </w:r>
    </w:p>
    <w:p w14:paraId="1D90326A"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kern w:val="24"/>
          <w:sz w:val="24"/>
          <w:szCs w:val="24"/>
          <w:rtl/>
          <w:lang w:bidi="fa-IR"/>
        </w:rPr>
        <w:t>دسته بند</w:t>
      </w:r>
      <w:r w:rsidRPr="006A5C32">
        <w:rPr>
          <w:rFonts w:asciiTheme="majorBidi" w:hAnsiTheme="majorBidi" w:cs="B Nazanin" w:hint="cs"/>
          <w:kern w:val="24"/>
          <w:sz w:val="24"/>
          <w:szCs w:val="24"/>
          <w:rtl/>
          <w:lang w:bidi="fa-IR"/>
        </w:rPr>
        <w:t>ی</w:t>
      </w:r>
      <w:r w:rsidRPr="006A5C32">
        <w:rPr>
          <w:rFonts w:asciiTheme="majorBidi" w:hAnsiTheme="majorBidi" w:cs="B Nazanin"/>
          <w:kern w:val="24"/>
          <w:sz w:val="24"/>
          <w:szCs w:val="24"/>
          <w:rtl/>
          <w:lang w:bidi="fa-IR"/>
        </w:rPr>
        <w:t xml:space="preserve"> کل</w:t>
      </w:r>
      <w:r w:rsidRPr="006A5C32">
        <w:rPr>
          <w:rFonts w:asciiTheme="majorBidi" w:hAnsiTheme="majorBidi" w:cs="B Nazanin" w:hint="cs"/>
          <w:kern w:val="24"/>
          <w:sz w:val="24"/>
          <w:szCs w:val="24"/>
          <w:rtl/>
          <w:lang w:bidi="fa-IR"/>
        </w:rPr>
        <w:t>ی اولیه برای</w:t>
      </w:r>
      <w:r w:rsidRPr="006A5C32">
        <w:rPr>
          <w:rFonts w:asciiTheme="majorBidi" w:hAnsiTheme="majorBidi" w:cs="B Nazanin"/>
          <w:kern w:val="24"/>
          <w:sz w:val="24"/>
          <w:szCs w:val="24"/>
          <w:rtl/>
          <w:lang w:bidi="fa-IR"/>
        </w:rPr>
        <w:t xml:space="preserve"> </w:t>
      </w:r>
      <w:r w:rsidRPr="006A5C32">
        <w:rPr>
          <w:rFonts w:asciiTheme="majorBidi" w:hAnsiTheme="majorBidi" w:cs="B Nazanin" w:hint="cs"/>
          <w:kern w:val="24"/>
          <w:sz w:val="24"/>
          <w:szCs w:val="24"/>
          <w:rtl/>
          <w:lang w:bidi="fa-IR"/>
        </w:rPr>
        <w:t xml:space="preserve">اینکه در روز اول </w:t>
      </w:r>
      <w:r w:rsidRPr="006A5C32">
        <w:rPr>
          <w:rFonts w:asciiTheme="majorBidi" w:hAnsiTheme="majorBidi" w:cs="B Nazanin"/>
          <w:kern w:val="24"/>
          <w:sz w:val="24"/>
          <w:szCs w:val="24"/>
          <w:rtl/>
          <w:lang w:bidi="fa-IR"/>
        </w:rPr>
        <w:t>تشخ</w:t>
      </w:r>
      <w:r w:rsidRPr="006A5C32">
        <w:rPr>
          <w:rFonts w:asciiTheme="majorBidi" w:hAnsiTheme="majorBidi" w:cs="B Nazanin" w:hint="cs"/>
          <w:kern w:val="24"/>
          <w:sz w:val="24"/>
          <w:szCs w:val="24"/>
          <w:rtl/>
          <w:lang w:bidi="fa-IR"/>
        </w:rPr>
        <w:t>ی</w:t>
      </w:r>
      <w:r w:rsidRPr="006A5C32">
        <w:rPr>
          <w:rFonts w:asciiTheme="majorBidi" w:hAnsiTheme="majorBidi" w:cs="B Nazanin" w:hint="eastAsia"/>
          <w:kern w:val="24"/>
          <w:sz w:val="24"/>
          <w:szCs w:val="24"/>
          <w:rtl/>
          <w:lang w:bidi="fa-IR"/>
        </w:rPr>
        <w:t>ص</w:t>
      </w:r>
      <w:r w:rsidRPr="006A5C32">
        <w:rPr>
          <w:rFonts w:asciiTheme="majorBidi" w:hAnsiTheme="majorBidi" w:cs="B Nazanin" w:hint="cs"/>
          <w:kern w:val="24"/>
          <w:sz w:val="24"/>
          <w:szCs w:val="24"/>
          <w:rtl/>
          <w:lang w:bidi="fa-IR"/>
        </w:rPr>
        <w:t xml:space="preserve"> داد یک باکتری جزو این گروه هست به صورت نمودار زیر است:</w:t>
      </w:r>
    </w:p>
    <w:p w14:paraId="3FEABF1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noProof/>
          <w:kern w:val="24"/>
          <w:sz w:val="24"/>
          <w:szCs w:val="24"/>
          <w:rtl/>
          <w:lang w:bidi="fa-IR"/>
        </w:rPr>
        <w:drawing>
          <wp:inline distT="0" distB="0" distL="0" distR="0" wp14:anchorId="49055FE7" wp14:editId="6E3CF0F0">
            <wp:extent cx="5510836" cy="2641447"/>
            <wp:effectExtent l="0" t="0" r="0" b="6985"/>
            <wp:docPr id="182592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20357" name=""/>
                    <pic:cNvPicPr/>
                  </pic:nvPicPr>
                  <pic:blipFill>
                    <a:blip r:embed="rId6"/>
                    <a:stretch>
                      <a:fillRect/>
                    </a:stretch>
                  </pic:blipFill>
                  <pic:spPr>
                    <a:xfrm>
                      <a:off x="0" y="0"/>
                      <a:ext cx="5586129" cy="2677537"/>
                    </a:xfrm>
                    <a:prstGeom prst="rect">
                      <a:avLst/>
                    </a:prstGeom>
                  </pic:spPr>
                </pic:pic>
              </a:graphicData>
            </a:graphic>
          </wp:inline>
        </w:drawing>
      </w:r>
    </w:p>
    <w:p w14:paraId="2BB179C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10"/>
          <w:szCs w:val="10"/>
          <w:rtl/>
          <w:lang w:bidi="fa-IR"/>
        </w:rPr>
      </w:pPr>
    </w:p>
    <w:p w14:paraId="6CADF468" w14:textId="77777777" w:rsidR="003722F7" w:rsidRDefault="003722F7" w:rsidP="006A5C32">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7BAB60EC" w14:textId="77777777" w:rsidR="003722F7" w:rsidRDefault="003722F7" w:rsidP="003722F7">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65B4B7E6" w14:textId="77777777" w:rsidR="003722F7" w:rsidRDefault="003722F7" w:rsidP="003722F7">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5513D987" w14:textId="77777777" w:rsidR="003722F7" w:rsidRDefault="003722F7" w:rsidP="003722F7">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C7EF78C" w14:textId="77777777" w:rsidR="003722F7" w:rsidRDefault="003722F7" w:rsidP="003722F7">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7F4B2AD6" w14:textId="77777777" w:rsidR="003722F7" w:rsidRDefault="003722F7" w:rsidP="003722F7">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707B43E7" w14:textId="77777777" w:rsidR="003722F7" w:rsidRDefault="003722F7" w:rsidP="003722F7">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52995F0B" w14:textId="01B74FC1" w:rsidR="00A46990" w:rsidRPr="006A5C32" w:rsidRDefault="00A46990" w:rsidP="003722F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lastRenderedPageBreak/>
        <w:t>2. تشخیص جنس:</w:t>
      </w:r>
    </w:p>
    <w:p w14:paraId="60E0191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تشخیص اولیه باسیل های گرم مثبت هوازی به کمک مورفولوژی باکتری ها در رنگ آمیزی گرم و وجود اسپور، شکل کلنی ها و تست های اولیه شامل کاتالاز، حرکت و همولیز به انجام می رسد.</w:t>
      </w:r>
    </w:p>
    <w:p w14:paraId="102F570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b/>
          <w:bCs/>
          <w:kern w:val="24"/>
          <w:sz w:val="24"/>
          <w:szCs w:val="24"/>
          <w:rtl/>
          <w:lang w:bidi="fa-IR"/>
        </w:rPr>
        <w:t>لام گرم</w:t>
      </w:r>
      <w:r w:rsidRPr="006A5C32">
        <w:rPr>
          <w:rFonts w:asciiTheme="majorBidi" w:hAnsiTheme="majorBidi" w:cs="B Nazanin" w:hint="cs"/>
          <w:b/>
          <w:bCs/>
          <w:kern w:val="24"/>
          <w:sz w:val="24"/>
          <w:szCs w:val="24"/>
          <w:rtl/>
          <w:lang w:bidi="fa-IR"/>
        </w:rPr>
        <w:t xml:space="preserve">: </w:t>
      </w:r>
      <w:r w:rsidRPr="006A5C32">
        <w:rPr>
          <w:rFonts w:asciiTheme="majorBidi" w:hAnsiTheme="majorBidi" w:cs="B Nazanin" w:hint="cs"/>
          <w:kern w:val="24"/>
          <w:sz w:val="24"/>
          <w:szCs w:val="24"/>
          <w:rtl/>
          <w:lang w:bidi="fa-IR"/>
        </w:rPr>
        <w:t>بر اساس وجود اسپور و شاخه دار بودن این باکتری ها می توان دسته بندی اولیه را انجام داد:</w:t>
      </w:r>
    </w:p>
    <w:p w14:paraId="03299E6E"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الف) باسیل گرم مثبت اسپوردار: باسیلوس</w:t>
      </w:r>
    </w:p>
    <w:p w14:paraId="6EAF8600"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 xml:space="preserve">ب) </w:t>
      </w:r>
      <w:r w:rsidRPr="006A5C32">
        <w:rPr>
          <w:rFonts w:asciiTheme="majorBidi" w:hAnsiTheme="majorBidi" w:cs="B Nazanin"/>
          <w:kern w:val="24"/>
          <w:sz w:val="24"/>
          <w:szCs w:val="24"/>
          <w:rtl/>
          <w:lang w:bidi="fa-IR"/>
        </w:rPr>
        <w:t>باسیل گرم مثبت بدون اسپور شاخه دار</w:t>
      </w:r>
      <w:r w:rsidRPr="006A5C32">
        <w:rPr>
          <w:rFonts w:asciiTheme="majorBidi" w:hAnsiTheme="majorBidi" w:cs="B Nazanin" w:hint="cs"/>
          <w:kern w:val="24"/>
          <w:sz w:val="24"/>
          <w:szCs w:val="24"/>
          <w:rtl/>
          <w:lang w:bidi="fa-IR"/>
        </w:rPr>
        <w:t xml:space="preserve">: اکتینومایسیت، </w:t>
      </w:r>
      <w:r w:rsidRPr="006A5C32">
        <w:rPr>
          <w:rFonts w:asciiTheme="majorBidi" w:hAnsiTheme="majorBidi" w:cs="B Nazanin"/>
          <w:kern w:val="24"/>
          <w:sz w:val="24"/>
          <w:szCs w:val="24"/>
          <w:rtl/>
          <w:lang w:bidi="fa-IR"/>
        </w:rPr>
        <w:t>نوکارد</w:t>
      </w:r>
      <w:r w:rsidRPr="006A5C32">
        <w:rPr>
          <w:rFonts w:asciiTheme="majorBidi" w:hAnsiTheme="majorBidi" w:cs="B Nazanin" w:hint="cs"/>
          <w:kern w:val="24"/>
          <w:sz w:val="24"/>
          <w:szCs w:val="24"/>
          <w:rtl/>
          <w:lang w:bidi="fa-IR"/>
        </w:rPr>
        <w:t>ی</w:t>
      </w:r>
      <w:r w:rsidRPr="006A5C32">
        <w:rPr>
          <w:rFonts w:asciiTheme="majorBidi" w:hAnsiTheme="majorBidi" w:cs="B Nazanin" w:hint="eastAsia"/>
          <w:kern w:val="24"/>
          <w:sz w:val="24"/>
          <w:szCs w:val="24"/>
          <w:rtl/>
          <w:lang w:bidi="fa-IR"/>
        </w:rPr>
        <w:t>ا</w:t>
      </w:r>
      <w:r w:rsidRPr="006A5C32">
        <w:rPr>
          <w:rFonts w:asciiTheme="majorBidi" w:hAnsiTheme="majorBidi" w:cs="B Nazanin" w:hint="cs"/>
          <w:kern w:val="24"/>
          <w:sz w:val="24"/>
          <w:szCs w:val="24"/>
          <w:rtl/>
          <w:lang w:bidi="fa-IR"/>
        </w:rPr>
        <w:t>، گوردونیا و بقیه</w:t>
      </w:r>
    </w:p>
    <w:p w14:paraId="5EB49600"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 xml:space="preserve">ج) </w:t>
      </w:r>
      <w:r w:rsidRPr="006A5C32">
        <w:rPr>
          <w:rFonts w:asciiTheme="majorBidi" w:hAnsiTheme="majorBidi" w:cs="B Nazanin"/>
          <w:kern w:val="24"/>
          <w:sz w:val="24"/>
          <w:szCs w:val="24"/>
          <w:rtl/>
          <w:lang w:bidi="fa-IR"/>
        </w:rPr>
        <w:t>باسیل گرم مثبت بدون اسپور ساده</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کورینه باکتریوم</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لیستریا</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آرکانوباکتریوم</w:t>
      </w:r>
      <w:r w:rsidRPr="006A5C32">
        <w:rPr>
          <w:rFonts w:asciiTheme="majorBidi" w:hAnsiTheme="majorBidi" w:cs="B Nazanin" w:hint="cs"/>
          <w:kern w:val="24"/>
          <w:sz w:val="24"/>
          <w:szCs w:val="24"/>
          <w:rtl/>
          <w:lang w:bidi="fa-IR"/>
        </w:rPr>
        <w:t xml:space="preserve">، روتیا و </w:t>
      </w:r>
      <w:r w:rsidRPr="006A5C32">
        <w:rPr>
          <w:rFonts w:asciiTheme="majorBidi" w:hAnsiTheme="majorBidi" w:cs="B Nazanin"/>
          <w:kern w:val="24"/>
          <w:sz w:val="24"/>
          <w:szCs w:val="24"/>
          <w:rtl/>
          <w:lang w:bidi="fa-IR"/>
        </w:rPr>
        <w:t>لاکتوباسیلوس</w:t>
      </w:r>
    </w:p>
    <w:p w14:paraId="50EB7369"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 xml:space="preserve">د) </w:t>
      </w:r>
      <w:r w:rsidRPr="006A5C32">
        <w:rPr>
          <w:rFonts w:asciiTheme="majorBidi" w:hAnsiTheme="majorBidi" w:cs="B Nazanin"/>
          <w:kern w:val="24"/>
          <w:sz w:val="24"/>
          <w:szCs w:val="24"/>
          <w:rtl/>
          <w:lang w:bidi="fa-IR"/>
        </w:rPr>
        <w:t xml:space="preserve">باسیل گرم مثبت بدون اسپور ساده </w:t>
      </w:r>
      <w:r w:rsidRPr="006A5C32">
        <w:rPr>
          <w:rFonts w:asciiTheme="majorBidi" w:hAnsiTheme="majorBidi" w:cs="B Nazanin" w:hint="cs"/>
          <w:kern w:val="24"/>
          <w:sz w:val="24"/>
          <w:szCs w:val="24"/>
          <w:rtl/>
          <w:lang w:bidi="fa-IR"/>
        </w:rPr>
        <w:t xml:space="preserve">گرم </w:t>
      </w:r>
      <w:r w:rsidRPr="006A5C32">
        <w:rPr>
          <w:rFonts w:asciiTheme="majorBidi" w:hAnsiTheme="majorBidi" w:cs="B Nazanin"/>
          <w:kern w:val="24"/>
          <w:sz w:val="24"/>
          <w:szCs w:val="24"/>
          <w:rtl/>
          <w:lang w:bidi="fa-IR"/>
        </w:rPr>
        <w:t>متغیر</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 xml:space="preserve">گاردنرلا واژینالیس </w:t>
      </w:r>
    </w:p>
    <w:p w14:paraId="73B7752F"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6017777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الف) باسیل گرم مثبت اسپوردار: باسیلوس</w:t>
      </w:r>
    </w:p>
    <w:p w14:paraId="7F4E357D"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جنس اصلی در این دسته باسیلوس است که در رنگ آمیزی گرم باسیل های گرم مثبت درشت که در برخی از آنها برآمدگی یا نواحی بیرنگ در یک قسمت از باکتری که همان اسپورها هستند دیده می شود.</w:t>
      </w:r>
    </w:p>
    <w:p w14:paraId="7666FDE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6826C28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 xml:space="preserve">ب) </w:t>
      </w:r>
      <w:r w:rsidRPr="006A5C32">
        <w:rPr>
          <w:rFonts w:asciiTheme="majorBidi" w:hAnsiTheme="majorBidi" w:cs="B Nazanin"/>
          <w:b/>
          <w:bCs/>
          <w:kern w:val="24"/>
          <w:sz w:val="24"/>
          <w:szCs w:val="24"/>
          <w:rtl/>
          <w:lang w:bidi="fa-IR"/>
        </w:rPr>
        <w:t>باسیل گرم مثبت بدون اسپور شاخه دار</w:t>
      </w:r>
    </w:p>
    <w:p w14:paraId="3200D55C"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kern w:val="24"/>
          <w:sz w:val="24"/>
          <w:szCs w:val="24"/>
          <w:rtl/>
          <w:lang w:bidi="fa-IR"/>
        </w:rPr>
        <w:t>باکتری های</w:t>
      </w:r>
      <w:r w:rsidRPr="006A5C32">
        <w:rPr>
          <w:rFonts w:asciiTheme="majorBidi" w:hAnsiTheme="majorBidi" w:cs="B Nazanin" w:hint="cs"/>
          <w:b/>
          <w:bCs/>
          <w:kern w:val="24"/>
          <w:sz w:val="24"/>
          <w:szCs w:val="24"/>
          <w:rtl/>
          <w:lang w:bidi="fa-IR"/>
        </w:rPr>
        <w:t xml:space="preserve"> </w:t>
      </w:r>
      <w:r w:rsidRPr="006A5C32">
        <w:rPr>
          <w:rFonts w:asciiTheme="majorBidi" w:hAnsiTheme="majorBidi" w:cs="B Nazanin" w:hint="cs"/>
          <w:kern w:val="24"/>
          <w:sz w:val="24"/>
          <w:szCs w:val="24"/>
          <w:rtl/>
          <w:lang w:bidi="fa-IR"/>
        </w:rPr>
        <w:t xml:space="preserve">اکتینومایسیت، </w:t>
      </w:r>
      <w:r w:rsidRPr="006A5C32">
        <w:rPr>
          <w:rFonts w:asciiTheme="majorBidi" w:hAnsiTheme="majorBidi" w:cs="B Nazanin"/>
          <w:kern w:val="24"/>
          <w:sz w:val="24"/>
          <w:szCs w:val="24"/>
          <w:rtl/>
          <w:lang w:bidi="fa-IR"/>
        </w:rPr>
        <w:t>نوکارد</w:t>
      </w:r>
      <w:r w:rsidRPr="006A5C32">
        <w:rPr>
          <w:rFonts w:asciiTheme="majorBidi" w:hAnsiTheme="majorBidi" w:cs="B Nazanin" w:hint="cs"/>
          <w:kern w:val="24"/>
          <w:sz w:val="24"/>
          <w:szCs w:val="24"/>
          <w:rtl/>
          <w:lang w:bidi="fa-IR"/>
        </w:rPr>
        <w:t>ی</w:t>
      </w:r>
      <w:r w:rsidRPr="006A5C32">
        <w:rPr>
          <w:rFonts w:asciiTheme="majorBidi" w:hAnsiTheme="majorBidi" w:cs="B Nazanin" w:hint="eastAsia"/>
          <w:kern w:val="24"/>
          <w:sz w:val="24"/>
          <w:szCs w:val="24"/>
          <w:rtl/>
          <w:lang w:bidi="fa-IR"/>
        </w:rPr>
        <w:t>ا</w:t>
      </w:r>
      <w:r w:rsidRPr="006A5C32">
        <w:rPr>
          <w:rFonts w:asciiTheme="majorBidi" w:hAnsiTheme="majorBidi" w:cs="B Nazanin" w:hint="cs"/>
          <w:kern w:val="24"/>
          <w:sz w:val="24"/>
          <w:szCs w:val="24"/>
          <w:rtl/>
          <w:lang w:bidi="fa-IR"/>
        </w:rPr>
        <w:t xml:space="preserve"> و بقیه باکتری های مشابه در رنگ آمیزی گرم یا رنگ آمیزی اسیدفست نسبی به صورت شاخه دار قابل مشاهده هستند.</w:t>
      </w:r>
    </w:p>
    <w:p w14:paraId="650605F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14:paraId="33206D0A"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 xml:space="preserve">ج) </w:t>
      </w:r>
      <w:r w:rsidRPr="006A5C32">
        <w:rPr>
          <w:rFonts w:asciiTheme="majorBidi" w:hAnsiTheme="majorBidi" w:cs="B Nazanin"/>
          <w:b/>
          <w:bCs/>
          <w:kern w:val="24"/>
          <w:sz w:val="24"/>
          <w:szCs w:val="24"/>
          <w:rtl/>
          <w:lang w:bidi="fa-IR"/>
        </w:rPr>
        <w:t>باسیل گرم مثبت بدون اسپور ساده</w:t>
      </w:r>
    </w:p>
    <w:p w14:paraId="7E03DFF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kern w:val="24"/>
          <w:sz w:val="24"/>
          <w:szCs w:val="24"/>
          <w:rtl/>
          <w:lang w:bidi="fa-IR"/>
        </w:rPr>
        <w:t>کورینه باکتریوم</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لیستریا</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آرکانوباکتریوم</w:t>
      </w:r>
      <w:r w:rsidRPr="006A5C32">
        <w:rPr>
          <w:rFonts w:asciiTheme="majorBidi" w:hAnsiTheme="majorBidi" w:cs="B Nazanin" w:hint="cs"/>
          <w:kern w:val="24"/>
          <w:sz w:val="24"/>
          <w:szCs w:val="24"/>
          <w:rtl/>
          <w:lang w:bidi="fa-IR"/>
        </w:rPr>
        <w:t xml:space="preserve">، روتیا و </w:t>
      </w:r>
      <w:r w:rsidRPr="006A5C32">
        <w:rPr>
          <w:rFonts w:asciiTheme="majorBidi" w:hAnsiTheme="majorBidi" w:cs="B Nazanin"/>
          <w:kern w:val="24"/>
          <w:sz w:val="24"/>
          <w:szCs w:val="24"/>
          <w:rtl/>
          <w:lang w:bidi="fa-IR"/>
        </w:rPr>
        <w:t>لاکتوباسیلوس</w:t>
      </w:r>
      <w:r w:rsidRPr="006A5C32">
        <w:rPr>
          <w:rFonts w:asciiTheme="majorBidi" w:hAnsiTheme="majorBidi" w:cs="B Nazanin" w:hint="cs"/>
          <w:kern w:val="24"/>
          <w:sz w:val="24"/>
          <w:szCs w:val="24"/>
          <w:rtl/>
          <w:lang w:bidi="fa-IR"/>
        </w:rPr>
        <w:t xml:space="preserve"> به صورت باسیل های گرم مثبت ساده بدون حالت شاخه ای دیده می شوند. البته دقت شود گاهی گونه روتیا دنتوکاریوزا ممکن است به صورت شاخه ای اولیه دیده شود.</w:t>
      </w:r>
    </w:p>
    <w:p w14:paraId="75B3DD9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104817F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b/>
          <w:bCs/>
          <w:kern w:val="24"/>
          <w:sz w:val="24"/>
          <w:szCs w:val="24"/>
          <w:rtl/>
          <w:lang w:bidi="fa-IR"/>
        </w:rPr>
        <w:t xml:space="preserve">د) </w:t>
      </w:r>
      <w:r w:rsidRPr="006A5C32">
        <w:rPr>
          <w:rFonts w:asciiTheme="majorBidi" w:hAnsiTheme="majorBidi" w:cs="B Nazanin"/>
          <w:b/>
          <w:bCs/>
          <w:kern w:val="24"/>
          <w:sz w:val="24"/>
          <w:szCs w:val="24"/>
          <w:rtl/>
          <w:lang w:bidi="fa-IR"/>
        </w:rPr>
        <w:t xml:space="preserve">باسیل گرم مثبت بدون اسپور ساده </w:t>
      </w:r>
      <w:r w:rsidRPr="006A5C32">
        <w:rPr>
          <w:rFonts w:asciiTheme="majorBidi" w:hAnsiTheme="majorBidi" w:cs="B Nazanin" w:hint="cs"/>
          <w:b/>
          <w:bCs/>
          <w:kern w:val="24"/>
          <w:sz w:val="24"/>
          <w:szCs w:val="24"/>
          <w:rtl/>
          <w:lang w:bidi="fa-IR"/>
        </w:rPr>
        <w:t xml:space="preserve">گرم </w:t>
      </w:r>
      <w:r w:rsidRPr="006A5C32">
        <w:rPr>
          <w:rFonts w:asciiTheme="majorBidi" w:hAnsiTheme="majorBidi" w:cs="B Nazanin"/>
          <w:b/>
          <w:bCs/>
          <w:kern w:val="24"/>
          <w:sz w:val="24"/>
          <w:szCs w:val="24"/>
          <w:rtl/>
          <w:lang w:bidi="fa-IR"/>
        </w:rPr>
        <w:t>متغیر</w:t>
      </w:r>
    </w:p>
    <w:p w14:paraId="38CBFDD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hint="cs"/>
          <w:kern w:val="24"/>
          <w:sz w:val="24"/>
          <w:szCs w:val="24"/>
          <w:rtl/>
          <w:lang w:bidi="fa-IR"/>
        </w:rPr>
        <w:t>باکتری گاردنرلا واژینالیس در رنگ آمیزی گرم به صورت مثبت و منفی (متغیر) رنگ می شود.</w:t>
      </w:r>
      <w:r w:rsidRPr="006A5C32">
        <w:rPr>
          <w:rFonts w:asciiTheme="majorBidi" w:hAnsiTheme="majorBidi" w:cs="B Nazanin"/>
          <w:b/>
          <w:bCs/>
          <w:kern w:val="24"/>
          <w:sz w:val="24"/>
          <w:szCs w:val="24"/>
          <w:rtl/>
          <w:lang w:bidi="fa-IR"/>
        </w:rPr>
        <w:t xml:space="preserve"> </w:t>
      </w:r>
    </w:p>
    <w:p w14:paraId="04D5701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b/>
          <w:bCs/>
          <w:kern w:val="24"/>
          <w:sz w:val="24"/>
          <w:szCs w:val="24"/>
          <w:rtl/>
          <w:lang w:bidi="fa-IR"/>
        </w:rPr>
        <w:t xml:space="preserve">تست کاتالاز: </w:t>
      </w:r>
      <w:r w:rsidRPr="006A5C32">
        <w:rPr>
          <w:rFonts w:asciiTheme="majorBidi" w:hAnsiTheme="majorBidi" w:cs="B Nazanin" w:hint="cs"/>
          <w:kern w:val="24"/>
          <w:sz w:val="24"/>
          <w:szCs w:val="24"/>
          <w:rtl/>
          <w:lang w:bidi="fa-IR"/>
        </w:rPr>
        <w:t>این تست در باسیل های گرم مثبت در افتراق جنس ها کمک کننده است.</w:t>
      </w:r>
      <w:r w:rsidRPr="006A5C32">
        <w:rPr>
          <w:rFonts w:asciiTheme="majorBidi" w:hAnsiTheme="majorBidi" w:cs="B Nazanin" w:hint="cs"/>
          <w:b/>
          <w:bCs/>
          <w:kern w:val="24"/>
          <w:sz w:val="24"/>
          <w:szCs w:val="24"/>
          <w:rtl/>
          <w:lang w:bidi="fa-IR"/>
        </w:rPr>
        <w:t xml:space="preserve"> کاتالاز مثبت</w:t>
      </w:r>
      <w:r w:rsidRPr="006A5C32">
        <w:rPr>
          <w:rFonts w:asciiTheme="majorBidi" w:hAnsiTheme="majorBidi" w:cs="B Nazanin"/>
          <w:kern w:val="24"/>
          <w:sz w:val="24"/>
          <w:szCs w:val="24"/>
          <w:rtl/>
          <w:lang w:bidi="fa-IR"/>
        </w:rPr>
        <w:t>: کورینه باکتریوم،</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لیستریا</w:t>
      </w:r>
      <w:r w:rsidRPr="006A5C32">
        <w:rPr>
          <w:rFonts w:asciiTheme="majorBidi" w:hAnsiTheme="majorBidi" w:cs="B Nazanin" w:hint="cs"/>
          <w:kern w:val="24"/>
          <w:sz w:val="24"/>
          <w:szCs w:val="24"/>
          <w:rtl/>
          <w:lang w:bidi="fa-IR"/>
        </w:rPr>
        <w:t xml:space="preserve"> و روتیا</w:t>
      </w:r>
      <w:r w:rsidRPr="006A5C32">
        <w:rPr>
          <w:rFonts w:asciiTheme="majorBidi" w:hAnsiTheme="majorBidi" w:cs="B Nazanin"/>
          <w:kern w:val="24"/>
          <w:sz w:val="24"/>
          <w:szCs w:val="24"/>
          <w:rtl/>
          <w:lang w:bidi="fa-IR"/>
        </w:rPr>
        <w:t xml:space="preserve">. </w:t>
      </w:r>
      <w:r w:rsidRPr="006A5C32">
        <w:rPr>
          <w:rFonts w:asciiTheme="majorBidi" w:hAnsiTheme="majorBidi" w:cs="B Nazanin" w:hint="cs"/>
          <w:b/>
          <w:bCs/>
          <w:kern w:val="24"/>
          <w:sz w:val="24"/>
          <w:szCs w:val="24"/>
          <w:rtl/>
          <w:lang w:bidi="fa-IR"/>
        </w:rPr>
        <w:t>کاتالاز منفی</w:t>
      </w:r>
      <w:r w:rsidRPr="006A5C32">
        <w:rPr>
          <w:rFonts w:asciiTheme="majorBidi" w:hAnsiTheme="majorBidi" w:cs="B Nazanin"/>
          <w:kern w:val="24"/>
          <w:sz w:val="24"/>
          <w:szCs w:val="24"/>
          <w:rtl/>
          <w:lang w:bidi="fa-IR"/>
        </w:rPr>
        <w:t>: لاکتوباسیلوس، آرکانوباکتریوم، اریزیپلوتریکس، گاردنرلا واژینالیس</w:t>
      </w:r>
      <w:r w:rsidRPr="006A5C32">
        <w:rPr>
          <w:rFonts w:asciiTheme="majorBidi" w:hAnsiTheme="majorBidi" w:cs="B Nazanin" w:hint="cs"/>
          <w:kern w:val="24"/>
          <w:sz w:val="24"/>
          <w:szCs w:val="24"/>
          <w:rtl/>
          <w:lang w:bidi="fa-IR"/>
        </w:rPr>
        <w:t>.</w:t>
      </w:r>
    </w:p>
    <w:p w14:paraId="0B3A773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b/>
          <w:bCs/>
          <w:kern w:val="24"/>
          <w:sz w:val="24"/>
          <w:szCs w:val="24"/>
          <w:rtl/>
          <w:lang w:bidi="fa-IR"/>
        </w:rPr>
        <w:t>تست حرکت</w:t>
      </w:r>
      <w:r w:rsidRPr="006A5C32">
        <w:rPr>
          <w:rFonts w:asciiTheme="majorBidi" w:hAnsiTheme="majorBidi" w:cs="B Nazanin" w:hint="cs"/>
          <w:kern w:val="24"/>
          <w:sz w:val="24"/>
          <w:szCs w:val="24"/>
          <w:rtl/>
          <w:lang w:bidi="fa-IR"/>
        </w:rPr>
        <w:t>: برای افتراق باسیل های کاتالاز مثبت کورینه باکتریوم، لیستریا و روتیا از یکدیگر کاربرد دارد که در بین آنها لیستریا دارای حرکت مثبت در دمای اتاق است.</w:t>
      </w:r>
    </w:p>
    <w:p w14:paraId="5CFCC77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b/>
          <w:bCs/>
          <w:kern w:val="24"/>
          <w:sz w:val="24"/>
          <w:szCs w:val="24"/>
          <w:rtl/>
          <w:lang w:bidi="fa-IR"/>
        </w:rPr>
        <w:t>همولیز:</w:t>
      </w:r>
      <w:r w:rsidRPr="006A5C32">
        <w:rPr>
          <w:rFonts w:asciiTheme="majorBidi" w:hAnsiTheme="majorBidi" w:cs="B Nazanin"/>
          <w:kern w:val="24"/>
          <w:sz w:val="24"/>
          <w:szCs w:val="24"/>
          <w:rtl/>
          <w:lang w:bidi="fa-IR"/>
        </w:rPr>
        <w:t xml:space="preserve"> آرکانوباکتریوم همولیتیکوم</w:t>
      </w:r>
      <w:r w:rsidRPr="006A5C32">
        <w:rPr>
          <w:rFonts w:asciiTheme="majorBidi" w:hAnsiTheme="majorBidi" w:cs="B Nazanin" w:hint="cs"/>
          <w:kern w:val="24"/>
          <w:sz w:val="24"/>
          <w:szCs w:val="24"/>
          <w:rtl/>
          <w:lang w:bidi="fa-IR"/>
        </w:rPr>
        <w:t xml:space="preserve"> دارای </w:t>
      </w:r>
      <w:r w:rsidRPr="006A5C32">
        <w:rPr>
          <w:rFonts w:asciiTheme="majorBidi" w:hAnsiTheme="majorBidi" w:cs="B Nazanin"/>
          <w:kern w:val="24"/>
          <w:sz w:val="24"/>
          <w:szCs w:val="24"/>
          <w:rtl/>
          <w:lang w:bidi="fa-IR"/>
        </w:rPr>
        <w:t>همولیز واضح بتا</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بر روی بلاد آگار گوسفندی</w:t>
      </w:r>
      <w:r w:rsidRPr="006A5C32">
        <w:rPr>
          <w:rFonts w:asciiTheme="majorBidi" w:hAnsiTheme="majorBidi" w:cs="B Nazanin" w:hint="cs"/>
          <w:kern w:val="24"/>
          <w:sz w:val="24"/>
          <w:szCs w:val="24"/>
          <w:rtl/>
          <w:lang w:bidi="fa-IR"/>
        </w:rPr>
        <w:t xml:space="preserve"> است. باکتری </w:t>
      </w:r>
      <w:r w:rsidRPr="006A5C32">
        <w:rPr>
          <w:rFonts w:asciiTheme="majorBidi" w:hAnsiTheme="majorBidi" w:cs="B Nazanin"/>
          <w:kern w:val="24"/>
          <w:sz w:val="24"/>
          <w:szCs w:val="24"/>
          <w:rtl/>
          <w:lang w:bidi="fa-IR"/>
        </w:rPr>
        <w:t>گاردن</w:t>
      </w:r>
      <w:r w:rsidRPr="006A5C32">
        <w:rPr>
          <w:rFonts w:asciiTheme="majorBidi" w:hAnsiTheme="majorBidi" w:cs="B Nazanin" w:hint="cs"/>
          <w:kern w:val="24"/>
          <w:sz w:val="24"/>
          <w:szCs w:val="24"/>
          <w:rtl/>
          <w:lang w:bidi="fa-IR"/>
        </w:rPr>
        <w:t>ر</w:t>
      </w:r>
      <w:r w:rsidRPr="006A5C32">
        <w:rPr>
          <w:rFonts w:asciiTheme="majorBidi" w:hAnsiTheme="majorBidi" w:cs="B Nazanin"/>
          <w:kern w:val="24"/>
          <w:sz w:val="24"/>
          <w:szCs w:val="24"/>
          <w:rtl/>
          <w:lang w:bidi="fa-IR"/>
        </w:rPr>
        <w:t>لا واژینالیس</w:t>
      </w:r>
      <w:r w:rsidRPr="006A5C32">
        <w:rPr>
          <w:rFonts w:asciiTheme="majorBidi" w:hAnsiTheme="majorBidi" w:cs="B Nazanin" w:hint="cs"/>
          <w:kern w:val="24"/>
          <w:sz w:val="24"/>
          <w:szCs w:val="24"/>
          <w:rtl/>
          <w:lang w:bidi="fa-IR"/>
        </w:rPr>
        <w:t xml:space="preserve"> فاقد </w:t>
      </w:r>
      <w:r w:rsidRPr="006A5C32">
        <w:rPr>
          <w:rFonts w:asciiTheme="majorBidi" w:hAnsiTheme="majorBidi" w:cs="B Nazanin"/>
          <w:kern w:val="24"/>
          <w:sz w:val="24"/>
          <w:szCs w:val="24"/>
          <w:rtl/>
          <w:lang w:bidi="fa-IR"/>
        </w:rPr>
        <w:t>همولیز بر روی بلاد آگار گوسفندی</w:t>
      </w:r>
      <w:r w:rsidRPr="006A5C32">
        <w:rPr>
          <w:rFonts w:asciiTheme="majorBidi" w:hAnsiTheme="majorBidi" w:cs="B Nazanin" w:hint="cs"/>
          <w:kern w:val="24"/>
          <w:sz w:val="24"/>
          <w:szCs w:val="24"/>
          <w:rtl/>
        </w:rPr>
        <w:t xml:space="preserve"> ولی دارای </w:t>
      </w:r>
      <w:r w:rsidRPr="006A5C32">
        <w:rPr>
          <w:rFonts w:asciiTheme="majorBidi" w:hAnsiTheme="majorBidi" w:cs="B Nazanin"/>
          <w:kern w:val="24"/>
          <w:sz w:val="24"/>
          <w:szCs w:val="24"/>
          <w:rtl/>
          <w:lang w:bidi="fa-IR"/>
        </w:rPr>
        <w:t>همولیز بتا بر روی</w:t>
      </w:r>
      <w:r w:rsidRPr="006A5C32">
        <w:rPr>
          <w:rFonts w:asciiTheme="majorBidi" w:hAnsiTheme="majorBidi" w:cs="B Nazanin" w:hint="cs"/>
          <w:kern w:val="24"/>
          <w:sz w:val="24"/>
          <w:szCs w:val="24"/>
          <w:rtl/>
        </w:rPr>
        <w:t xml:space="preserve"> </w:t>
      </w:r>
      <w:r w:rsidRPr="006A5C32">
        <w:rPr>
          <w:rFonts w:asciiTheme="majorBidi" w:hAnsiTheme="majorBidi" w:cs="B Nazanin"/>
          <w:kern w:val="24"/>
          <w:sz w:val="24"/>
          <w:szCs w:val="24"/>
          <w:rtl/>
          <w:lang w:bidi="fa-IR"/>
        </w:rPr>
        <w:t>محیط بلادآگار انسانی</w:t>
      </w:r>
      <w:r w:rsidRPr="006A5C32">
        <w:rPr>
          <w:rFonts w:asciiTheme="majorBidi" w:hAnsiTheme="majorBidi" w:cs="B Nazanin" w:hint="cs"/>
          <w:kern w:val="24"/>
          <w:sz w:val="24"/>
          <w:szCs w:val="24"/>
          <w:rtl/>
          <w:lang w:bidi="fa-IR"/>
        </w:rPr>
        <w:t xml:space="preserve"> است.</w:t>
      </w:r>
    </w:p>
    <w:p w14:paraId="687DAA99"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b/>
          <w:bCs/>
          <w:kern w:val="24"/>
          <w:sz w:val="24"/>
          <w:szCs w:val="24"/>
          <w:rtl/>
          <w:lang w:bidi="fa-IR"/>
        </w:rPr>
        <w:t>تولید سولفید هیدروژن:</w:t>
      </w:r>
      <w:r w:rsidRPr="006A5C32">
        <w:rPr>
          <w:rFonts w:asciiTheme="majorBidi" w:hAnsiTheme="majorBidi" w:cs="B Nazanin" w:hint="cs"/>
          <w:kern w:val="24"/>
          <w:sz w:val="24"/>
          <w:szCs w:val="24"/>
          <w:rtl/>
          <w:lang w:bidi="fa-IR"/>
        </w:rPr>
        <w:t xml:space="preserve"> باکتری اریزیپلوتریکس تنها باکتری باسیل گرم مثبت کاتالاز منفی است که دارای تولید سولفید هیدروژن در محیط </w:t>
      </w:r>
      <w:r w:rsidRPr="006A5C32">
        <w:rPr>
          <w:rFonts w:asciiTheme="majorBidi" w:hAnsiTheme="majorBidi" w:cs="B Nazanin"/>
          <w:kern w:val="24"/>
          <w:sz w:val="24"/>
          <w:szCs w:val="24"/>
          <w:lang w:bidi="fa-IR"/>
        </w:rPr>
        <w:t>TSI</w:t>
      </w:r>
      <w:r w:rsidRPr="006A5C32">
        <w:rPr>
          <w:rFonts w:asciiTheme="majorBidi" w:hAnsiTheme="majorBidi" w:cs="B Nazanin" w:hint="cs"/>
          <w:kern w:val="24"/>
          <w:sz w:val="24"/>
          <w:szCs w:val="24"/>
          <w:rtl/>
          <w:lang w:bidi="fa-IR"/>
        </w:rPr>
        <w:t xml:space="preserve"> می باشد.</w:t>
      </w:r>
    </w:p>
    <w:p w14:paraId="3806A585"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 xml:space="preserve">با توجه به مطالب گفته شده نمودار شناسایی اولیه باسیل های گرم مثبت در زیر آمده است. </w:t>
      </w:r>
    </w:p>
    <w:p w14:paraId="7208B568"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noProof/>
          <w:kern w:val="24"/>
          <w:sz w:val="24"/>
          <w:szCs w:val="24"/>
          <w:rtl/>
          <w:lang w:bidi="fa-IR"/>
        </w:rPr>
        <w:lastRenderedPageBreak/>
        <w:drawing>
          <wp:inline distT="0" distB="0" distL="0" distR="0" wp14:anchorId="32F42717" wp14:editId="5B8C7997">
            <wp:extent cx="6263640" cy="5633720"/>
            <wp:effectExtent l="0" t="0" r="3810" b="5080"/>
            <wp:docPr id="153368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3097" name=""/>
                    <pic:cNvPicPr/>
                  </pic:nvPicPr>
                  <pic:blipFill>
                    <a:blip r:embed="rId7"/>
                    <a:stretch>
                      <a:fillRect/>
                    </a:stretch>
                  </pic:blipFill>
                  <pic:spPr>
                    <a:xfrm>
                      <a:off x="0" y="0"/>
                      <a:ext cx="6263640" cy="5633720"/>
                    </a:xfrm>
                    <a:prstGeom prst="rect">
                      <a:avLst/>
                    </a:prstGeom>
                  </pic:spPr>
                </pic:pic>
              </a:graphicData>
            </a:graphic>
          </wp:inline>
        </w:drawing>
      </w:r>
    </w:p>
    <w:p w14:paraId="53244BA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5661E4F0" w14:textId="77777777" w:rsidR="003722F7" w:rsidRDefault="003722F7" w:rsidP="006A5C32">
      <w:pPr>
        <w:autoSpaceDE w:val="0"/>
        <w:autoSpaceDN w:val="0"/>
        <w:bidi/>
        <w:adjustRightInd w:val="0"/>
        <w:spacing w:after="0" w:line="240" w:lineRule="auto"/>
        <w:jc w:val="lowKashida"/>
        <w:rPr>
          <w:rFonts w:asciiTheme="majorBidi" w:hAnsiTheme="majorBidi" w:cs="B Nazanin"/>
          <w:kern w:val="24"/>
          <w:sz w:val="24"/>
          <w:szCs w:val="24"/>
          <w:lang w:bidi="fa-IR"/>
        </w:rPr>
      </w:pPr>
    </w:p>
    <w:p w14:paraId="732FFEF9"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550BC885"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032C305F"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62FB8309"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330CF707"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706A778C"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24AC3D23"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120655C3"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6F8E7FAF"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5434EAAE"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0566639D"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06CDFDE2"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10B9CCBA" w14:textId="77777777" w:rsidR="003722F7" w:rsidRDefault="003722F7" w:rsidP="003722F7">
      <w:pPr>
        <w:autoSpaceDE w:val="0"/>
        <w:autoSpaceDN w:val="0"/>
        <w:bidi/>
        <w:adjustRightInd w:val="0"/>
        <w:spacing w:after="0" w:line="240" w:lineRule="auto"/>
        <w:jc w:val="lowKashida"/>
        <w:rPr>
          <w:rFonts w:asciiTheme="majorBidi" w:hAnsiTheme="majorBidi" w:cs="B Nazanin"/>
          <w:kern w:val="24"/>
          <w:sz w:val="24"/>
          <w:szCs w:val="24"/>
          <w:lang w:bidi="fa-IR"/>
        </w:rPr>
      </w:pPr>
    </w:p>
    <w:p w14:paraId="3277C6C0" w14:textId="7C596AAA" w:rsidR="00A46990" w:rsidRDefault="00A46990" w:rsidP="003722F7">
      <w:pPr>
        <w:autoSpaceDE w:val="0"/>
        <w:autoSpaceDN w:val="0"/>
        <w:bidi/>
        <w:adjustRightInd w:val="0"/>
        <w:spacing w:after="0" w:line="240" w:lineRule="auto"/>
        <w:jc w:val="lowKashida"/>
        <w:rPr>
          <w:rFonts w:asciiTheme="majorBidi" w:hAnsiTheme="majorBidi" w:cs="B Nazanin"/>
          <w:kern w:val="24"/>
          <w:sz w:val="24"/>
          <w:szCs w:val="24"/>
          <w:lang w:bidi="fa-IR"/>
        </w:rPr>
      </w:pPr>
      <w:r w:rsidRPr="006A5C32">
        <w:rPr>
          <w:rFonts w:asciiTheme="majorBidi" w:hAnsiTheme="majorBidi" w:cs="B Nazanin" w:hint="cs"/>
          <w:kern w:val="24"/>
          <w:sz w:val="24"/>
          <w:szCs w:val="24"/>
          <w:rtl/>
          <w:lang w:bidi="fa-IR"/>
        </w:rPr>
        <w:lastRenderedPageBreak/>
        <w:t xml:space="preserve">نمودار شناسایی بر اساس رشد در محیط </w:t>
      </w:r>
      <w:r w:rsidRPr="006A5C32">
        <w:rPr>
          <w:rFonts w:asciiTheme="majorBidi" w:hAnsiTheme="majorBidi" w:cs="B Nazanin"/>
          <w:kern w:val="24"/>
          <w:sz w:val="24"/>
          <w:szCs w:val="24"/>
          <w:lang w:bidi="fa-IR"/>
        </w:rPr>
        <w:t>CTBA</w:t>
      </w:r>
      <w:r w:rsidRPr="006A5C32">
        <w:rPr>
          <w:rFonts w:asciiTheme="majorBidi" w:hAnsiTheme="majorBidi" w:cs="B Nazanin" w:hint="cs"/>
          <w:kern w:val="24"/>
          <w:sz w:val="24"/>
          <w:szCs w:val="24"/>
          <w:rtl/>
          <w:lang w:bidi="fa-IR"/>
        </w:rPr>
        <w:t xml:space="preserve"> و تست های بیوشیمیایی در نمودار زیر و جدول 1 آمده است. در جدول بعدی تشخیص کورینه باکتریوم های اصلی بیماریزا آمده است.</w:t>
      </w:r>
    </w:p>
    <w:p w14:paraId="0D5DFAC4" w14:textId="77777777" w:rsidR="003722F7" w:rsidRPr="006A5C32" w:rsidRDefault="003722F7" w:rsidP="003722F7">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8106F3E"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noProof/>
          <w:kern w:val="24"/>
          <w:sz w:val="24"/>
          <w:szCs w:val="24"/>
          <w:rtl/>
          <w:lang w:bidi="fa-IR"/>
        </w:rPr>
        <w:drawing>
          <wp:inline distT="0" distB="0" distL="0" distR="0" wp14:anchorId="372186B3" wp14:editId="1C3949A3">
            <wp:extent cx="6263640" cy="3514725"/>
            <wp:effectExtent l="0" t="0" r="3810" b="9525"/>
            <wp:docPr id="1264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506" name=""/>
                    <pic:cNvPicPr/>
                  </pic:nvPicPr>
                  <pic:blipFill>
                    <a:blip r:embed="rId8"/>
                    <a:stretch>
                      <a:fillRect/>
                    </a:stretch>
                  </pic:blipFill>
                  <pic:spPr>
                    <a:xfrm>
                      <a:off x="0" y="0"/>
                      <a:ext cx="6263640" cy="3514725"/>
                    </a:xfrm>
                    <a:prstGeom prst="rect">
                      <a:avLst/>
                    </a:prstGeom>
                  </pic:spPr>
                </pic:pic>
              </a:graphicData>
            </a:graphic>
          </wp:inline>
        </w:drawing>
      </w:r>
    </w:p>
    <w:p w14:paraId="69887FE7"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49FADB7"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 xml:space="preserve">جدول 1. افتراق </w:t>
      </w:r>
      <w:r w:rsidRPr="006A5C32">
        <w:rPr>
          <w:rFonts w:asciiTheme="majorBidi" w:hAnsiTheme="majorBidi" w:cs="B Nazanin"/>
          <w:kern w:val="24"/>
          <w:sz w:val="24"/>
          <w:szCs w:val="24"/>
          <w:rtl/>
          <w:lang w:bidi="fa-IR"/>
        </w:rPr>
        <w:t>کورینه باکتریوم دیفتریه</w:t>
      </w:r>
      <w:r w:rsidRPr="006A5C32">
        <w:rPr>
          <w:rFonts w:asciiTheme="majorBidi" w:hAnsiTheme="majorBidi" w:cs="B Nazanin" w:hint="cs"/>
          <w:kern w:val="24"/>
          <w:sz w:val="24"/>
          <w:szCs w:val="24"/>
          <w:rtl/>
          <w:lang w:bidi="fa-IR"/>
        </w:rPr>
        <w:t xml:space="preserve"> و زیر گونه ای آن از کورینه باکتریوم های بالینی مهم دیگر.</w:t>
      </w:r>
    </w:p>
    <w:tbl>
      <w:tblPr>
        <w:bidiVisual/>
        <w:tblW w:w="9625" w:type="dxa"/>
        <w:tblInd w:w="-356" w:type="dxa"/>
        <w:tblCellMar>
          <w:left w:w="0" w:type="dxa"/>
          <w:right w:w="0" w:type="dxa"/>
        </w:tblCellMar>
        <w:tblLook w:val="04A0" w:firstRow="1" w:lastRow="0" w:firstColumn="1" w:lastColumn="0" w:noHBand="0" w:noVBand="1"/>
      </w:tblPr>
      <w:tblGrid>
        <w:gridCol w:w="3338"/>
        <w:gridCol w:w="977"/>
        <w:gridCol w:w="1260"/>
        <w:gridCol w:w="1530"/>
        <w:gridCol w:w="1260"/>
        <w:gridCol w:w="1260"/>
      </w:tblGrid>
      <w:tr w:rsidR="006A5C32" w:rsidRPr="006A5C32" w14:paraId="77162562" w14:textId="77777777" w:rsidTr="00031B18">
        <w:trPr>
          <w:trHeight w:val="460"/>
        </w:trPr>
        <w:tc>
          <w:tcPr>
            <w:tcW w:w="333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CD8156D"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ارگانیسم</w:t>
            </w:r>
          </w:p>
        </w:tc>
        <w:tc>
          <w:tcPr>
            <w:tcW w:w="97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8BAEF88"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اوره آز</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68414D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احیا</w:t>
            </w:r>
            <w:r w:rsidRPr="006A5C32">
              <w:rPr>
                <w:rFonts w:asciiTheme="majorBidi" w:hAnsiTheme="majorBidi" w:cs="B Nazanin" w:hint="cs"/>
                <w:kern w:val="24"/>
                <w:sz w:val="20"/>
                <w:szCs w:val="20"/>
                <w:rtl/>
                <w:lang w:bidi="fa-IR"/>
              </w:rPr>
              <w:t>ء</w:t>
            </w:r>
            <w:r w:rsidRPr="006A5C32">
              <w:rPr>
                <w:rFonts w:asciiTheme="majorBidi" w:hAnsiTheme="majorBidi" w:cs="B Nazanin"/>
                <w:kern w:val="24"/>
                <w:sz w:val="20"/>
                <w:szCs w:val="20"/>
                <w:rtl/>
                <w:lang w:bidi="fa-IR"/>
              </w:rPr>
              <w:t xml:space="preserve"> نیترات</w:t>
            </w:r>
          </w:p>
        </w:tc>
        <w:tc>
          <w:tcPr>
            <w:tcW w:w="15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4204D2E"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هیدرولیز</w:t>
            </w:r>
            <w:r w:rsidRPr="006A5C32">
              <w:rPr>
                <w:rFonts w:asciiTheme="majorBidi" w:hAnsiTheme="majorBidi" w:cs="B Nazanin" w:hint="cs"/>
                <w:kern w:val="24"/>
                <w:sz w:val="20"/>
                <w:szCs w:val="20"/>
                <w:rtl/>
                <w:lang w:bidi="fa-IR"/>
              </w:rPr>
              <w:t xml:space="preserve"> </w:t>
            </w:r>
            <w:r w:rsidRPr="006A5C32">
              <w:rPr>
                <w:rFonts w:asciiTheme="majorBidi" w:hAnsiTheme="majorBidi" w:cs="B Nazanin"/>
                <w:kern w:val="24"/>
                <w:sz w:val="20"/>
                <w:szCs w:val="20"/>
                <w:rtl/>
                <w:lang w:bidi="fa-IR"/>
              </w:rPr>
              <w:t>اسکولین</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3DA5DE"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تخمیرگلوکز</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110C6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لیپوفیلیک</w:t>
            </w:r>
          </w:p>
        </w:tc>
      </w:tr>
      <w:tr w:rsidR="006A5C32" w:rsidRPr="006A5C32" w14:paraId="4A807599" w14:textId="77777777" w:rsidTr="00031B18">
        <w:trPr>
          <w:trHeight w:val="285"/>
        </w:trPr>
        <w:tc>
          <w:tcPr>
            <w:tcW w:w="333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7A50981"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کورینه باکتریوم دیفتریه زیرگونه گراویس</w:t>
            </w:r>
          </w:p>
        </w:tc>
        <w:tc>
          <w:tcPr>
            <w:tcW w:w="97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6A58B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7DAC09E"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c>
          <w:tcPr>
            <w:tcW w:w="15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E1C6090"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1B1609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CD3200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r>
      <w:tr w:rsidR="006A5C32" w:rsidRPr="006A5C32" w14:paraId="5050E2D3" w14:textId="77777777" w:rsidTr="00031B18">
        <w:trPr>
          <w:trHeight w:val="235"/>
        </w:trPr>
        <w:tc>
          <w:tcPr>
            <w:tcW w:w="333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D2C4C51"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کورینه باکتریوم دیفتریه زیرگونه میتیس</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778A22E"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9F2A7FD"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D23504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ECAA20F"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EB7E81F"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r>
      <w:tr w:rsidR="006A5C32" w:rsidRPr="006A5C32" w14:paraId="1842167F" w14:textId="77777777" w:rsidTr="00031B18">
        <w:trPr>
          <w:trHeight w:val="334"/>
        </w:trPr>
        <w:tc>
          <w:tcPr>
            <w:tcW w:w="333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A1A924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کورینه باکتریوم دیفتریه زیر گونه بلفانتی</w:t>
            </w:r>
          </w:p>
        </w:tc>
        <w:tc>
          <w:tcPr>
            <w:tcW w:w="97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86A1DD5"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A075A2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719979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BD9D33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E8826B8"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r>
      <w:tr w:rsidR="006A5C32" w:rsidRPr="006A5C32" w14:paraId="0AB40D1C" w14:textId="77777777" w:rsidTr="00031B18">
        <w:trPr>
          <w:trHeight w:val="316"/>
        </w:trPr>
        <w:tc>
          <w:tcPr>
            <w:tcW w:w="333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A65BBB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کورینه باکتریوم دیفتریه زیر گونه اینترمدیوس</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BDF0A15"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692C71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7EC496C"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EC9711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103D2A1"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r>
      <w:tr w:rsidR="006A5C32" w:rsidRPr="006A5C32" w14:paraId="4E4832D5" w14:textId="77777777" w:rsidTr="00031B18">
        <w:trPr>
          <w:trHeight w:val="244"/>
        </w:trPr>
        <w:tc>
          <w:tcPr>
            <w:tcW w:w="333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8679B81"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کورینه باکتریوم اولسرانس</w:t>
            </w:r>
          </w:p>
        </w:tc>
        <w:tc>
          <w:tcPr>
            <w:tcW w:w="97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9C568E8"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55687EA"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3A8EAC3"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42EAA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مثبت</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C30916F"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منفی</w:t>
            </w:r>
          </w:p>
        </w:tc>
      </w:tr>
      <w:tr w:rsidR="006A5C32" w:rsidRPr="006A5C32" w14:paraId="4658165A" w14:textId="77777777" w:rsidTr="00031B18">
        <w:trPr>
          <w:trHeight w:val="325"/>
        </w:trPr>
        <w:tc>
          <w:tcPr>
            <w:tcW w:w="333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2D2E840"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lang w:bidi="fa-IR"/>
              </w:rPr>
              <w:t xml:space="preserve">کورینه باکتریوم  پسودوتوبرکلوزیس </w:t>
            </w:r>
          </w:p>
        </w:tc>
        <w:tc>
          <w:tcPr>
            <w:tcW w:w="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024B50B"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rPr>
              <w:t>مثبت</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B424004"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rPr>
              <w:t>متغیر</w:t>
            </w: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79E84D7"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75AE619"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rPr>
              <w:t>منفی</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53A3D8D"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0"/>
                <w:szCs w:val="20"/>
                <w:lang w:bidi="fa-IR"/>
              </w:rPr>
            </w:pPr>
            <w:r w:rsidRPr="006A5C32">
              <w:rPr>
                <w:rFonts w:asciiTheme="majorBidi" w:hAnsiTheme="majorBidi" w:cs="B Nazanin"/>
                <w:kern w:val="24"/>
                <w:sz w:val="20"/>
                <w:szCs w:val="20"/>
                <w:rtl/>
              </w:rPr>
              <w:t>منفی</w:t>
            </w:r>
          </w:p>
        </w:tc>
      </w:tr>
    </w:tbl>
    <w:p w14:paraId="3C5E4327"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14:paraId="0742FB73"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b/>
          <w:bCs/>
          <w:kern w:val="24"/>
          <w:sz w:val="24"/>
          <w:szCs w:val="24"/>
          <w:rtl/>
          <w:lang w:bidi="fa-IR"/>
        </w:rPr>
        <w:t>باسیل ساده (غیرمنشعب) هوازی بدون اسپور، کاتالاز منفی:</w:t>
      </w:r>
      <w:r w:rsidRPr="006A5C32">
        <w:rPr>
          <w:rFonts w:asciiTheme="majorBidi" w:hAnsiTheme="majorBidi" w:cs="B Nazanin" w:hint="cs"/>
          <w:b/>
          <w:bCs/>
          <w:kern w:val="24"/>
          <w:sz w:val="24"/>
          <w:szCs w:val="24"/>
          <w:rtl/>
          <w:lang w:bidi="fa-IR"/>
        </w:rPr>
        <w:t xml:space="preserve"> </w:t>
      </w:r>
    </w:p>
    <w:p w14:paraId="2FB51ACF"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A5C32">
        <w:rPr>
          <w:rFonts w:asciiTheme="majorBidi" w:hAnsiTheme="majorBidi" w:cs="B Nazanin"/>
          <w:b/>
          <w:bCs/>
          <w:kern w:val="24"/>
          <w:sz w:val="24"/>
          <w:szCs w:val="24"/>
          <w:rtl/>
          <w:lang w:bidi="fa-IR"/>
        </w:rPr>
        <w:t>لاکتوباسیل</w:t>
      </w:r>
      <w:r w:rsidRPr="006A5C32">
        <w:rPr>
          <w:rFonts w:asciiTheme="majorBidi" w:hAnsiTheme="majorBidi" w:cs="B Nazanin" w:hint="cs"/>
          <w:b/>
          <w:bCs/>
          <w:kern w:val="24"/>
          <w:sz w:val="24"/>
          <w:szCs w:val="24"/>
          <w:rtl/>
          <w:lang w:bidi="fa-IR"/>
        </w:rPr>
        <w:t>وس،</w:t>
      </w:r>
      <w:r w:rsidRPr="006A5C32">
        <w:rPr>
          <w:rFonts w:asciiTheme="majorBidi" w:hAnsiTheme="majorBidi" w:cs="B Nazanin"/>
          <w:b/>
          <w:bCs/>
          <w:kern w:val="24"/>
          <w:sz w:val="24"/>
          <w:szCs w:val="24"/>
          <w:rtl/>
          <w:lang w:bidi="fa-IR"/>
        </w:rPr>
        <w:t xml:space="preserve"> اریزیپلوتریکس، گاردنرلا، آرکانوباکتریوم</w:t>
      </w:r>
    </w:p>
    <w:p w14:paraId="51D23B3C"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t>افتراق این باکتری ها از یکدیگر و همچنین باکتری های قبلی (کورینه باکتریوم، روتیا و لیستریا) در جدول 2 آمده است.</w:t>
      </w:r>
    </w:p>
    <w:p w14:paraId="093743F1"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10"/>
          <w:szCs w:val="10"/>
          <w:rtl/>
          <w:lang w:bidi="fa-IR"/>
        </w:rPr>
      </w:pPr>
    </w:p>
    <w:p w14:paraId="3CB4989E" w14:textId="77777777" w:rsidR="006A5C32" w:rsidRDefault="006A5C32"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A488EBF" w14:textId="77777777" w:rsidR="006A5C32" w:rsidRDefault="006A5C32"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74AB0F9B" w14:textId="77777777" w:rsidR="006A5C32" w:rsidRDefault="006A5C32"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6A3F2F41" w14:textId="77777777" w:rsidR="006A5C32" w:rsidRDefault="006A5C32"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F6BB4AD" w14:textId="187A76C6" w:rsidR="006A5C32" w:rsidRDefault="006A5C32" w:rsidP="006A5C32">
      <w:pPr>
        <w:autoSpaceDE w:val="0"/>
        <w:autoSpaceDN w:val="0"/>
        <w:bidi/>
        <w:adjustRightInd w:val="0"/>
        <w:spacing w:after="0" w:line="240" w:lineRule="auto"/>
        <w:jc w:val="lowKashida"/>
        <w:rPr>
          <w:rFonts w:asciiTheme="majorBidi" w:hAnsiTheme="majorBidi" w:cs="B Nazanin"/>
          <w:kern w:val="24"/>
          <w:sz w:val="24"/>
          <w:szCs w:val="24"/>
          <w:lang w:bidi="fa-IR"/>
        </w:rPr>
      </w:pPr>
    </w:p>
    <w:p w14:paraId="2D2B3B29" w14:textId="77777777" w:rsidR="00E81B7F" w:rsidRDefault="00E81B7F" w:rsidP="00E81B7F">
      <w:pPr>
        <w:autoSpaceDE w:val="0"/>
        <w:autoSpaceDN w:val="0"/>
        <w:bidi/>
        <w:adjustRightInd w:val="0"/>
        <w:spacing w:after="0" w:line="240" w:lineRule="auto"/>
        <w:jc w:val="lowKashida"/>
        <w:rPr>
          <w:rFonts w:asciiTheme="majorBidi" w:hAnsiTheme="majorBidi" w:cs="B Nazanin"/>
          <w:kern w:val="24"/>
          <w:sz w:val="24"/>
          <w:szCs w:val="24"/>
          <w:rtl/>
          <w:lang w:bidi="fa-IR"/>
        </w:rPr>
      </w:pPr>
      <w:bookmarkStart w:id="0" w:name="_GoBack"/>
      <w:bookmarkEnd w:id="0"/>
    </w:p>
    <w:p w14:paraId="2836318B" w14:textId="73D0E19A"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A5C32">
        <w:rPr>
          <w:rFonts w:asciiTheme="majorBidi" w:hAnsiTheme="majorBidi" w:cs="B Nazanin" w:hint="cs"/>
          <w:kern w:val="24"/>
          <w:sz w:val="24"/>
          <w:szCs w:val="24"/>
          <w:rtl/>
          <w:lang w:bidi="fa-IR"/>
        </w:rPr>
        <w:lastRenderedPageBreak/>
        <w:t xml:space="preserve">جدول 2. افتراق </w:t>
      </w:r>
      <w:r w:rsidRPr="006A5C32">
        <w:rPr>
          <w:rFonts w:asciiTheme="majorBidi" w:hAnsiTheme="majorBidi" w:cs="B Nazanin"/>
          <w:kern w:val="24"/>
          <w:sz w:val="24"/>
          <w:szCs w:val="24"/>
          <w:rtl/>
          <w:lang w:bidi="fa-IR"/>
        </w:rPr>
        <w:t>باسیل ساده (غیرمنشعب) هوازی بدون اسپور، کاتالاز منفی</w:t>
      </w:r>
      <w:r w:rsidRPr="006A5C32">
        <w:rPr>
          <w:rFonts w:asciiTheme="majorBidi" w:hAnsiTheme="majorBidi" w:cs="B Nazanin" w:hint="cs"/>
          <w:kern w:val="24"/>
          <w:sz w:val="24"/>
          <w:szCs w:val="24"/>
          <w:rtl/>
          <w:lang w:bidi="fa-IR"/>
        </w:rPr>
        <w:t>.</w:t>
      </w:r>
    </w:p>
    <w:tbl>
      <w:tblPr>
        <w:bidiVisual/>
        <w:tblW w:w="9906" w:type="dxa"/>
        <w:jc w:val="right"/>
        <w:tblCellMar>
          <w:left w:w="0" w:type="dxa"/>
          <w:right w:w="0" w:type="dxa"/>
        </w:tblCellMar>
        <w:tblLook w:val="04A0" w:firstRow="1" w:lastRow="0" w:firstColumn="1" w:lastColumn="0" w:noHBand="0" w:noVBand="1"/>
      </w:tblPr>
      <w:tblGrid>
        <w:gridCol w:w="2250"/>
        <w:gridCol w:w="810"/>
        <w:gridCol w:w="816"/>
        <w:gridCol w:w="990"/>
        <w:gridCol w:w="990"/>
        <w:gridCol w:w="1088"/>
        <w:gridCol w:w="1252"/>
        <w:gridCol w:w="810"/>
        <w:gridCol w:w="900"/>
      </w:tblGrid>
      <w:tr w:rsidR="006A5C32" w:rsidRPr="006A5C32" w14:paraId="7A79827C" w14:textId="77777777" w:rsidTr="00031B18">
        <w:trPr>
          <w:trHeight w:val="541"/>
          <w:jc w:val="right"/>
        </w:trPr>
        <w:tc>
          <w:tcPr>
            <w:tcW w:w="22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421775C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ارگانیسم</w:t>
            </w:r>
          </w:p>
        </w:tc>
        <w:tc>
          <w:tcPr>
            <w:tcW w:w="8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190EAD7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تولید کاتالاز</w:t>
            </w:r>
          </w:p>
        </w:tc>
        <w:tc>
          <w:tcPr>
            <w:tcW w:w="81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6322457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حرکت</w:t>
            </w:r>
          </w:p>
        </w:tc>
        <w:tc>
          <w:tcPr>
            <w:tcW w:w="9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34D0A54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هیدرولیز اسکولین</w:t>
            </w:r>
          </w:p>
        </w:tc>
        <w:tc>
          <w:tcPr>
            <w:tcW w:w="9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4361589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تولید اسید از گلوکز</w:t>
            </w:r>
          </w:p>
        </w:tc>
        <w:tc>
          <w:tcPr>
            <w:tcW w:w="108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0890F48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تولید</w:t>
            </w:r>
            <w:r w:rsidRPr="006A5C32">
              <w:rPr>
                <w:rFonts w:ascii="Calibri" w:eastAsia="Times New Roman" w:hAnsi="Calibri" w:cs="B Nazanin"/>
                <w:kern w:val="24"/>
                <w:sz w:val="20"/>
                <w:szCs w:val="20"/>
              </w:rPr>
              <w:t>H</w:t>
            </w:r>
            <w:r w:rsidRPr="006A5C32">
              <w:rPr>
                <w:rFonts w:ascii="Calibri" w:eastAsia="Times New Roman" w:hAnsi="Calibri" w:cs="B Nazanin"/>
                <w:kern w:val="24"/>
                <w:position w:val="-4"/>
                <w:sz w:val="20"/>
                <w:szCs w:val="20"/>
                <w:vertAlign w:val="subscript"/>
              </w:rPr>
              <w:t>2</w:t>
            </w:r>
            <w:r w:rsidRPr="006A5C32">
              <w:rPr>
                <w:rFonts w:ascii="Calibri" w:eastAsia="Times New Roman" w:hAnsi="Calibri" w:cs="B Nazanin"/>
                <w:kern w:val="24"/>
                <w:sz w:val="20"/>
                <w:szCs w:val="20"/>
              </w:rPr>
              <w:t>S</w:t>
            </w:r>
            <w:r w:rsidRPr="006A5C32">
              <w:rPr>
                <w:rFonts w:ascii="Calibri" w:eastAsia="Times New Roman" w:hAnsi="Calibri" w:cs="B Nazanin"/>
                <w:kern w:val="24"/>
                <w:sz w:val="20"/>
                <w:szCs w:val="20"/>
                <w:rtl/>
                <w:lang w:bidi="fa-IR"/>
              </w:rPr>
              <w:t xml:space="preserve"> در محیط </w:t>
            </w:r>
            <w:r w:rsidRPr="006A5C32">
              <w:rPr>
                <w:rFonts w:ascii="Calibri" w:eastAsia="Times New Roman" w:hAnsi="Calibri" w:cs="B Nazanin"/>
                <w:kern w:val="24"/>
                <w:sz w:val="20"/>
                <w:szCs w:val="20"/>
              </w:rPr>
              <w:t>TSI</w:t>
            </w:r>
          </w:p>
        </w:tc>
        <w:tc>
          <w:tcPr>
            <w:tcW w:w="125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3C02683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نوع همولیز</w:t>
            </w:r>
          </w:p>
        </w:tc>
        <w:tc>
          <w:tcPr>
            <w:tcW w:w="8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4364D92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احیا</w:t>
            </w:r>
            <w:r w:rsidRPr="006A5C32">
              <w:rPr>
                <w:rFonts w:ascii="Calibri" w:eastAsia="Times New Roman" w:hAnsi="Arial" w:cs="B Nazanin" w:hint="cs"/>
                <w:kern w:val="24"/>
                <w:sz w:val="20"/>
                <w:szCs w:val="20"/>
                <w:rtl/>
                <w:lang w:bidi="fa-IR"/>
              </w:rPr>
              <w:t>ء</w:t>
            </w:r>
            <w:r w:rsidRPr="006A5C32">
              <w:rPr>
                <w:rFonts w:ascii="Calibri" w:eastAsia="Times New Roman" w:hAnsi="Arial" w:cs="B Nazanin"/>
                <w:kern w:val="24"/>
                <w:sz w:val="20"/>
                <w:szCs w:val="20"/>
                <w:rtl/>
                <w:lang w:bidi="fa-IR"/>
              </w:rPr>
              <w:t xml:space="preserve"> نیترات</w:t>
            </w:r>
          </w:p>
        </w:tc>
        <w:tc>
          <w:tcPr>
            <w:tcW w:w="9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0EEB7879"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تولید اوره آز</w:t>
            </w:r>
          </w:p>
        </w:tc>
      </w:tr>
      <w:tr w:rsidR="006A5C32" w:rsidRPr="006A5C32" w14:paraId="3DE0FCEA" w14:textId="77777777" w:rsidTr="00031B18">
        <w:trPr>
          <w:trHeight w:val="366"/>
          <w:jc w:val="right"/>
        </w:trPr>
        <w:tc>
          <w:tcPr>
            <w:tcW w:w="225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228FC8A8"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گونه کورینه باکتریوم</w:t>
            </w:r>
          </w:p>
        </w:tc>
        <w:tc>
          <w:tcPr>
            <w:tcW w:w="8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0111A762"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1D4EFF9E"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7AB11FE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c>
          <w:tcPr>
            <w:tcW w:w="9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7821952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c>
          <w:tcPr>
            <w:tcW w:w="108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B64E70B"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2900690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c>
          <w:tcPr>
            <w:tcW w:w="8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0FCA688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c>
          <w:tcPr>
            <w:tcW w:w="9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63187F8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r>
      <w:tr w:rsidR="006A5C32" w:rsidRPr="006A5C32" w14:paraId="24F2909C" w14:textId="77777777" w:rsidTr="00031B18">
        <w:trPr>
          <w:trHeight w:val="343"/>
          <w:jc w:val="right"/>
        </w:trPr>
        <w:tc>
          <w:tcPr>
            <w:tcW w:w="22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7B53708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لیستریا منوسایتوژنز</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4B11BF5E"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02E7539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position w:val="5"/>
                <w:sz w:val="20"/>
                <w:szCs w:val="20"/>
                <w:vertAlign w:val="superscript"/>
                <w:rtl/>
                <w:lang w:bidi="fa-IR"/>
              </w:rPr>
              <w:t>*</w:t>
            </w: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7F7E848B"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33AFCDA6"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08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7A711B2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602C0D7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lang w:bidi="fa-IR"/>
              </w:rPr>
              <w:t>β</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150EA911"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6E78A22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230F2B4F" w14:textId="77777777" w:rsidTr="00031B18">
        <w:trPr>
          <w:trHeight w:val="397"/>
          <w:jc w:val="right"/>
        </w:trPr>
        <w:tc>
          <w:tcPr>
            <w:tcW w:w="22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08A278A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روتیا دنتوکاریوزا</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5BFC740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7EFC92B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A96B7E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4319DEF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08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528BF04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5D8E2E0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بدون همولیز</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289D3DC"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6C9173A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31F73051" w14:textId="77777777" w:rsidTr="00031B18">
        <w:trPr>
          <w:trHeight w:val="424"/>
          <w:jc w:val="right"/>
        </w:trPr>
        <w:tc>
          <w:tcPr>
            <w:tcW w:w="22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17FD3491"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اریزی پلوتریکس روزیوپاتیا</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67D6615C"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2661F99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17B0D04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7533E78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08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6345D971"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09B3B54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بدون همولیز،</w:t>
            </w:r>
            <w:r w:rsidRPr="006A5C32">
              <w:rPr>
                <w:rFonts w:ascii="Calibri" w:eastAsia="Times New Roman" w:hAnsi="Arial" w:cs="B Nazanin"/>
                <w:kern w:val="24"/>
                <w:sz w:val="20"/>
                <w:szCs w:val="20"/>
                <w:lang w:bidi="fa-IR"/>
              </w:rPr>
              <w:t>α</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4E3DDD26"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3659E6C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604136D2" w14:textId="77777777" w:rsidTr="00031B18">
        <w:trPr>
          <w:trHeight w:val="253"/>
          <w:jc w:val="right"/>
        </w:trPr>
        <w:tc>
          <w:tcPr>
            <w:tcW w:w="22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73056CF6"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آرکانوباکتریوم همولیتیکوم</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2321BE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4764E3D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0485FCD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2342558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08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42D7A1B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6564A201"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lang w:bidi="fa-IR"/>
              </w:rPr>
              <w:t>β</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60A7F21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25FFC54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72DE728F" w14:textId="77777777" w:rsidTr="00031B18">
        <w:trPr>
          <w:trHeight w:val="361"/>
          <w:jc w:val="right"/>
        </w:trPr>
        <w:tc>
          <w:tcPr>
            <w:tcW w:w="22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40E10F4C"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گاردنرلا واژینالیس</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1514BDD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57C4864C"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29610899"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0A939A2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08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5B8D38A2"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53C28BB9"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 xml:space="preserve">بدون همولیز </w:t>
            </w:r>
            <w:r w:rsidRPr="006A5C32">
              <w:rPr>
                <w:rFonts w:ascii="Calibri" w:eastAsia="Times New Roman" w:hAnsi="Calibri" w:cs="B Nazanin"/>
                <w:kern w:val="24"/>
                <w:position w:val="5"/>
                <w:sz w:val="20"/>
                <w:szCs w:val="20"/>
                <w:vertAlign w:val="superscript"/>
                <w:rtl/>
                <w:lang w:bidi="fa-IR"/>
              </w:rPr>
              <w:t>#</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69770F1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178C0D14"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6C905F45" w14:textId="77777777" w:rsidTr="00031B18">
        <w:trPr>
          <w:trHeight w:val="334"/>
          <w:jc w:val="right"/>
        </w:trPr>
        <w:tc>
          <w:tcPr>
            <w:tcW w:w="225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5ADDBDE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گونه رودوکوکوس</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07CC0F2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1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A6F28A2"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5576AF49"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452F5498"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08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43CD133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125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2D6760E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بدون همولیز</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71FD46AC"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متغیر</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1C8D1CA3"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bl>
    <w:p w14:paraId="79A3D3E6"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lang w:bidi="fa-IR"/>
        </w:rPr>
      </w:pPr>
      <w:r w:rsidRPr="006A5C32">
        <w:rPr>
          <w:rFonts w:ascii="Calibri" w:eastAsia="Times New Roman" w:hAnsi="Calibri" w:cs="B Nazanin"/>
          <w:kern w:val="24"/>
          <w:position w:val="5"/>
          <w:sz w:val="24"/>
          <w:szCs w:val="24"/>
          <w:vertAlign w:val="superscript"/>
          <w:rtl/>
          <w:lang w:bidi="fa-IR"/>
        </w:rPr>
        <w:t>*</w:t>
      </w:r>
      <w:r w:rsidRPr="006A5C32">
        <w:rPr>
          <w:rFonts w:asciiTheme="majorBidi" w:hAnsiTheme="majorBidi" w:cs="B Nazanin"/>
          <w:kern w:val="24"/>
          <w:sz w:val="24"/>
          <w:szCs w:val="24"/>
          <w:rtl/>
          <w:lang w:bidi="fa-IR"/>
        </w:rPr>
        <w:t xml:space="preserve">حرکت در دمای اتاق </w:t>
      </w:r>
      <w:r w:rsidRPr="006A5C32">
        <w:rPr>
          <w:rFonts w:ascii="Calibri" w:hAnsi="Calibri" w:cs="Calibri" w:hint="cs"/>
          <w:kern w:val="24"/>
          <w:sz w:val="24"/>
          <w:szCs w:val="24"/>
          <w:vertAlign w:val="superscript"/>
          <w:rtl/>
          <w:lang w:bidi="fa-IR"/>
        </w:rPr>
        <w:t>°</w:t>
      </w:r>
      <w:r w:rsidRPr="006A5C32">
        <w:rPr>
          <w:rFonts w:asciiTheme="majorBidi" w:hAnsiTheme="majorBidi" w:cs="B Nazanin"/>
          <w:kern w:val="24"/>
          <w:sz w:val="24"/>
          <w:szCs w:val="24"/>
          <w:lang w:bidi="fa-IR"/>
        </w:rPr>
        <w:t>C</w:t>
      </w:r>
      <w:r w:rsidRPr="006A5C32">
        <w:rPr>
          <w:rFonts w:asciiTheme="majorBidi" w:hAnsiTheme="majorBidi" w:cs="B Nazanin"/>
          <w:kern w:val="24"/>
          <w:sz w:val="24"/>
          <w:szCs w:val="24"/>
          <w:rtl/>
          <w:lang w:bidi="fa-IR"/>
        </w:rPr>
        <w:t>25</w:t>
      </w:r>
      <w:r w:rsidRPr="006A5C32">
        <w:rPr>
          <w:rFonts w:asciiTheme="majorBidi" w:hAnsiTheme="majorBidi" w:cs="B Nazanin" w:hint="cs"/>
          <w:kern w:val="24"/>
          <w:sz w:val="24"/>
          <w:szCs w:val="24"/>
          <w:rtl/>
          <w:lang w:bidi="fa-IR"/>
        </w:rPr>
        <w:t xml:space="preserve">. </w:t>
      </w:r>
      <w:r w:rsidRPr="006A5C32">
        <w:rPr>
          <w:rFonts w:asciiTheme="majorBidi" w:hAnsiTheme="majorBidi" w:cs="B Nazanin"/>
          <w:kern w:val="24"/>
          <w:sz w:val="24"/>
          <w:szCs w:val="24"/>
          <w:rtl/>
          <w:lang w:bidi="fa-IR"/>
        </w:rPr>
        <w:t xml:space="preserve"># همولیز </w:t>
      </w:r>
      <w:r w:rsidRPr="006A5C32">
        <w:rPr>
          <w:rFonts w:asciiTheme="majorBidi" w:hAnsiTheme="majorBidi" w:cs="B Nazanin"/>
          <w:kern w:val="24"/>
          <w:sz w:val="24"/>
          <w:szCs w:val="24"/>
          <w:lang w:bidi="fa-IR"/>
        </w:rPr>
        <w:t>β</w:t>
      </w:r>
      <w:r w:rsidRPr="006A5C32">
        <w:rPr>
          <w:rFonts w:asciiTheme="majorBidi" w:hAnsiTheme="majorBidi" w:cs="B Nazanin"/>
          <w:kern w:val="24"/>
          <w:sz w:val="24"/>
          <w:szCs w:val="24"/>
          <w:rtl/>
          <w:lang w:bidi="fa-IR"/>
        </w:rPr>
        <w:t xml:space="preserve"> روی آگار با خون انسانی و بدون همولیز روی آگار با خون گوسفندی</w:t>
      </w:r>
      <w:r w:rsidRPr="006A5C32">
        <w:rPr>
          <w:rFonts w:asciiTheme="majorBidi" w:hAnsiTheme="majorBidi" w:cs="B Nazanin" w:hint="cs"/>
          <w:kern w:val="24"/>
          <w:sz w:val="24"/>
          <w:szCs w:val="24"/>
          <w:rtl/>
          <w:lang w:bidi="fa-IR"/>
        </w:rPr>
        <w:t>.</w:t>
      </w:r>
    </w:p>
    <w:p w14:paraId="1D0505E2"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10"/>
          <w:szCs w:val="10"/>
          <w:rtl/>
          <w:lang w:bidi="fa-IR"/>
        </w:rPr>
      </w:pPr>
    </w:p>
    <w:p w14:paraId="64BF7528"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rPr>
      </w:pPr>
      <w:r w:rsidRPr="006A5C32">
        <w:rPr>
          <w:rFonts w:asciiTheme="majorBidi" w:hAnsiTheme="majorBidi" w:cs="B Nazanin" w:hint="cs"/>
          <w:kern w:val="24"/>
          <w:sz w:val="24"/>
          <w:szCs w:val="24"/>
          <w:rtl/>
        </w:rPr>
        <w:t xml:space="preserve">جدول 3. </w:t>
      </w:r>
      <w:r w:rsidRPr="006A5C32">
        <w:rPr>
          <w:rFonts w:asciiTheme="majorBidi" w:hAnsiTheme="majorBidi" w:cs="B Nazanin" w:hint="cs"/>
          <w:kern w:val="24"/>
          <w:sz w:val="24"/>
          <w:szCs w:val="24"/>
          <w:rtl/>
          <w:lang w:bidi="fa-IR"/>
        </w:rPr>
        <w:t>خصوصیات اکتینومیست های اصلی</w:t>
      </w:r>
      <w:r w:rsidRPr="006A5C32">
        <w:rPr>
          <w:rFonts w:asciiTheme="majorBidi" w:hAnsiTheme="majorBidi" w:cs="B Nazanin" w:hint="cs"/>
          <w:kern w:val="24"/>
          <w:sz w:val="24"/>
          <w:szCs w:val="24"/>
          <w:rtl/>
        </w:rPr>
        <w:t>.</w:t>
      </w:r>
    </w:p>
    <w:tbl>
      <w:tblPr>
        <w:bidiVisual/>
        <w:tblW w:w="9915" w:type="dxa"/>
        <w:tblInd w:w="-508" w:type="dxa"/>
        <w:tblCellMar>
          <w:left w:w="0" w:type="dxa"/>
          <w:right w:w="0" w:type="dxa"/>
        </w:tblCellMar>
        <w:tblLook w:val="04A0" w:firstRow="1" w:lastRow="0" w:firstColumn="1" w:lastColumn="0" w:noHBand="0" w:noVBand="1"/>
      </w:tblPr>
      <w:tblGrid>
        <w:gridCol w:w="1102"/>
        <w:gridCol w:w="2625"/>
        <w:gridCol w:w="3615"/>
        <w:gridCol w:w="631"/>
        <w:gridCol w:w="593"/>
        <w:gridCol w:w="508"/>
        <w:gridCol w:w="841"/>
      </w:tblGrid>
      <w:tr w:rsidR="006A5C32" w:rsidRPr="006A5C32" w14:paraId="1426238C" w14:textId="77777777" w:rsidTr="006A5C32">
        <w:trPr>
          <w:trHeight w:val="392"/>
        </w:trPr>
        <w:tc>
          <w:tcPr>
            <w:tcW w:w="110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1FFE795E"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جنس</w:t>
            </w:r>
          </w:p>
        </w:tc>
        <w:tc>
          <w:tcPr>
            <w:tcW w:w="26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0082CBF7"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مورفولوژی رنگ آمیزی گرم</w:t>
            </w:r>
          </w:p>
        </w:tc>
        <w:tc>
          <w:tcPr>
            <w:tcW w:w="36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34D77AC7"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ظاهر کلنی روی محیط آگار معمولی</w:t>
            </w:r>
          </w:p>
        </w:tc>
        <w:tc>
          <w:tcPr>
            <w:tcW w:w="6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498DF90A"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اسید فاست</w:t>
            </w:r>
          </w:p>
        </w:tc>
        <w:tc>
          <w:tcPr>
            <w:tcW w:w="5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6697C451"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نیترات</w:t>
            </w:r>
          </w:p>
        </w:tc>
        <w:tc>
          <w:tcPr>
            <w:tcW w:w="50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67534B1D"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اوره</w:t>
            </w:r>
          </w:p>
        </w:tc>
        <w:tc>
          <w:tcPr>
            <w:tcW w:w="84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38" w:type="dxa"/>
              <w:bottom w:w="0" w:type="dxa"/>
              <w:right w:w="38" w:type="dxa"/>
            </w:tcMar>
            <w:hideMark/>
          </w:tcPr>
          <w:p w14:paraId="017582C3"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مقاومت به لیزوزیم</w:t>
            </w:r>
          </w:p>
        </w:tc>
      </w:tr>
      <w:tr w:rsidR="006A5C32" w:rsidRPr="006A5C32" w14:paraId="74B05EA7" w14:textId="77777777" w:rsidTr="006A5C32">
        <w:trPr>
          <w:trHeight w:val="550"/>
        </w:trPr>
        <w:tc>
          <w:tcPr>
            <w:tcW w:w="110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38" w:type="dxa"/>
              <w:bottom w:w="0" w:type="dxa"/>
              <w:right w:w="38" w:type="dxa"/>
            </w:tcMar>
            <w:hideMark/>
          </w:tcPr>
          <w:p w14:paraId="162E67E3"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اکتینومادورا</w:t>
            </w:r>
          </w:p>
        </w:tc>
        <w:tc>
          <w:tcPr>
            <w:tcW w:w="262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0D542D06"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متوسط، کوچک،</w:t>
            </w:r>
            <w:r w:rsidRPr="006A5C32">
              <w:rPr>
                <w:rFonts w:ascii="Calibri" w:eastAsia="Times New Roman" w:hAnsi="Arial" w:cs="B Nazanin" w:hint="cs"/>
                <w:kern w:val="24"/>
                <w:sz w:val="20"/>
                <w:szCs w:val="20"/>
                <w:rtl/>
                <w:lang w:bidi="fa-IR"/>
              </w:rPr>
              <w:t xml:space="preserve"> </w:t>
            </w:r>
            <w:r w:rsidRPr="006A5C32">
              <w:rPr>
                <w:rFonts w:ascii="Calibri" w:eastAsia="Times New Roman" w:hAnsi="Arial" w:cs="B Nazanin"/>
                <w:kern w:val="24"/>
                <w:sz w:val="20"/>
                <w:szCs w:val="20"/>
                <w:rtl/>
                <w:lang w:bidi="fa-IR"/>
              </w:rPr>
              <w:t>با شاخه های در هم پیچیده با زنجیره کوتاه یا اسپور و قطعه ای</w:t>
            </w:r>
          </w:p>
        </w:tc>
        <w:tc>
          <w:tcPr>
            <w:tcW w:w="36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714FE7D3"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پیگمان سفید تا صورتی، موکوئیدی، پس از 2 هفته انکوباسیون ظاهری مانند دندان آسیابی دارد، هیف های هوایی پراکنده</w:t>
            </w:r>
          </w:p>
        </w:tc>
        <w:tc>
          <w:tcPr>
            <w:tcW w:w="6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217D8B6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9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6859559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0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46366384"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4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2F94A5FB"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0183852E" w14:textId="77777777" w:rsidTr="006A5C32">
        <w:trPr>
          <w:trHeight w:val="419"/>
        </w:trPr>
        <w:tc>
          <w:tcPr>
            <w:tcW w:w="11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38" w:type="dxa"/>
              <w:bottom w:w="0" w:type="dxa"/>
              <w:right w:w="38" w:type="dxa"/>
            </w:tcMar>
            <w:hideMark/>
          </w:tcPr>
          <w:p w14:paraId="2D2C3005"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گورد</w:t>
            </w:r>
            <w:r w:rsidRPr="006A5C32">
              <w:rPr>
                <w:rFonts w:ascii="Calibri" w:eastAsia="Times New Roman" w:hAnsi="Arial" w:cs="B Nazanin" w:hint="cs"/>
                <w:b/>
                <w:bCs/>
                <w:kern w:val="24"/>
                <w:sz w:val="20"/>
                <w:szCs w:val="20"/>
                <w:rtl/>
                <w:lang w:bidi="fa-IR"/>
              </w:rPr>
              <w:t>و</w:t>
            </w:r>
            <w:r w:rsidRPr="006A5C32">
              <w:rPr>
                <w:rFonts w:ascii="Calibri" w:eastAsia="Times New Roman" w:hAnsi="Arial" w:cs="B Nazanin"/>
                <w:b/>
                <w:bCs/>
                <w:kern w:val="24"/>
                <w:sz w:val="20"/>
                <w:szCs w:val="20"/>
                <w:rtl/>
                <w:lang w:bidi="fa-IR"/>
              </w:rPr>
              <w:t>نیا</w:t>
            </w:r>
          </w:p>
        </w:tc>
        <w:tc>
          <w:tcPr>
            <w:tcW w:w="2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133AF354"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باسیل کوتاه</w:t>
            </w:r>
          </w:p>
        </w:tc>
        <w:tc>
          <w:tcPr>
            <w:tcW w:w="3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5795AA3E"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 xml:space="preserve">بعضی گونه ها پیگمانته هستند، </w:t>
            </w:r>
            <w:r w:rsidRPr="006A5C32">
              <w:rPr>
                <w:rFonts w:ascii="Calibri" w:eastAsia="Times New Roman" w:hAnsi="Calibri" w:cs="B Nazanin"/>
                <w:i/>
                <w:iCs/>
                <w:kern w:val="24"/>
                <w:sz w:val="20"/>
                <w:szCs w:val="20"/>
              </w:rPr>
              <w:t xml:space="preserve">G. </w:t>
            </w:r>
            <w:proofErr w:type="spellStart"/>
            <w:r w:rsidRPr="006A5C32">
              <w:rPr>
                <w:rFonts w:ascii="Calibri" w:eastAsia="Times New Roman" w:hAnsi="Calibri" w:cs="B Nazanin"/>
                <w:i/>
                <w:iCs/>
                <w:kern w:val="24"/>
                <w:sz w:val="20"/>
                <w:szCs w:val="20"/>
              </w:rPr>
              <w:t>sputi</w:t>
            </w:r>
            <w:proofErr w:type="spellEnd"/>
            <w:r w:rsidRPr="006A5C32">
              <w:rPr>
                <w:rFonts w:ascii="Calibri" w:eastAsia="Times New Roman" w:hAnsi="Calibri" w:cs="B Nazanin"/>
                <w:kern w:val="24"/>
                <w:sz w:val="20"/>
                <w:szCs w:val="20"/>
                <w:rtl/>
                <w:lang w:bidi="fa-IR"/>
              </w:rPr>
              <w:t xml:space="preserve"> </w:t>
            </w:r>
            <w:r w:rsidRPr="006A5C32">
              <w:rPr>
                <w:rFonts w:ascii="Calibri" w:eastAsia="Times New Roman" w:hAnsi="Arial" w:cs="B Nazanin"/>
                <w:kern w:val="24"/>
                <w:sz w:val="20"/>
                <w:szCs w:val="20"/>
                <w:rtl/>
                <w:lang w:bidi="fa-IR"/>
              </w:rPr>
              <w:t xml:space="preserve">صاف و موکوئید و متصل به محیط است. </w:t>
            </w:r>
            <w:r w:rsidRPr="006A5C32">
              <w:rPr>
                <w:rFonts w:ascii="Calibri" w:eastAsia="Times New Roman" w:hAnsi="Calibri" w:cs="B Nazanin"/>
                <w:i/>
                <w:iCs/>
                <w:kern w:val="24"/>
                <w:sz w:val="20"/>
                <w:szCs w:val="20"/>
              </w:rPr>
              <w:t xml:space="preserve">G. </w:t>
            </w:r>
            <w:proofErr w:type="spellStart"/>
            <w:r w:rsidRPr="006A5C32">
              <w:rPr>
                <w:rFonts w:ascii="Calibri" w:eastAsia="Times New Roman" w:hAnsi="Calibri" w:cs="B Nazanin"/>
                <w:i/>
                <w:iCs/>
                <w:kern w:val="24"/>
                <w:sz w:val="20"/>
                <w:szCs w:val="20"/>
              </w:rPr>
              <w:t>bronchialis</w:t>
            </w:r>
            <w:proofErr w:type="spellEnd"/>
            <w:r w:rsidRPr="006A5C32">
              <w:rPr>
                <w:rFonts w:ascii="Calibri" w:eastAsia="Times New Roman" w:hAnsi="Calibri" w:cs="B Nazanin"/>
                <w:kern w:val="24"/>
                <w:sz w:val="20"/>
                <w:szCs w:val="20"/>
                <w:rtl/>
                <w:lang w:bidi="fa-IR"/>
              </w:rPr>
              <w:t xml:space="preserve"> </w:t>
            </w:r>
            <w:r w:rsidRPr="006A5C32">
              <w:rPr>
                <w:rFonts w:ascii="Calibri" w:eastAsia="Times New Roman" w:hAnsi="Arial" w:cs="B Nazanin"/>
                <w:kern w:val="24"/>
                <w:sz w:val="20"/>
                <w:szCs w:val="20"/>
                <w:rtl/>
                <w:lang w:bidi="fa-IR"/>
              </w:rPr>
              <w:t>خشک و برآمده است.</w:t>
            </w:r>
          </w:p>
        </w:tc>
        <w:tc>
          <w:tcPr>
            <w:tcW w:w="6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23B0E65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54824F7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08"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262F14E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p w14:paraId="7741636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Calibri" w:hint="cs"/>
                <w:kern w:val="24"/>
                <w:sz w:val="20"/>
                <w:szCs w:val="20"/>
                <w:rtl/>
                <w:lang w:bidi="fa-IR"/>
              </w:rPr>
              <w:t> </w:t>
            </w:r>
          </w:p>
        </w:tc>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228FCBA0"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507DC1E6" w14:textId="77777777" w:rsidTr="006A5C32">
        <w:trPr>
          <w:trHeight w:val="697"/>
        </w:trPr>
        <w:tc>
          <w:tcPr>
            <w:tcW w:w="11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38" w:type="dxa"/>
              <w:bottom w:w="0" w:type="dxa"/>
              <w:right w:w="38" w:type="dxa"/>
            </w:tcMar>
            <w:hideMark/>
          </w:tcPr>
          <w:p w14:paraId="2D98F733"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نوکاردیا</w:t>
            </w:r>
          </w:p>
        </w:tc>
        <w:tc>
          <w:tcPr>
            <w:tcW w:w="2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60502FE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منشعب، کوچک،در هم</w:t>
            </w:r>
            <w:r w:rsidRPr="006A5C32">
              <w:rPr>
                <w:rFonts w:ascii="Calibri" w:eastAsia="Times New Roman" w:hAnsi="Arial" w:cs="B Nazanin" w:hint="cs"/>
                <w:kern w:val="24"/>
                <w:sz w:val="20"/>
                <w:szCs w:val="20"/>
                <w:rtl/>
                <w:lang w:bidi="fa-IR"/>
              </w:rPr>
              <w:t xml:space="preserve"> </w:t>
            </w:r>
            <w:r w:rsidRPr="006A5C32">
              <w:rPr>
                <w:rFonts w:ascii="Calibri" w:eastAsia="Times New Roman" w:hAnsi="Arial" w:cs="B Nazanin"/>
                <w:kern w:val="24"/>
                <w:sz w:val="20"/>
                <w:szCs w:val="20"/>
                <w:rtl/>
                <w:lang w:bidi="fa-IR"/>
              </w:rPr>
              <w:t>پیچیده با رشته های ظریف قطعه قطعه</w:t>
            </w:r>
          </w:p>
        </w:tc>
        <w:tc>
          <w:tcPr>
            <w:tcW w:w="3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7F4B789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 xml:space="preserve">کاملاً متغیر، بعضی از نمونه ها روی </w:t>
            </w:r>
            <w:r w:rsidRPr="006A5C32">
              <w:rPr>
                <w:rFonts w:ascii="Calibri" w:eastAsia="Times New Roman" w:hAnsi="Calibri" w:cs="B Nazanin"/>
                <w:kern w:val="24"/>
                <w:sz w:val="20"/>
                <w:szCs w:val="20"/>
              </w:rPr>
              <w:t>SBA</w:t>
            </w:r>
            <w:r w:rsidRPr="006A5C32">
              <w:rPr>
                <w:rFonts w:ascii="Calibri" w:eastAsia="Times New Roman" w:hAnsi="Calibri" w:cs="B Nazanin"/>
                <w:kern w:val="24"/>
                <w:sz w:val="20"/>
                <w:szCs w:val="20"/>
                <w:rtl/>
                <w:lang w:bidi="fa-IR"/>
              </w:rPr>
              <w:t xml:space="preserve"> همولیز</w:t>
            </w:r>
            <w:r w:rsidRPr="006A5C32">
              <w:rPr>
                <w:rFonts w:ascii="Calibri" w:eastAsia="Times New Roman" w:hAnsi="Calibri" w:cs="B Nazanin"/>
                <w:kern w:val="24"/>
                <w:sz w:val="20"/>
                <w:szCs w:val="20"/>
                <w:lang w:bidi="fa-IR"/>
              </w:rPr>
              <w:t>β</w:t>
            </w:r>
            <w:r w:rsidRPr="006A5C32">
              <w:rPr>
                <w:rFonts w:ascii="Calibri" w:eastAsia="Times New Roman" w:hAnsi="Calibri" w:cs="B Nazanin"/>
                <w:kern w:val="24"/>
                <w:sz w:val="20"/>
                <w:szCs w:val="20"/>
                <w:rtl/>
                <w:lang w:bidi="fa-IR"/>
              </w:rPr>
              <w:t>،</w:t>
            </w:r>
            <w:r w:rsidRPr="006A5C32">
              <w:rPr>
                <w:rFonts w:ascii="Calibri" w:eastAsia="Times New Roman" w:hAnsi="Calibri" w:cs="B Nazanin" w:hint="cs"/>
                <w:kern w:val="24"/>
                <w:sz w:val="20"/>
                <w:szCs w:val="20"/>
                <w:rtl/>
                <w:lang w:bidi="fa-IR"/>
              </w:rPr>
              <w:t xml:space="preserve"> </w:t>
            </w:r>
            <w:r w:rsidRPr="006A5C32">
              <w:rPr>
                <w:rFonts w:ascii="Calibri" w:eastAsia="Times New Roman" w:hAnsi="Calibri" w:cs="B Nazanin"/>
                <w:kern w:val="24"/>
                <w:sz w:val="20"/>
                <w:szCs w:val="20"/>
                <w:rtl/>
                <w:lang w:bidi="fa-IR"/>
              </w:rPr>
              <w:t xml:space="preserve">چروکیده، اغلب خشک با ظاهر سفیدگچی، پیگمان </w:t>
            </w:r>
            <w:r w:rsidRPr="006A5C32">
              <w:rPr>
                <w:rFonts w:ascii="Calibri" w:eastAsia="Times New Roman" w:hAnsi="Arial" w:cs="B Nazanin"/>
                <w:kern w:val="24"/>
                <w:sz w:val="20"/>
                <w:szCs w:val="20"/>
                <w:rtl/>
                <w:lang w:bidi="fa-IR"/>
              </w:rPr>
              <w:t>نارنجی</w:t>
            </w:r>
            <w:r w:rsidRPr="006A5C32">
              <w:rPr>
                <w:rFonts w:ascii="Arial" w:eastAsia="Times New Roman" w:hAnsi="Arial" w:cs="Arial" w:hint="cs"/>
                <w:kern w:val="24"/>
                <w:sz w:val="20"/>
                <w:szCs w:val="20"/>
                <w:rtl/>
                <w:lang w:bidi="fa-IR"/>
              </w:rPr>
              <w:t>–</w:t>
            </w:r>
            <w:r w:rsidRPr="006A5C32">
              <w:rPr>
                <w:rFonts w:ascii="Calibri" w:eastAsia="Times New Roman" w:hAnsi="Arial" w:cs="B Nazanin" w:hint="cs"/>
                <w:kern w:val="24"/>
                <w:sz w:val="20"/>
                <w:szCs w:val="20"/>
                <w:rtl/>
                <w:lang w:bidi="fa-IR"/>
              </w:rPr>
              <w:t>قهوه</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ای</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مایل</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به</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زرد،</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شکننده،</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احتمالاً</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اسپور</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از</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هیف</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هوایی</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تشکیل</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می</w:t>
            </w:r>
            <w:r w:rsidRPr="006A5C32">
              <w:rPr>
                <w:rFonts w:ascii="Calibri" w:eastAsia="Times New Roman" w:hAnsi="Arial" w:cs="B Nazanin"/>
                <w:kern w:val="24"/>
                <w:sz w:val="20"/>
                <w:szCs w:val="20"/>
                <w:rtl/>
                <w:lang w:bidi="fa-IR"/>
              </w:rPr>
              <w:t xml:space="preserve"> </w:t>
            </w:r>
            <w:r w:rsidRPr="006A5C32">
              <w:rPr>
                <w:rFonts w:ascii="Calibri" w:eastAsia="Times New Roman" w:hAnsi="Arial" w:cs="B Nazanin" w:hint="cs"/>
                <w:kern w:val="24"/>
                <w:sz w:val="20"/>
                <w:szCs w:val="20"/>
                <w:rtl/>
                <w:lang w:bidi="fa-IR"/>
              </w:rPr>
              <w:t>شود</w:t>
            </w:r>
            <w:r w:rsidRPr="006A5C32">
              <w:rPr>
                <w:rFonts w:ascii="Calibri" w:eastAsia="Times New Roman" w:hAnsi="Arial" w:cs="B Nazanin"/>
                <w:kern w:val="24"/>
                <w:sz w:val="20"/>
                <w:szCs w:val="20"/>
                <w:rtl/>
                <w:lang w:bidi="fa-IR"/>
              </w:rPr>
              <w:t>.</w:t>
            </w:r>
          </w:p>
        </w:tc>
        <w:tc>
          <w:tcPr>
            <w:tcW w:w="6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0D5F1B92"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14B15F52"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73A297DD"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3FA8F9A3"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22F5DD76" w14:textId="77777777" w:rsidTr="006A5C32">
        <w:trPr>
          <w:trHeight w:val="615"/>
        </w:trPr>
        <w:tc>
          <w:tcPr>
            <w:tcW w:w="11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38" w:type="dxa"/>
              <w:bottom w:w="0" w:type="dxa"/>
              <w:right w:w="38" w:type="dxa"/>
            </w:tcMar>
            <w:hideMark/>
          </w:tcPr>
          <w:p w14:paraId="03846CAD"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رودوکوکوس</w:t>
            </w:r>
          </w:p>
        </w:tc>
        <w:tc>
          <w:tcPr>
            <w:tcW w:w="2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0A49CD5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شبیه به دیفتروئید با انشعابات اندک یا کوکوباسیلی، ظاهر کلنی مانند کوکوباسیل به شکل زیگزاگ است</w:t>
            </w:r>
          </w:p>
        </w:tc>
        <w:tc>
          <w:tcPr>
            <w:tcW w:w="3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4C5747B0"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 xml:space="preserve">بدون همولیتیک، گرد، اغلب موکوئید با پیگمان نارنجی تا صورتی </w:t>
            </w:r>
            <w:r w:rsidRPr="006A5C32">
              <w:rPr>
                <w:rFonts w:ascii="Calibri" w:eastAsia="Times New Roman" w:hAnsi="Arial" w:cs="B Nazanin" w:hint="cs"/>
                <w:kern w:val="24"/>
                <w:sz w:val="20"/>
                <w:szCs w:val="20"/>
                <w:rtl/>
                <w:lang w:bidi="fa-IR"/>
              </w:rPr>
              <w:t xml:space="preserve">و </w:t>
            </w:r>
            <w:r w:rsidRPr="006A5C32">
              <w:rPr>
                <w:rFonts w:ascii="Calibri" w:eastAsia="Times New Roman" w:hAnsi="Arial" w:cs="B Nazanin"/>
                <w:kern w:val="24"/>
                <w:sz w:val="20"/>
                <w:szCs w:val="20"/>
                <w:rtl/>
                <w:lang w:bidi="fa-IR"/>
              </w:rPr>
              <w:t xml:space="preserve">قرمز که در طی 4-7 روز افزایش می </w:t>
            </w:r>
            <w:r w:rsidRPr="006A5C32">
              <w:rPr>
                <w:rFonts w:ascii="Calibri" w:eastAsia="Times New Roman" w:hAnsi="Arial" w:cs="B Nazanin" w:hint="cs"/>
                <w:kern w:val="24"/>
                <w:sz w:val="20"/>
                <w:szCs w:val="20"/>
                <w:rtl/>
                <w:lang w:bidi="fa-IR"/>
              </w:rPr>
              <w:t>ی</w:t>
            </w:r>
            <w:r w:rsidRPr="006A5C32">
              <w:rPr>
                <w:rFonts w:ascii="Calibri" w:eastAsia="Times New Roman" w:hAnsi="Arial" w:cs="B Nazanin"/>
                <w:kern w:val="24"/>
                <w:sz w:val="20"/>
                <w:szCs w:val="20"/>
                <w:rtl/>
                <w:lang w:bidi="fa-IR"/>
              </w:rPr>
              <w:t>ا</w:t>
            </w:r>
            <w:r w:rsidRPr="006A5C32">
              <w:rPr>
                <w:rFonts w:ascii="Calibri" w:eastAsia="Times New Roman" w:hAnsi="Arial" w:cs="B Nazanin" w:hint="cs"/>
                <w:kern w:val="24"/>
                <w:sz w:val="20"/>
                <w:szCs w:val="20"/>
                <w:rtl/>
                <w:lang w:bidi="fa-IR"/>
              </w:rPr>
              <w:t>ب</w:t>
            </w:r>
            <w:r w:rsidRPr="006A5C32">
              <w:rPr>
                <w:rFonts w:ascii="Calibri" w:eastAsia="Times New Roman" w:hAnsi="Arial" w:cs="B Nazanin"/>
                <w:kern w:val="24"/>
                <w:sz w:val="20"/>
                <w:szCs w:val="20"/>
                <w:rtl/>
                <w:lang w:bidi="fa-IR"/>
              </w:rPr>
              <w:t>د. پیگمان احتمالاً بسیار گسترده هستند.</w:t>
            </w:r>
          </w:p>
        </w:tc>
        <w:tc>
          <w:tcPr>
            <w:tcW w:w="6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4B6616E9"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2689B8AB"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08"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0C7E51AA"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650F9C8E"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4B8206B6" w14:textId="77777777" w:rsidTr="006A5C32">
        <w:trPr>
          <w:trHeight w:val="591"/>
        </w:trPr>
        <w:tc>
          <w:tcPr>
            <w:tcW w:w="11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38" w:type="dxa"/>
              <w:bottom w:w="0" w:type="dxa"/>
              <w:right w:w="38" w:type="dxa"/>
            </w:tcMar>
            <w:hideMark/>
          </w:tcPr>
          <w:p w14:paraId="4D3DC498"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استرپتومایسز</w:t>
            </w:r>
          </w:p>
        </w:tc>
        <w:tc>
          <w:tcPr>
            <w:tcW w:w="2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55ABD50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انشعابات گسترده با زنجیره ها و اسپور که به راحتی قطعه قطعه نمی شود.</w:t>
            </w:r>
          </w:p>
        </w:tc>
        <w:tc>
          <w:tcPr>
            <w:tcW w:w="36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3C19721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کلنی های بدون کرک یا واکسی،مورفولوژی متغیر،طیف وسیعی از پیگمان ها از کرم تا قهوه ای سیاه، هیف هوایی سفید</w:t>
            </w:r>
          </w:p>
        </w:tc>
        <w:tc>
          <w:tcPr>
            <w:tcW w:w="6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373BE8A7"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10591CE5"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45B648F2"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38" w:type="dxa"/>
              <w:bottom w:w="0" w:type="dxa"/>
              <w:right w:w="38" w:type="dxa"/>
            </w:tcMar>
            <w:hideMark/>
          </w:tcPr>
          <w:p w14:paraId="7D1937E3"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r w:rsidR="006A5C32" w:rsidRPr="006A5C32" w14:paraId="6F23E4E2" w14:textId="77777777" w:rsidTr="006A5C32">
        <w:trPr>
          <w:trHeight w:val="591"/>
        </w:trPr>
        <w:tc>
          <w:tcPr>
            <w:tcW w:w="11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38" w:type="dxa"/>
              <w:bottom w:w="0" w:type="dxa"/>
              <w:right w:w="38" w:type="dxa"/>
            </w:tcMar>
            <w:hideMark/>
          </w:tcPr>
          <w:p w14:paraId="564848B6" w14:textId="77777777" w:rsidR="00A46990" w:rsidRPr="006A5C32" w:rsidRDefault="00A46990" w:rsidP="006A5C32">
            <w:pPr>
              <w:bidi/>
              <w:spacing w:after="0" w:line="240" w:lineRule="auto"/>
              <w:jc w:val="lowKashida"/>
              <w:rPr>
                <w:rFonts w:ascii="Arial" w:eastAsia="Times New Roman" w:hAnsi="Arial" w:cs="B Nazanin"/>
                <w:b/>
                <w:bCs/>
                <w:sz w:val="20"/>
                <w:szCs w:val="20"/>
              </w:rPr>
            </w:pPr>
            <w:r w:rsidRPr="006A5C32">
              <w:rPr>
                <w:rFonts w:ascii="Calibri" w:eastAsia="Times New Roman" w:hAnsi="Arial" w:cs="B Nazanin"/>
                <w:b/>
                <w:bCs/>
                <w:kern w:val="24"/>
                <w:sz w:val="20"/>
                <w:szCs w:val="20"/>
                <w:rtl/>
                <w:lang w:bidi="fa-IR"/>
              </w:rPr>
              <w:t>تسوکامورلا</w:t>
            </w:r>
          </w:p>
        </w:tc>
        <w:tc>
          <w:tcPr>
            <w:tcW w:w="2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2E1A4ABB"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اغلب باسیل های بزرگ قطعه ای، بدون اسپور و هیف هوایی</w:t>
            </w:r>
          </w:p>
        </w:tc>
        <w:tc>
          <w:tcPr>
            <w:tcW w:w="36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41B1AEE4"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Arial" w:cs="B Nazanin"/>
                <w:kern w:val="24"/>
                <w:sz w:val="20"/>
                <w:szCs w:val="20"/>
                <w:rtl/>
                <w:lang w:bidi="fa-IR"/>
              </w:rPr>
              <w:t>لبه های ریزوئیدی، خشک، پیگمان سفید تا کرمی تا نارنجی</w:t>
            </w:r>
          </w:p>
        </w:tc>
        <w:tc>
          <w:tcPr>
            <w:tcW w:w="6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588F3B31"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09DEA2E4"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508"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3D1BC15F"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c>
          <w:tcPr>
            <w:tcW w:w="8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38" w:type="dxa"/>
              <w:bottom w:w="0" w:type="dxa"/>
              <w:right w:w="38" w:type="dxa"/>
            </w:tcMar>
            <w:hideMark/>
          </w:tcPr>
          <w:p w14:paraId="6CD62A5B" w14:textId="77777777" w:rsidR="00A46990" w:rsidRPr="006A5C32" w:rsidRDefault="00A46990" w:rsidP="006A5C32">
            <w:pPr>
              <w:bidi/>
              <w:spacing w:after="0" w:line="240" w:lineRule="auto"/>
              <w:jc w:val="lowKashida"/>
              <w:rPr>
                <w:rFonts w:ascii="Arial" w:eastAsia="Times New Roman" w:hAnsi="Arial" w:cs="B Nazanin"/>
                <w:sz w:val="20"/>
                <w:szCs w:val="20"/>
              </w:rPr>
            </w:pPr>
            <w:r w:rsidRPr="006A5C32">
              <w:rPr>
                <w:rFonts w:ascii="Calibri" w:eastAsia="Times New Roman" w:hAnsi="Calibri" w:cs="B Nazanin"/>
                <w:kern w:val="24"/>
                <w:sz w:val="20"/>
                <w:szCs w:val="20"/>
                <w:rtl/>
                <w:lang w:bidi="fa-IR"/>
              </w:rPr>
              <w:t>+</w:t>
            </w:r>
          </w:p>
        </w:tc>
      </w:tr>
    </w:tbl>
    <w:p w14:paraId="4F10ADCF"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DE8B3D7" w14:textId="77777777" w:rsidR="00A46990" w:rsidRPr="006A5C32" w:rsidRDefault="00A46990" w:rsidP="006A5C3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14:paraId="090968C7" w14:textId="77777777" w:rsidR="00961845" w:rsidRPr="006A5C32" w:rsidRDefault="00961845" w:rsidP="006A5C32">
      <w:pPr>
        <w:jc w:val="lowKashida"/>
        <w:rPr>
          <w:rFonts w:cs="B Nazanin"/>
        </w:rPr>
      </w:pPr>
    </w:p>
    <w:sectPr w:rsidR="00961845" w:rsidRPr="006A5C32" w:rsidSect="006A5C32">
      <w:headerReference w:type="default" r:id="rId9"/>
      <w:footerReference w:type="default" r:id="rId10"/>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5540A" w14:textId="77777777" w:rsidR="00720CD5" w:rsidRDefault="00720CD5" w:rsidP="009672A2">
      <w:pPr>
        <w:spacing w:after="0" w:line="240" w:lineRule="auto"/>
      </w:pPr>
      <w:r>
        <w:separator/>
      </w:r>
    </w:p>
  </w:endnote>
  <w:endnote w:type="continuationSeparator" w:id="0">
    <w:p w14:paraId="481C3A8F" w14:textId="77777777" w:rsidR="00720CD5" w:rsidRDefault="00720CD5" w:rsidP="0096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3722F7" w:rsidRPr="00580BA0" w14:paraId="35BD068A" w14:textId="77777777" w:rsidTr="00810842">
      <w:trPr>
        <w:trHeight w:val="300"/>
      </w:trPr>
      <w:tc>
        <w:tcPr>
          <w:tcW w:w="4691" w:type="dxa"/>
        </w:tcPr>
        <w:p w14:paraId="27F15F64" w14:textId="77777777" w:rsidR="003722F7" w:rsidRPr="00580BA0" w:rsidRDefault="003722F7" w:rsidP="003722F7">
          <w:pPr>
            <w:pStyle w:val="Header"/>
            <w:bidi/>
            <w:jc w:val="right"/>
            <w:rPr>
              <w:rFonts w:cs="B Nazanin"/>
            </w:rPr>
          </w:pPr>
          <w:bookmarkStart w:id="167" w:name="_Hlk208873550"/>
          <w:bookmarkStart w:id="168" w:name="_Hlk208873551"/>
          <w:bookmarkStart w:id="169" w:name="_Hlk208906231"/>
          <w:bookmarkStart w:id="170" w:name="_Hlk208906232"/>
          <w:bookmarkStart w:id="171" w:name="_Hlk208907177"/>
          <w:bookmarkStart w:id="172" w:name="_Hlk208907178"/>
          <w:bookmarkStart w:id="173" w:name="_Hlk208907403"/>
          <w:bookmarkStart w:id="174" w:name="_Hlk208907404"/>
          <w:bookmarkStart w:id="175" w:name="_Hlk208907413"/>
          <w:bookmarkStart w:id="176" w:name="_Hlk208907414"/>
          <w:bookmarkStart w:id="177" w:name="_Hlk208907694"/>
          <w:bookmarkStart w:id="178" w:name="_Hlk208907695"/>
          <w:bookmarkStart w:id="179" w:name="_Hlk208907742"/>
          <w:bookmarkStart w:id="180" w:name="_Hlk208907743"/>
          <w:bookmarkStart w:id="181" w:name="_Hlk208907936"/>
          <w:bookmarkStart w:id="182" w:name="_Hlk208907937"/>
          <w:bookmarkStart w:id="183" w:name="_Hlk208915105"/>
          <w:bookmarkStart w:id="184" w:name="_Hlk208915106"/>
          <w:bookmarkStart w:id="185" w:name="_Hlk208915893"/>
          <w:bookmarkStart w:id="186" w:name="_Hlk208915894"/>
          <w:bookmarkStart w:id="187" w:name="_Hlk208916237"/>
          <w:bookmarkStart w:id="188" w:name="_Hlk208916238"/>
          <w:bookmarkStart w:id="189" w:name="_Hlk208916589"/>
          <w:bookmarkStart w:id="190" w:name="_Hlk208916590"/>
          <w:bookmarkStart w:id="191" w:name="_Hlk208917027"/>
          <w:bookmarkStart w:id="192" w:name="_Hlk208917028"/>
          <w:bookmarkStart w:id="193" w:name="_Hlk208917697"/>
          <w:bookmarkStart w:id="194" w:name="_Hlk208917698"/>
          <w:bookmarkStart w:id="195" w:name="_Hlk208918087"/>
          <w:bookmarkStart w:id="196" w:name="_Hlk208918088"/>
          <w:bookmarkStart w:id="197" w:name="_Hlk208918763"/>
          <w:bookmarkStart w:id="198" w:name="_Hlk208918764"/>
          <w:bookmarkStart w:id="199" w:name="_Hlk208918977"/>
          <w:bookmarkStart w:id="200" w:name="_Hlk208918978"/>
          <w:bookmarkStart w:id="201" w:name="_Hlk208919148"/>
          <w:bookmarkStart w:id="202" w:name="_Hlk208919149"/>
          <w:bookmarkStart w:id="203" w:name="_Hlk208919320"/>
          <w:bookmarkStart w:id="204" w:name="_Hlk208919321"/>
          <w:bookmarkStart w:id="205" w:name="_Hlk208919498"/>
          <w:bookmarkStart w:id="206" w:name="_Hlk208919499"/>
          <w:bookmarkStart w:id="207" w:name="_Hlk208919665"/>
          <w:bookmarkStart w:id="208" w:name="_Hlk208919666"/>
          <w:bookmarkStart w:id="209" w:name="_Hlk208919852"/>
          <w:bookmarkStart w:id="210" w:name="_Hlk208919853"/>
          <w:bookmarkStart w:id="211" w:name="_Hlk208920087"/>
          <w:bookmarkStart w:id="212" w:name="_Hlk208920088"/>
          <w:bookmarkStart w:id="213" w:name="_Hlk208920989"/>
          <w:bookmarkStart w:id="214" w:name="_Hlk208920990"/>
          <w:bookmarkStart w:id="215" w:name="_Hlk208921326"/>
          <w:bookmarkStart w:id="216" w:name="_Hlk208921327"/>
          <w:bookmarkStart w:id="217" w:name="_Hlk208921542"/>
          <w:bookmarkStart w:id="218" w:name="_Hlk208921543"/>
          <w:bookmarkStart w:id="219" w:name="_Hlk208921760"/>
          <w:bookmarkStart w:id="220" w:name="_Hlk208921761"/>
          <w:bookmarkStart w:id="221" w:name="_Hlk208925638"/>
          <w:bookmarkStart w:id="222" w:name="_Hlk208925639"/>
          <w:bookmarkStart w:id="223" w:name="_Hlk208925905"/>
          <w:bookmarkStart w:id="224" w:name="_Hlk208925906"/>
          <w:bookmarkStart w:id="225" w:name="_Hlk208926113"/>
          <w:bookmarkStart w:id="226" w:name="_Hlk208926114"/>
          <w:bookmarkStart w:id="227" w:name="_Hlk208926282"/>
          <w:bookmarkStart w:id="228" w:name="_Hlk208926283"/>
          <w:bookmarkStart w:id="229" w:name="_Hlk208926435"/>
          <w:bookmarkStart w:id="230" w:name="_Hlk208926436"/>
          <w:bookmarkStart w:id="231" w:name="_Hlk208926596"/>
          <w:bookmarkStart w:id="232" w:name="_Hlk208926597"/>
          <w:bookmarkStart w:id="233" w:name="_Hlk208926772"/>
          <w:bookmarkStart w:id="234" w:name="_Hlk208926773"/>
          <w:bookmarkStart w:id="235" w:name="_Hlk208926927"/>
          <w:bookmarkStart w:id="236" w:name="_Hlk208926928"/>
          <w:bookmarkStart w:id="237" w:name="_Hlk208927128"/>
          <w:bookmarkStart w:id="238" w:name="_Hlk208927129"/>
          <w:bookmarkStart w:id="239" w:name="_Hlk208927289"/>
          <w:bookmarkStart w:id="240" w:name="_Hlk208927290"/>
          <w:bookmarkStart w:id="241" w:name="_Hlk208927416"/>
          <w:bookmarkStart w:id="242" w:name="_Hlk208927417"/>
          <w:bookmarkStart w:id="243" w:name="_Hlk208927526"/>
          <w:bookmarkStart w:id="244" w:name="_Hlk208927527"/>
          <w:bookmarkStart w:id="245" w:name="_Hlk208930600"/>
          <w:bookmarkStart w:id="246" w:name="_Hlk208930601"/>
          <w:bookmarkStart w:id="247" w:name="_Hlk208930823"/>
          <w:bookmarkStart w:id="248" w:name="_Hlk208930824"/>
          <w:bookmarkStart w:id="249" w:name="_Hlk208931007"/>
          <w:bookmarkStart w:id="250" w:name="_Hlk208931008"/>
          <w:bookmarkStart w:id="251" w:name="_Hlk208931214"/>
          <w:bookmarkStart w:id="252" w:name="_Hlk208931215"/>
          <w:bookmarkStart w:id="253" w:name="_Hlk208931455"/>
          <w:bookmarkStart w:id="254" w:name="_Hlk208931456"/>
          <w:bookmarkStart w:id="255" w:name="_Hlk208931670"/>
          <w:bookmarkStart w:id="256" w:name="_Hlk208931671"/>
          <w:bookmarkStart w:id="257" w:name="_Hlk208931939"/>
          <w:bookmarkStart w:id="258" w:name="_Hlk208931940"/>
          <w:bookmarkStart w:id="259" w:name="_Hlk208932211"/>
          <w:bookmarkStart w:id="260" w:name="_Hlk208932212"/>
          <w:bookmarkStart w:id="261" w:name="_Hlk208932341"/>
          <w:bookmarkStart w:id="262" w:name="_Hlk208932342"/>
          <w:bookmarkStart w:id="263" w:name="_Hlk208932605"/>
          <w:bookmarkStart w:id="264" w:name="_Hlk208932606"/>
          <w:bookmarkStart w:id="265" w:name="_Hlk208932647"/>
          <w:bookmarkStart w:id="266" w:name="_Hlk208932648"/>
          <w:bookmarkStart w:id="267" w:name="_Hlk208932757"/>
          <w:bookmarkStart w:id="268" w:name="_Hlk208932758"/>
          <w:bookmarkStart w:id="269" w:name="_Hlk208932951"/>
          <w:bookmarkStart w:id="270" w:name="_Hlk208932952"/>
          <w:bookmarkStart w:id="271" w:name="_Hlk208933127"/>
          <w:bookmarkStart w:id="272" w:name="_Hlk208933128"/>
          <w:bookmarkStart w:id="273" w:name="_Hlk208933350"/>
          <w:bookmarkStart w:id="274" w:name="_Hlk208933351"/>
          <w:bookmarkStart w:id="275" w:name="_Hlk208933507"/>
          <w:bookmarkStart w:id="276" w:name="_Hlk208933508"/>
          <w:bookmarkStart w:id="277" w:name="_Hlk208933807"/>
          <w:bookmarkStart w:id="278" w:name="_Hlk208933808"/>
          <w:bookmarkStart w:id="279" w:name="_Hlk208933934"/>
          <w:bookmarkStart w:id="280" w:name="_Hlk208933935"/>
          <w:bookmarkStart w:id="281" w:name="_Hlk208934131"/>
          <w:bookmarkStart w:id="282" w:name="_Hlk208934132"/>
          <w:bookmarkStart w:id="283" w:name="_Hlk208999718"/>
          <w:bookmarkStart w:id="284" w:name="_Hlk208999719"/>
          <w:bookmarkStart w:id="285" w:name="_Hlk209000147"/>
          <w:bookmarkStart w:id="286" w:name="_Hlk209000148"/>
          <w:bookmarkStart w:id="287" w:name="_Hlk209000379"/>
          <w:bookmarkStart w:id="288" w:name="_Hlk209000380"/>
          <w:bookmarkStart w:id="289" w:name="_Hlk209000710"/>
          <w:bookmarkStart w:id="290" w:name="_Hlk209000711"/>
          <w:bookmarkStart w:id="291" w:name="_Hlk209000826"/>
          <w:bookmarkStart w:id="292" w:name="_Hlk209000827"/>
          <w:bookmarkStart w:id="293" w:name="_Hlk209000969"/>
          <w:bookmarkStart w:id="294" w:name="_Hlk209000970"/>
          <w:bookmarkStart w:id="295" w:name="_Hlk209001152"/>
          <w:bookmarkStart w:id="296" w:name="_Hlk209001153"/>
          <w:bookmarkStart w:id="297" w:name="_Hlk209001306"/>
          <w:bookmarkStart w:id="298" w:name="_Hlk209001307"/>
          <w:bookmarkStart w:id="299" w:name="_Hlk209001546"/>
          <w:bookmarkStart w:id="300" w:name="_Hlk209001547"/>
          <w:bookmarkStart w:id="301" w:name="_Hlk209002922"/>
          <w:bookmarkStart w:id="302" w:name="_Hlk209002923"/>
          <w:bookmarkStart w:id="303" w:name="_Hlk209003120"/>
          <w:bookmarkStart w:id="304" w:name="_Hlk209003121"/>
          <w:bookmarkStart w:id="305" w:name="_Hlk209003497"/>
          <w:bookmarkStart w:id="306" w:name="_Hlk209003498"/>
          <w:bookmarkStart w:id="307" w:name="_Hlk209003671"/>
          <w:bookmarkStart w:id="308" w:name="_Hlk209003672"/>
          <w:bookmarkStart w:id="309" w:name="_Hlk209003893"/>
          <w:bookmarkStart w:id="310" w:name="_Hlk209003894"/>
          <w:bookmarkStart w:id="311" w:name="_Hlk209004054"/>
          <w:bookmarkStart w:id="312" w:name="_Hlk209004055"/>
          <w:bookmarkStart w:id="313" w:name="_Hlk209004319"/>
          <w:bookmarkStart w:id="314" w:name="_Hlk209004320"/>
          <w:bookmarkStart w:id="315" w:name="_Hlk209004548"/>
          <w:bookmarkStart w:id="316" w:name="_Hlk209004549"/>
          <w:bookmarkStart w:id="317" w:name="_Hlk209004728"/>
          <w:bookmarkStart w:id="318" w:name="_Hlk209004729"/>
          <w:bookmarkStart w:id="319" w:name="_Hlk209005074"/>
          <w:bookmarkStart w:id="320" w:name="_Hlk209005075"/>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14:paraId="71E5598A" w14:textId="77777777" w:rsidR="003722F7" w:rsidRPr="00580BA0" w:rsidRDefault="003722F7" w:rsidP="003722F7">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14:paraId="06A8F7A6" w14:textId="77777777" w:rsidR="003722F7" w:rsidRPr="00580BA0" w:rsidRDefault="003722F7" w:rsidP="003722F7">
          <w:pPr>
            <w:pStyle w:val="Header"/>
            <w:jc w:val="center"/>
            <w:rPr>
              <w:rFonts w:cs="B Nazanin"/>
            </w:rPr>
          </w:pPr>
        </w:p>
      </w:tc>
      <w:tc>
        <w:tcPr>
          <w:tcW w:w="4324" w:type="dxa"/>
        </w:tcPr>
        <w:p w14:paraId="1B31602B" w14:textId="77777777" w:rsidR="003722F7" w:rsidRPr="00580BA0" w:rsidRDefault="003722F7" w:rsidP="003722F7">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14:paraId="50430253" w14:textId="77777777" w:rsidR="003722F7" w:rsidRPr="00580BA0" w:rsidRDefault="003722F7" w:rsidP="003722F7">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tbl>
  <w:p w14:paraId="53888E94" w14:textId="77777777" w:rsidR="009672A2" w:rsidRDefault="00967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D5A07" w14:textId="77777777" w:rsidR="00720CD5" w:rsidRDefault="00720CD5" w:rsidP="009672A2">
      <w:pPr>
        <w:spacing w:after="0" w:line="240" w:lineRule="auto"/>
      </w:pPr>
      <w:r>
        <w:separator/>
      </w:r>
    </w:p>
  </w:footnote>
  <w:footnote w:type="continuationSeparator" w:id="0">
    <w:p w14:paraId="649C58D4" w14:textId="77777777" w:rsidR="00720CD5" w:rsidRDefault="00720CD5" w:rsidP="0096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672A2" w:rsidRPr="00580BA0" w14:paraId="4891CE34" w14:textId="77777777" w:rsidTr="00810842">
      <w:trPr>
        <w:trHeight w:val="300"/>
      </w:trPr>
      <w:tc>
        <w:tcPr>
          <w:tcW w:w="3255" w:type="dxa"/>
        </w:tcPr>
        <w:p w14:paraId="75DC2347" w14:textId="647C60A3" w:rsidR="009672A2" w:rsidRPr="00580BA0" w:rsidRDefault="009672A2" w:rsidP="009672A2">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r w:rsidRPr="00580BA0">
            <w:rPr>
              <w:rFonts w:cs="B Nazanin"/>
              <w:rtl/>
            </w:rPr>
            <w:t xml:space="preserve">شماره سند: </w:t>
          </w:r>
          <w:r w:rsidRPr="00580BA0">
            <w:rPr>
              <w:rFonts w:asciiTheme="majorBidi" w:hAnsiTheme="majorBidi" w:cs="B Nazanin"/>
              <w:kern w:val="24"/>
              <w:sz w:val="24"/>
              <w:szCs w:val="24"/>
              <w:lang w:bidi="fa-IR"/>
            </w:rPr>
            <w:t>D-00</w:t>
          </w:r>
          <w:r w:rsidR="003722F7">
            <w:rPr>
              <w:rFonts w:asciiTheme="majorBidi" w:hAnsiTheme="majorBidi" w:cs="B Nazanin"/>
              <w:kern w:val="24"/>
              <w:sz w:val="24"/>
              <w:szCs w:val="24"/>
              <w:lang w:bidi="fa-IR"/>
            </w:rPr>
            <w:t>5-0004</w:t>
          </w:r>
        </w:p>
      </w:tc>
      <w:tc>
        <w:tcPr>
          <w:tcW w:w="0" w:type="dxa"/>
        </w:tcPr>
        <w:p w14:paraId="1942529B" w14:textId="77777777" w:rsidR="009672A2" w:rsidRPr="00580BA0" w:rsidRDefault="009672A2" w:rsidP="009672A2">
          <w:pPr>
            <w:pStyle w:val="Header"/>
            <w:jc w:val="center"/>
            <w:rPr>
              <w:rFonts w:cs="B Nazanin"/>
            </w:rPr>
          </w:pPr>
        </w:p>
      </w:tc>
      <w:tc>
        <w:tcPr>
          <w:tcW w:w="5760" w:type="dxa"/>
        </w:tcPr>
        <w:p w14:paraId="2067C8DF" w14:textId="503CEC94" w:rsidR="009672A2" w:rsidRPr="00580BA0" w:rsidRDefault="009672A2" w:rsidP="009672A2">
          <w:pPr>
            <w:pStyle w:val="Header"/>
            <w:bidi/>
            <w:ind w:right="-115"/>
            <w:rPr>
              <w:rFonts w:cs="B Nazanin"/>
            </w:rPr>
          </w:pPr>
          <w:r w:rsidRPr="00580BA0">
            <w:rPr>
              <w:rFonts w:cs="B Nazanin"/>
              <w:rtl/>
            </w:rPr>
            <w:t xml:space="preserve">اسم سند: </w:t>
          </w:r>
          <w:r w:rsidR="003722F7" w:rsidRPr="003722F7">
            <w:rPr>
              <w:rFonts w:asciiTheme="majorBidi" w:eastAsia="B Nazanin" w:hAnsiTheme="majorBidi" w:cs="B Nazanin"/>
              <w:sz w:val="24"/>
              <w:szCs w:val="24"/>
              <w:rtl/>
              <w:lang w:bidi="fa-IR"/>
            </w:rPr>
            <w:t>نمودارها و جداول تشخ</w:t>
          </w:r>
          <w:r w:rsidR="003722F7" w:rsidRPr="003722F7">
            <w:rPr>
              <w:rFonts w:asciiTheme="majorBidi" w:eastAsia="B Nazanin" w:hAnsiTheme="majorBidi" w:cs="B Nazanin" w:hint="cs"/>
              <w:sz w:val="24"/>
              <w:szCs w:val="24"/>
              <w:rtl/>
              <w:lang w:bidi="fa-IR"/>
            </w:rPr>
            <w:t>ی</w:t>
          </w:r>
          <w:r w:rsidR="003722F7" w:rsidRPr="003722F7">
            <w:rPr>
              <w:rFonts w:asciiTheme="majorBidi" w:eastAsia="B Nazanin" w:hAnsiTheme="majorBidi" w:cs="B Nazanin" w:hint="eastAsia"/>
              <w:sz w:val="24"/>
              <w:szCs w:val="24"/>
              <w:rtl/>
              <w:lang w:bidi="fa-IR"/>
            </w:rPr>
            <w:t>ص</w:t>
          </w:r>
          <w:r w:rsidR="003722F7" w:rsidRPr="003722F7">
            <w:rPr>
              <w:rFonts w:asciiTheme="majorBidi" w:eastAsia="B Nazanin" w:hAnsiTheme="majorBidi" w:cs="B Nazanin" w:hint="cs"/>
              <w:sz w:val="24"/>
              <w:szCs w:val="24"/>
              <w:rtl/>
              <w:lang w:bidi="fa-IR"/>
            </w:rPr>
            <w:t xml:space="preserve">ی </w:t>
          </w:r>
          <w:r w:rsidR="003722F7" w:rsidRPr="003722F7">
            <w:rPr>
              <w:rFonts w:asciiTheme="majorBidi" w:eastAsia="B Nazanin" w:hAnsiTheme="majorBidi" w:cs="B Nazanin"/>
              <w:sz w:val="24"/>
              <w:szCs w:val="24"/>
              <w:rtl/>
              <w:lang w:bidi="fa-IR"/>
            </w:rPr>
            <w:t>باس</w:t>
          </w:r>
          <w:r w:rsidR="003722F7" w:rsidRPr="003722F7">
            <w:rPr>
              <w:rFonts w:asciiTheme="majorBidi" w:eastAsia="B Nazanin" w:hAnsiTheme="majorBidi" w:cs="B Nazanin" w:hint="cs"/>
              <w:sz w:val="24"/>
              <w:szCs w:val="24"/>
              <w:rtl/>
              <w:lang w:bidi="fa-IR"/>
            </w:rPr>
            <w:t>ی</w:t>
          </w:r>
          <w:r w:rsidR="003722F7" w:rsidRPr="003722F7">
            <w:rPr>
              <w:rFonts w:asciiTheme="majorBidi" w:eastAsia="B Nazanin" w:hAnsiTheme="majorBidi" w:cs="B Nazanin" w:hint="eastAsia"/>
              <w:sz w:val="24"/>
              <w:szCs w:val="24"/>
              <w:rtl/>
              <w:lang w:bidi="fa-IR"/>
            </w:rPr>
            <w:t>ل</w:t>
          </w:r>
          <w:r w:rsidR="003722F7" w:rsidRPr="003722F7">
            <w:rPr>
              <w:rFonts w:asciiTheme="majorBidi" w:eastAsia="B Nazanin" w:hAnsiTheme="majorBidi" w:cs="B Nazanin"/>
              <w:sz w:val="24"/>
              <w:szCs w:val="24"/>
              <w:rtl/>
              <w:lang w:bidi="fa-IR"/>
            </w:rPr>
            <w:t xml:space="preserve"> ها</w:t>
          </w:r>
          <w:r w:rsidR="003722F7" w:rsidRPr="003722F7">
            <w:rPr>
              <w:rFonts w:asciiTheme="majorBidi" w:eastAsia="B Nazanin" w:hAnsiTheme="majorBidi" w:cs="B Nazanin" w:hint="cs"/>
              <w:sz w:val="24"/>
              <w:szCs w:val="24"/>
              <w:rtl/>
              <w:lang w:bidi="fa-IR"/>
            </w:rPr>
            <w:t>ی</w:t>
          </w:r>
          <w:r w:rsidR="003722F7" w:rsidRPr="003722F7">
            <w:rPr>
              <w:rFonts w:asciiTheme="majorBidi" w:eastAsia="B Nazanin" w:hAnsiTheme="majorBidi" w:cs="B Nazanin"/>
              <w:sz w:val="24"/>
              <w:szCs w:val="24"/>
              <w:rtl/>
              <w:lang w:bidi="fa-IR"/>
            </w:rPr>
            <w:t xml:space="preserve"> گرم مثبت هواز</w:t>
          </w:r>
          <w:r w:rsidR="003722F7" w:rsidRPr="003722F7">
            <w:rPr>
              <w:rFonts w:asciiTheme="majorBidi" w:eastAsia="B Nazanin" w:hAnsiTheme="majorBidi" w:cs="B Nazanin" w:hint="cs"/>
              <w:sz w:val="24"/>
              <w:szCs w:val="24"/>
              <w:rtl/>
              <w:lang w:bidi="fa-IR"/>
            </w:rPr>
            <w:t>ی</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tbl>
  <w:p w14:paraId="5F9FD19B" w14:textId="77777777" w:rsidR="009672A2" w:rsidRDefault="009672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90"/>
    <w:rsid w:val="003722F7"/>
    <w:rsid w:val="006A5C32"/>
    <w:rsid w:val="00720CD5"/>
    <w:rsid w:val="00961845"/>
    <w:rsid w:val="009672A2"/>
    <w:rsid w:val="00A46990"/>
    <w:rsid w:val="00AE644A"/>
    <w:rsid w:val="00CE0E45"/>
    <w:rsid w:val="00E81B7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A853"/>
  <w15:chartTrackingRefBased/>
  <w15:docId w15:val="{94C1E1EB-C237-40DB-BB5A-99C3E031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990"/>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72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672A2"/>
    <w:rPr>
      <w:lang w:bidi="ar-SA"/>
    </w:rPr>
  </w:style>
  <w:style w:type="paragraph" w:styleId="Footer">
    <w:name w:val="footer"/>
    <w:basedOn w:val="Normal"/>
    <w:link w:val="FooterChar"/>
    <w:uiPriority w:val="99"/>
    <w:unhideWhenUsed/>
    <w:rsid w:val="0096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2A2"/>
    <w:rPr>
      <w:lang w:bidi="ar-SA"/>
    </w:rPr>
  </w:style>
  <w:style w:type="character" w:customStyle="1" w:styleId="rynqvb">
    <w:name w:val="rynqvb"/>
    <w:basedOn w:val="DefaultParagraphFont"/>
    <w:qFormat/>
    <w:rsid w:val="00967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2025-09-17T08:15:00Z</dcterms:created>
  <dcterms:modified xsi:type="dcterms:W3CDTF">2025-09-17T08:15:00Z</dcterms:modified>
</cp:coreProperties>
</file>