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E3B69" w14:textId="77777777" w:rsidR="008246C9" w:rsidRPr="006355A3" w:rsidRDefault="008246C9" w:rsidP="006355A3">
      <w:pPr>
        <w:bidi/>
        <w:spacing w:after="0"/>
        <w:jc w:val="lowKashida"/>
        <w:rPr>
          <w:rFonts w:asciiTheme="majorBidi" w:eastAsia="B Nazanin" w:hAnsiTheme="majorBidi" w:cs="B Nazanin"/>
          <w:b/>
          <w:bCs/>
          <w:rtl/>
          <w:lang w:bidi="fa-IR"/>
        </w:rPr>
      </w:pPr>
    </w:p>
    <w:p w14:paraId="50C9E1D7" w14:textId="77777777" w:rsidR="008246C9" w:rsidRPr="006355A3" w:rsidRDefault="008246C9" w:rsidP="006355A3">
      <w:pPr>
        <w:bidi/>
        <w:spacing w:after="0"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r w:rsidRPr="006355A3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7. </w:t>
      </w:r>
      <w:r w:rsidRPr="006355A3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باس</w:t>
      </w:r>
      <w:r w:rsidRPr="006355A3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6355A3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ل</w:t>
      </w:r>
      <w:r w:rsidRPr="006355A3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اکس</w:t>
      </w:r>
      <w:r w:rsidRPr="006355A3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6355A3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داز</w:t>
      </w:r>
      <w:r w:rsidRPr="006355A3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مثبت گوارش</w:t>
      </w:r>
      <w:r w:rsidRPr="006355A3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35"/>
        <w:gridCol w:w="3975"/>
        <w:gridCol w:w="3006"/>
      </w:tblGrid>
      <w:tr w:rsidR="005F0C31" w:rsidRPr="006355A3" w14:paraId="1EE9456D" w14:textId="77777777" w:rsidTr="005F0C31">
        <w:trPr>
          <w:jc w:val="center"/>
        </w:trPr>
        <w:tc>
          <w:tcPr>
            <w:tcW w:w="2035" w:type="dxa"/>
          </w:tcPr>
          <w:p w14:paraId="6BE9E5DF" w14:textId="77777777" w:rsidR="005F0C31" w:rsidRPr="006355A3" w:rsidRDefault="005F0C31" w:rsidP="005F0C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355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981" w:type="dxa"/>
            <w:gridSpan w:val="2"/>
          </w:tcPr>
          <w:p w14:paraId="07248404" w14:textId="259AD1AF" w:rsidR="005F0C31" w:rsidRPr="006355A3" w:rsidRDefault="005F0C31" w:rsidP="005F0C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5F0C31" w:rsidRPr="006355A3" w14:paraId="1D823C7E" w14:textId="77777777" w:rsidTr="005F0C31">
        <w:trPr>
          <w:jc w:val="center"/>
        </w:trPr>
        <w:tc>
          <w:tcPr>
            <w:tcW w:w="2035" w:type="dxa"/>
          </w:tcPr>
          <w:p w14:paraId="7619345F" w14:textId="77777777" w:rsidR="005F0C31" w:rsidRPr="006355A3" w:rsidRDefault="005F0C31" w:rsidP="005F0C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355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981" w:type="dxa"/>
            <w:gridSpan w:val="2"/>
          </w:tcPr>
          <w:p w14:paraId="3FFB0F2E" w14:textId="77777777" w:rsidR="005F0C31" w:rsidRPr="006355A3" w:rsidRDefault="005F0C31" w:rsidP="005F0C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355A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نمودارها و جداول تشخ</w:t>
            </w:r>
            <w:r w:rsidRPr="006355A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355A3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ص</w:t>
            </w:r>
            <w:r w:rsidRPr="006355A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ی </w:t>
            </w:r>
            <w:r w:rsidRPr="006355A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باس</w:t>
            </w:r>
            <w:r w:rsidRPr="006355A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355A3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ل</w:t>
            </w:r>
            <w:r w:rsidRPr="006355A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ها</w:t>
            </w:r>
            <w:r w:rsidRPr="006355A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355A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گرم منف</w:t>
            </w:r>
            <w:r w:rsidRPr="006355A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355A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اکس</w:t>
            </w:r>
            <w:r w:rsidRPr="006355A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355A3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داز</w:t>
            </w:r>
            <w:r w:rsidRPr="006355A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مثبت گوارش</w:t>
            </w:r>
            <w:r w:rsidRPr="006355A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</w:p>
        </w:tc>
      </w:tr>
      <w:tr w:rsidR="005F0C31" w:rsidRPr="006355A3" w14:paraId="752B18F4" w14:textId="77777777" w:rsidTr="005F0C31">
        <w:trPr>
          <w:jc w:val="center"/>
        </w:trPr>
        <w:tc>
          <w:tcPr>
            <w:tcW w:w="2035" w:type="dxa"/>
          </w:tcPr>
          <w:p w14:paraId="28576D04" w14:textId="77777777" w:rsidR="005F0C31" w:rsidRPr="006355A3" w:rsidRDefault="005F0C31" w:rsidP="005F0C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355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981" w:type="dxa"/>
            <w:gridSpan w:val="2"/>
          </w:tcPr>
          <w:p w14:paraId="3CFDF19E" w14:textId="77777777" w:rsidR="005F0C31" w:rsidRPr="006355A3" w:rsidRDefault="005F0C31" w:rsidP="005F0C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6355A3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D-005-0007</w:t>
            </w:r>
          </w:p>
        </w:tc>
      </w:tr>
      <w:tr w:rsidR="005F0C31" w:rsidRPr="006355A3" w14:paraId="21E5E570" w14:textId="77777777" w:rsidTr="005F0C31">
        <w:trPr>
          <w:jc w:val="center"/>
        </w:trPr>
        <w:tc>
          <w:tcPr>
            <w:tcW w:w="2035" w:type="dxa"/>
          </w:tcPr>
          <w:p w14:paraId="116951B0" w14:textId="77777777" w:rsidR="005F0C31" w:rsidRPr="006355A3" w:rsidRDefault="005F0C31" w:rsidP="005F0C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355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981" w:type="dxa"/>
            <w:gridSpan w:val="2"/>
          </w:tcPr>
          <w:p w14:paraId="106F88F5" w14:textId="77777777" w:rsidR="005F0C31" w:rsidRPr="006355A3" w:rsidRDefault="005F0C31" w:rsidP="005F0C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6355A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ها</w:t>
            </w:r>
            <w:r w:rsidRPr="006355A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6355A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شناسا</w:t>
            </w:r>
            <w:r w:rsidRPr="006355A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یی</w:t>
            </w:r>
            <w:r w:rsidRPr="006355A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باکتر</w:t>
            </w:r>
            <w:r w:rsidRPr="006355A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6355A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ها: نمودارها و جداول تشخ</w:t>
            </w:r>
            <w:r w:rsidRPr="006355A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6355A3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6355A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5F0C31" w:rsidRPr="006355A3" w14:paraId="0DE6B34E" w14:textId="77777777" w:rsidTr="005F0C31">
        <w:trPr>
          <w:jc w:val="center"/>
        </w:trPr>
        <w:tc>
          <w:tcPr>
            <w:tcW w:w="2035" w:type="dxa"/>
          </w:tcPr>
          <w:p w14:paraId="0B9FC9A4" w14:textId="77777777" w:rsidR="005F0C31" w:rsidRPr="006355A3" w:rsidRDefault="005F0C31" w:rsidP="005F0C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355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981" w:type="dxa"/>
            <w:gridSpan w:val="2"/>
          </w:tcPr>
          <w:p w14:paraId="0C0744CA" w14:textId="58DCD7CF" w:rsidR="005F0C31" w:rsidRPr="006355A3" w:rsidRDefault="005F0C31" w:rsidP="005F0C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5F0C31" w:rsidRPr="006355A3" w14:paraId="37B16D56" w14:textId="77777777" w:rsidTr="005F0C31">
        <w:trPr>
          <w:jc w:val="center"/>
        </w:trPr>
        <w:tc>
          <w:tcPr>
            <w:tcW w:w="2035" w:type="dxa"/>
          </w:tcPr>
          <w:p w14:paraId="66797A78" w14:textId="77777777" w:rsidR="005F0C31" w:rsidRPr="006355A3" w:rsidRDefault="005F0C31" w:rsidP="005F0C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355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981" w:type="dxa"/>
            <w:gridSpan w:val="2"/>
          </w:tcPr>
          <w:p w14:paraId="5D5C4434" w14:textId="613759B3" w:rsidR="005F0C31" w:rsidRPr="006355A3" w:rsidRDefault="005F0C31" w:rsidP="005F0C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5F0C31" w:rsidRPr="006355A3" w14:paraId="6B113703" w14:textId="77777777" w:rsidTr="005F0C31">
        <w:trPr>
          <w:jc w:val="center"/>
        </w:trPr>
        <w:tc>
          <w:tcPr>
            <w:tcW w:w="2035" w:type="dxa"/>
          </w:tcPr>
          <w:p w14:paraId="2CBC4C0B" w14:textId="77777777" w:rsidR="005F0C31" w:rsidRPr="006355A3" w:rsidRDefault="005F0C31" w:rsidP="005F0C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355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981" w:type="dxa"/>
            <w:gridSpan w:val="2"/>
          </w:tcPr>
          <w:p w14:paraId="4EBE06A1" w14:textId="5FD78A9E" w:rsidR="005F0C31" w:rsidRPr="006355A3" w:rsidRDefault="005F0C31" w:rsidP="005F0C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5F0C31" w:rsidRPr="006355A3" w14:paraId="74C1BF61" w14:textId="77777777" w:rsidTr="005F0C31">
        <w:trPr>
          <w:jc w:val="center"/>
        </w:trPr>
        <w:tc>
          <w:tcPr>
            <w:tcW w:w="2035" w:type="dxa"/>
          </w:tcPr>
          <w:p w14:paraId="0E7856D8" w14:textId="77777777" w:rsidR="005F0C31" w:rsidRPr="006355A3" w:rsidRDefault="005F0C31" w:rsidP="005F0C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355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975" w:type="dxa"/>
          </w:tcPr>
          <w:p w14:paraId="39A84D8C" w14:textId="77777777" w:rsidR="005F0C31" w:rsidRPr="006355A3" w:rsidRDefault="005F0C31" w:rsidP="005F0C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355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006" w:type="dxa"/>
          </w:tcPr>
          <w:p w14:paraId="08B3CCBA" w14:textId="77777777" w:rsidR="005F0C31" w:rsidRPr="006355A3" w:rsidRDefault="005F0C31" w:rsidP="005F0C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355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5F0C31" w:rsidRPr="006355A3" w14:paraId="5E74CCB7" w14:textId="77777777" w:rsidTr="005F0C31">
        <w:trPr>
          <w:jc w:val="center"/>
        </w:trPr>
        <w:tc>
          <w:tcPr>
            <w:tcW w:w="2035" w:type="dxa"/>
          </w:tcPr>
          <w:p w14:paraId="47D7D4D7" w14:textId="77777777" w:rsidR="005F0C31" w:rsidRPr="006355A3" w:rsidRDefault="005F0C31" w:rsidP="005F0C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6355A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3E0D0576" w14:textId="77777777" w:rsidR="005F0C31" w:rsidRPr="006355A3" w:rsidRDefault="005F0C31" w:rsidP="005F0C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6355A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975" w:type="dxa"/>
          </w:tcPr>
          <w:p w14:paraId="1497530A" w14:textId="1CE28300" w:rsidR="005F0C31" w:rsidRPr="006355A3" w:rsidRDefault="005F0C31" w:rsidP="005F0C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0C5971F0" w14:textId="0739ACF1" w:rsidR="005F0C31" w:rsidRPr="006355A3" w:rsidRDefault="005F0C31" w:rsidP="005F0C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41DE8217" w14:textId="77777777" w:rsidR="008246C9" w:rsidRPr="006355A3" w:rsidRDefault="008246C9" w:rsidP="006355A3">
      <w:pPr>
        <w:bidi/>
        <w:spacing w:after="0"/>
        <w:jc w:val="lowKashida"/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</w:pPr>
    </w:p>
    <w:p w14:paraId="10317EA1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6355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نمودار </w:t>
      </w:r>
      <w:r w:rsidRPr="006355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تشخیص</w:t>
      </w:r>
      <w:r w:rsidRPr="006355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ی باسیل های گرم منفی اکسیداز مثبت گوارشی</w:t>
      </w:r>
    </w:p>
    <w:p w14:paraId="55D3AAE6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</w:rPr>
      </w:pPr>
      <w:r w:rsidRPr="006355A3">
        <w:rPr>
          <w:rFonts w:asciiTheme="majorBidi" w:hAnsiTheme="majorBidi" w:cs="B Nazanin"/>
          <w:noProof/>
          <w:kern w:val="24"/>
          <w:sz w:val="24"/>
          <w:szCs w:val="24"/>
          <w:rtl/>
          <w:lang w:bidi="fa-IR"/>
        </w:rPr>
        <w:drawing>
          <wp:inline distT="0" distB="0" distL="0" distR="0" wp14:anchorId="0EB0327B" wp14:editId="188D566D">
            <wp:extent cx="5425275" cy="2681287"/>
            <wp:effectExtent l="0" t="0" r="4445" b="5080"/>
            <wp:docPr id="79767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72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6322" cy="268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0D2D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14981C66" w14:textId="77777777" w:rsidR="004D1DE4" w:rsidRDefault="004D1DE4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B3D5380" w14:textId="77777777" w:rsidR="004D1DE4" w:rsidRDefault="004D1DE4" w:rsidP="004D1DE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33C62461" w14:textId="77777777" w:rsidR="004D1DE4" w:rsidRDefault="004D1DE4" w:rsidP="004D1DE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4E489E0B" w14:textId="77777777" w:rsidR="004D1DE4" w:rsidRDefault="004D1DE4" w:rsidP="004D1DE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0C1D529B" w14:textId="77777777" w:rsidR="004D1DE4" w:rsidRDefault="004D1DE4" w:rsidP="004D1DE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25BE4B9F" w14:textId="77777777" w:rsidR="004D1DE4" w:rsidRDefault="004D1DE4" w:rsidP="004D1DE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A2C8CCF" w14:textId="77777777" w:rsidR="004D1DE4" w:rsidRDefault="004D1DE4" w:rsidP="004D1DE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466A86F5" w14:textId="77777777" w:rsidR="004D1DE4" w:rsidRDefault="004D1DE4" w:rsidP="004D1DE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42DA36B7" w14:textId="77777777" w:rsidR="004D1DE4" w:rsidRDefault="004D1DE4" w:rsidP="004D1DE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53AA36F6" w14:textId="77777777" w:rsidR="004D1DE4" w:rsidRDefault="004D1DE4" w:rsidP="004D1DE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03129572" w14:textId="77777777" w:rsidR="004D1DE4" w:rsidRDefault="004D1DE4" w:rsidP="004D1DE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2D096459" w14:textId="77777777" w:rsidR="004D1DE4" w:rsidRDefault="004D1DE4" w:rsidP="004D1DE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E164618" w14:textId="7AFBE83D" w:rsidR="008246C9" w:rsidRPr="006355A3" w:rsidRDefault="008246C9" w:rsidP="004D1DE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6355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lastRenderedPageBreak/>
        <w:t xml:space="preserve">تشخیص آزمایشگاهی </w:t>
      </w:r>
      <w:r w:rsidRPr="006355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و</w:t>
      </w:r>
      <w:r w:rsidRPr="006355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ی</w:t>
      </w:r>
      <w:r w:rsidRPr="006355A3">
        <w:rPr>
          <w:rFonts w:asciiTheme="majorBidi" w:hAnsiTheme="majorBidi" w:cs="B Nazanin" w:hint="eastAsia"/>
          <w:b/>
          <w:bCs/>
          <w:kern w:val="24"/>
          <w:sz w:val="24"/>
          <w:szCs w:val="24"/>
          <w:rtl/>
          <w:lang w:bidi="fa-IR"/>
        </w:rPr>
        <w:t>بر</w:t>
      </w:r>
      <w:r w:rsidRPr="006355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ی</w:t>
      </w:r>
      <w:r w:rsidRPr="006355A3">
        <w:rPr>
          <w:rFonts w:asciiTheme="majorBidi" w:hAnsiTheme="majorBidi" w:cs="B Nazanin" w:hint="eastAsia"/>
          <w:b/>
          <w:bCs/>
          <w:kern w:val="24"/>
          <w:sz w:val="24"/>
          <w:szCs w:val="24"/>
          <w:rtl/>
          <w:lang w:bidi="fa-IR"/>
        </w:rPr>
        <w:t>و،</w:t>
      </w:r>
      <w:r w:rsidRPr="006355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 آئروموناس و پلز</w:t>
      </w:r>
      <w:r w:rsidRPr="006355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ی</w:t>
      </w:r>
      <w:r w:rsidRPr="006355A3">
        <w:rPr>
          <w:rFonts w:asciiTheme="majorBidi" w:hAnsiTheme="majorBidi" w:cs="B Nazanin" w:hint="eastAsia"/>
          <w:b/>
          <w:bCs/>
          <w:kern w:val="24"/>
          <w:sz w:val="24"/>
          <w:szCs w:val="24"/>
          <w:rtl/>
          <w:lang w:bidi="fa-IR"/>
        </w:rPr>
        <w:t>وموناس</w:t>
      </w:r>
    </w:p>
    <w:p w14:paraId="378C0340" w14:textId="54852FC7" w:rsidR="008246C9" w:rsidRPr="004D1DE4" w:rsidRDefault="008246C9" w:rsidP="004D1DE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6355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1. تشخیص دسته بندی کلی: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116583E5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6355A3">
        <w:rPr>
          <w:rFonts w:asciiTheme="majorBidi" w:hAnsiTheme="majorBidi" w:cs="B Nazanin"/>
          <w:noProof/>
          <w:kern w:val="24"/>
          <w:sz w:val="24"/>
          <w:szCs w:val="24"/>
          <w:rtl/>
          <w:lang w:bidi="fa-IR"/>
        </w:rPr>
        <w:drawing>
          <wp:inline distT="0" distB="0" distL="0" distR="0" wp14:anchorId="013960DA" wp14:editId="11454917">
            <wp:extent cx="5677853" cy="2336416"/>
            <wp:effectExtent l="0" t="0" r="0" b="6985"/>
            <wp:docPr id="641094351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94351" name="Picture 1" descr="A white paper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8722" cy="234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  </w:t>
      </w:r>
      <w:r w:rsidRPr="006355A3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 xml:space="preserve">   </w:t>
      </w:r>
    </w:p>
    <w:p w14:paraId="7E81B344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ind w:hanging="532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50C7380E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6355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2. تشخیص جنس </w:t>
      </w:r>
    </w:p>
    <w:p w14:paraId="05BE50C6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6355A3">
        <w:rPr>
          <w:rFonts w:ascii="Calibri" w:eastAsia="+mn-ea" w:hAnsi="Arial" w:cs="B Nazanin"/>
          <w:kern w:val="24"/>
          <w:sz w:val="24"/>
          <w:szCs w:val="24"/>
          <w:rtl/>
          <w:lang w:bidi="fa-IR"/>
        </w:rPr>
        <w:t>جدول</w:t>
      </w:r>
      <w:r w:rsidRPr="006355A3">
        <w:rPr>
          <w:rFonts w:ascii="Calibri" w:eastAsia="+mn-ea" w:hAnsi="Arial" w:cs="B Nazanin" w:hint="cs"/>
          <w:kern w:val="24"/>
          <w:sz w:val="24"/>
          <w:szCs w:val="24"/>
          <w:rtl/>
          <w:lang w:bidi="fa-IR"/>
        </w:rPr>
        <w:t xml:space="preserve"> 1. </w:t>
      </w:r>
      <w:r w:rsidRPr="006355A3">
        <w:rPr>
          <w:rFonts w:ascii="Calibri" w:eastAsia="+mn-ea" w:hAnsi="Arial" w:cs="B Nazanin"/>
          <w:kern w:val="24"/>
          <w:sz w:val="24"/>
          <w:szCs w:val="24"/>
          <w:rtl/>
          <w:lang w:bidi="fa-IR"/>
        </w:rPr>
        <w:t>ویژگی</w:t>
      </w:r>
      <w:r w:rsidRPr="006355A3">
        <w:rPr>
          <w:rFonts w:ascii="Calibri" w:eastAsia="+mn-ea" w:hAnsi="Arial" w:cs="B Nazanin" w:hint="cs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="Calibri" w:eastAsia="+mn-ea" w:hAnsi="Arial" w:cs="B Nazanin"/>
          <w:kern w:val="24"/>
          <w:sz w:val="24"/>
          <w:szCs w:val="24"/>
          <w:rtl/>
          <w:lang w:bidi="fa-IR"/>
        </w:rPr>
        <w:t>های کلیدی برای افتراق ویبریو، آئروموناس و پلزیوموناس</w:t>
      </w:r>
      <w:r w:rsidRPr="006355A3">
        <w:rPr>
          <w:rFonts w:ascii="Calibri" w:eastAsia="+mn-ea" w:hAnsi="Arial" w:cs="B Nazanin" w:hint="cs"/>
          <w:kern w:val="24"/>
          <w:sz w:val="24"/>
          <w:szCs w:val="24"/>
          <w:rtl/>
          <w:lang w:bidi="fa-IR"/>
        </w:rPr>
        <w:t xml:space="preserve"> (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-/+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355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ا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+/-، اول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355A3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ن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واکنش غالب است</w:t>
      </w:r>
      <w:r w:rsidRPr="006355A3">
        <w:rPr>
          <w:rFonts w:ascii="Calibri" w:eastAsia="+mn-ea" w:hAnsi="Arial" w:cs="B Nazanin" w:hint="cs"/>
          <w:kern w:val="24"/>
          <w:sz w:val="24"/>
          <w:szCs w:val="24"/>
          <w:rtl/>
          <w:lang w:bidi="fa-IR"/>
        </w:rPr>
        <w:t>).</w:t>
      </w:r>
    </w:p>
    <w:tbl>
      <w:tblPr>
        <w:tblW w:w="792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1701"/>
        <w:gridCol w:w="1533"/>
        <w:gridCol w:w="2851"/>
      </w:tblGrid>
      <w:tr w:rsidR="006355A3" w:rsidRPr="006355A3" w14:paraId="05150AF5" w14:textId="77777777" w:rsidTr="006355A3">
        <w:trPr>
          <w:trHeight w:val="280"/>
          <w:jc w:val="center"/>
        </w:trPr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2D6DA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</w:rPr>
            </w:pPr>
            <w:r w:rsidRPr="006355A3">
              <w:rPr>
                <w:rFonts w:ascii="Calibri" w:eastAsia="Times New Roman" w:hAnsi="Arial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پلزیوموناس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D59D6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</w:rPr>
            </w:pPr>
            <w:r w:rsidRPr="006355A3">
              <w:rPr>
                <w:rFonts w:ascii="Calibri" w:eastAsia="Times New Roman" w:hAnsi="Arial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آئروموناس</w:t>
            </w:r>
            <w:r w:rsidRPr="006355A3">
              <w:rPr>
                <w:rFonts w:ascii="Calibri" w:eastAsia="Times New Roman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1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054A1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</w:rPr>
            </w:pPr>
            <w:r w:rsidRPr="006355A3">
              <w:rPr>
                <w:rFonts w:ascii="Calibri" w:eastAsia="Times New Roman" w:hAnsi="Arial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ویبریو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F953E9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</w:rPr>
            </w:pPr>
            <w:r w:rsidRPr="006355A3">
              <w:rPr>
                <w:rFonts w:ascii="Calibri" w:eastAsia="Calibri" w:hAnsi="B Nazanin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ویژگی</w:t>
            </w:r>
          </w:p>
        </w:tc>
      </w:tr>
      <w:tr w:rsidR="006355A3" w:rsidRPr="006355A3" w14:paraId="4757A2E0" w14:textId="77777777" w:rsidTr="006355A3">
        <w:trPr>
          <w:trHeight w:val="280"/>
          <w:jc w:val="center"/>
        </w:trPr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520F7B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4"/>
                <w:szCs w:val="24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4"/>
                <w:szCs w:val="24"/>
              </w:rPr>
              <w:t>S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28972F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4"/>
                <w:szCs w:val="24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4"/>
                <w:szCs w:val="24"/>
              </w:rPr>
              <w:t>R</w:t>
            </w:r>
          </w:p>
        </w:tc>
        <w:tc>
          <w:tcPr>
            <w:tcW w:w="1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3CB414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4"/>
                <w:szCs w:val="24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4"/>
                <w:szCs w:val="24"/>
              </w:rPr>
              <w:t>S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D51A1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4"/>
                <w:szCs w:val="24"/>
              </w:rPr>
            </w:pPr>
            <w:r w:rsidRPr="006355A3">
              <w:rPr>
                <w:rFonts w:ascii="Calibri" w:eastAsia="Calibri" w:hAnsi="B Nazanin" w:cs="B Nazanin"/>
                <w:kern w:val="24"/>
                <w:sz w:val="24"/>
                <w:szCs w:val="24"/>
                <w:rtl/>
                <w:lang w:bidi="fa-IR"/>
              </w:rPr>
              <w:t xml:space="preserve">حساسیت به </w:t>
            </w:r>
            <w:r w:rsidRPr="006355A3">
              <w:rPr>
                <w:rFonts w:ascii="Calibri" w:eastAsia="Calibri" w:hAnsi="Calibri" w:cs="B Nazanin"/>
                <w:kern w:val="24"/>
                <w:sz w:val="24"/>
                <w:szCs w:val="24"/>
              </w:rPr>
              <w:t>O/129</w:t>
            </w:r>
            <w:r w:rsidRPr="006355A3">
              <w:rPr>
                <w:rFonts w:ascii="Calibri" w:eastAsia="Calibri" w:hAnsi="Calibri" w:cs="B Nazanin"/>
                <w:kern w:val="24"/>
                <w:sz w:val="24"/>
                <w:szCs w:val="24"/>
                <w:rtl/>
                <w:lang w:bidi="fa-IR"/>
              </w:rPr>
              <w:t xml:space="preserve"> (</w:t>
            </w:r>
            <w:r w:rsidRPr="006355A3">
              <w:rPr>
                <w:rFonts w:ascii="Century Schoolbook" w:eastAsia="Calibri" w:hAnsi="Century Schoolbook" w:cs="B Nazanin"/>
                <w:kern w:val="24"/>
                <w:sz w:val="24"/>
                <w:szCs w:val="24"/>
              </w:rPr>
              <w:t>µ</w:t>
            </w:r>
            <w:r w:rsidRPr="006355A3">
              <w:rPr>
                <w:rFonts w:ascii="Calibri" w:eastAsia="Calibri" w:hAnsi="Calibri" w:cs="B Nazanin"/>
                <w:kern w:val="24"/>
                <w:sz w:val="24"/>
                <w:szCs w:val="24"/>
              </w:rPr>
              <w:t>g</w:t>
            </w:r>
            <w:r w:rsidRPr="006355A3">
              <w:rPr>
                <w:rFonts w:ascii="Calibri" w:eastAsia="Calibri" w:hAnsi="Calibri" w:cs="B Nazanin"/>
                <w:kern w:val="24"/>
                <w:sz w:val="24"/>
                <w:szCs w:val="24"/>
                <w:rtl/>
                <w:lang w:bidi="fa-IR"/>
              </w:rPr>
              <w:t xml:space="preserve"> 150)</w:t>
            </w:r>
          </w:p>
        </w:tc>
      </w:tr>
      <w:tr w:rsidR="006355A3" w:rsidRPr="006355A3" w14:paraId="377867D4" w14:textId="77777777" w:rsidTr="006355A3">
        <w:trPr>
          <w:trHeight w:val="280"/>
          <w:jc w:val="center"/>
        </w:trPr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104B2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355A3">
              <w:rPr>
                <w:rFonts w:ascii="Calibri" w:eastAsia="Calibri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1F366F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</w:rPr>
            </w:pPr>
            <w:r w:rsidRPr="006355A3">
              <w:rPr>
                <w:rFonts w:ascii="Calibri" w:eastAsia="Calibri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782D6B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355A3">
              <w:rPr>
                <w:rFonts w:ascii="Calibri" w:eastAsia="Calibri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+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34DB1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4"/>
                <w:szCs w:val="24"/>
              </w:rPr>
            </w:pPr>
            <w:r w:rsidRPr="006355A3">
              <w:rPr>
                <w:rFonts w:ascii="Calibri" w:eastAsia="Calibri" w:hAnsi="B Nazanin" w:cs="B Nazanin"/>
                <w:kern w:val="24"/>
                <w:sz w:val="24"/>
                <w:szCs w:val="24"/>
                <w:rtl/>
                <w:lang w:bidi="fa-IR"/>
              </w:rPr>
              <w:t>رشد روی</w:t>
            </w:r>
            <w:r w:rsidRPr="006355A3">
              <w:rPr>
                <w:rFonts w:ascii="Calibri" w:eastAsia="Calibri" w:hAnsi="B Nazanin" w:cs="B Nazanin" w:hint="cs"/>
                <w:kern w:val="24"/>
                <w:sz w:val="24"/>
                <w:szCs w:val="24"/>
                <w:rtl/>
                <w:lang w:bidi="fa-IR"/>
              </w:rPr>
              <w:t xml:space="preserve"> محیط</w:t>
            </w:r>
            <w:r w:rsidRPr="006355A3">
              <w:rPr>
                <w:rFonts w:ascii="Calibri" w:eastAsia="Calibri" w:hAnsi="B Nazanin" w:cs="B Nazanin"/>
                <w:kern w:val="24"/>
                <w:sz w:val="24"/>
                <w:szCs w:val="24"/>
                <w:rtl/>
                <w:lang w:bidi="fa-IR"/>
              </w:rPr>
              <w:t xml:space="preserve"> </w:t>
            </w:r>
            <w:r w:rsidRPr="006355A3">
              <w:rPr>
                <w:rFonts w:ascii="Frutiger-Light" w:eastAsia="Calibri" w:hAnsi="Frutiger-Light" w:cs="B Nazanin"/>
                <w:kern w:val="24"/>
                <w:sz w:val="24"/>
                <w:szCs w:val="24"/>
              </w:rPr>
              <w:t>TCBS agar</w:t>
            </w:r>
          </w:p>
        </w:tc>
      </w:tr>
      <w:tr w:rsidR="006355A3" w:rsidRPr="006355A3" w14:paraId="420024FF" w14:textId="77777777" w:rsidTr="006355A3">
        <w:trPr>
          <w:trHeight w:val="280"/>
          <w:jc w:val="center"/>
        </w:trPr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33F268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</w:rPr>
            </w:pPr>
            <w:r w:rsidRPr="006355A3">
              <w:rPr>
                <w:rFonts w:ascii="Calibri" w:eastAsia="Calibri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+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E730B5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</w:rPr>
            </w:pPr>
            <w:r w:rsidRPr="006355A3">
              <w:rPr>
                <w:rFonts w:ascii="Calibri" w:eastAsia="Calibri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+</w:t>
            </w:r>
          </w:p>
        </w:tc>
        <w:tc>
          <w:tcPr>
            <w:tcW w:w="1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44810C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</w:rPr>
            </w:pPr>
            <w:r w:rsidRPr="006355A3">
              <w:rPr>
                <w:rFonts w:ascii="Calibri" w:eastAsia="Calibri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-/+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177568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4"/>
                <w:szCs w:val="24"/>
              </w:rPr>
            </w:pPr>
            <w:r w:rsidRPr="006355A3">
              <w:rPr>
                <w:rFonts w:ascii="Calibri" w:eastAsia="Calibri" w:hAnsi="Calibri" w:cs="B Nazanin"/>
                <w:kern w:val="24"/>
                <w:sz w:val="24"/>
                <w:szCs w:val="24"/>
              </w:rPr>
              <w:t xml:space="preserve">0% </w:t>
            </w:r>
            <w:proofErr w:type="spellStart"/>
            <w:r w:rsidRPr="006355A3">
              <w:rPr>
                <w:rFonts w:ascii="Calibri" w:eastAsia="Calibri" w:hAnsi="Calibri" w:cs="B Nazanin"/>
                <w:kern w:val="24"/>
                <w:sz w:val="24"/>
                <w:szCs w:val="24"/>
              </w:rPr>
              <w:t>NaCL</w:t>
            </w:r>
            <w:proofErr w:type="spellEnd"/>
          </w:p>
        </w:tc>
      </w:tr>
      <w:tr w:rsidR="006355A3" w:rsidRPr="006355A3" w14:paraId="138EDA8C" w14:textId="77777777" w:rsidTr="006355A3">
        <w:trPr>
          <w:trHeight w:val="280"/>
          <w:jc w:val="center"/>
        </w:trPr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981B30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</w:rPr>
            </w:pPr>
            <w:r w:rsidRPr="006355A3">
              <w:rPr>
                <w:rFonts w:ascii="Calibri" w:eastAsia="Calibri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57BE07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</w:rPr>
            </w:pPr>
            <w:r w:rsidRPr="006355A3">
              <w:rPr>
                <w:rFonts w:ascii="Calibri" w:eastAsia="Calibri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21F839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</w:rPr>
            </w:pPr>
            <w:r w:rsidRPr="006355A3">
              <w:rPr>
                <w:rFonts w:ascii="Calibri" w:eastAsia="Calibri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+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3C68D6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4"/>
                <w:szCs w:val="24"/>
              </w:rPr>
            </w:pPr>
            <w:r w:rsidRPr="006355A3">
              <w:rPr>
                <w:rFonts w:ascii="Calibri" w:eastAsia="Calibri" w:hAnsi="Calibri" w:cs="B Nazanin"/>
                <w:kern w:val="24"/>
                <w:sz w:val="24"/>
                <w:szCs w:val="24"/>
              </w:rPr>
              <w:t xml:space="preserve">6.5% </w:t>
            </w:r>
            <w:proofErr w:type="spellStart"/>
            <w:r w:rsidRPr="006355A3">
              <w:rPr>
                <w:rFonts w:ascii="Calibri" w:eastAsia="Calibri" w:hAnsi="Calibri" w:cs="B Nazanin"/>
                <w:kern w:val="24"/>
                <w:sz w:val="24"/>
                <w:szCs w:val="24"/>
              </w:rPr>
              <w:t>NaCL</w:t>
            </w:r>
            <w:proofErr w:type="spellEnd"/>
          </w:p>
        </w:tc>
      </w:tr>
      <w:tr w:rsidR="006355A3" w:rsidRPr="006355A3" w14:paraId="18CF3401" w14:textId="77777777" w:rsidTr="006355A3">
        <w:trPr>
          <w:trHeight w:val="312"/>
          <w:jc w:val="center"/>
        </w:trPr>
        <w:tc>
          <w:tcPr>
            <w:tcW w:w="184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62E98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</w:rPr>
            </w:pPr>
            <w:r w:rsidRPr="006355A3">
              <w:rPr>
                <w:rFonts w:ascii="Calibri" w:eastAsia="Calibri" w:hAnsi="Calibri" w:cs="Calibri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 </w:t>
            </w:r>
          </w:p>
          <w:p w14:paraId="6FA6A501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</w:rPr>
            </w:pPr>
            <w:r w:rsidRPr="006355A3">
              <w:rPr>
                <w:rFonts w:ascii="Calibri" w:eastAsia="Calibri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+</w:t>
            </w:r>
          </w:p>
        </w:tc>
        <w:tc>
          <w:tcPr>
            <w:tcW w:w="1701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150EF2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</w:rPr>
            </w:pPr>
            <w:r w:rsidRPr="006355A3">
              <w:rPr>
                <w:rFonts w:ascii="Calibri" w:eastAsia="Calibri" w:hAnsi="Calibri" w:cs="Calibri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 </w:t>
            </w:r>
          </w:p>
          <w:p w14:paraId="2DEB5639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</w:rPr>
            </w:pPr>
            <w:r w:rsidRPr="006355A3">
              <w:rPr>
                <w:rFonts w:ascii="Calibri" w:eastAsia="Calibri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+</w:t>
            </w:r>
          </w:p>
        </w:tc>
        <w:tc>
          <w:tcPr>
            <w:tcW w:w="153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57894C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</w:rPr>
            </w:pPr>
            <w:r w:rsidRPr="006355A3">
              <w:rPr>
                <w:rFonts w:ascii="Calibri" w:eastAsia="Calibri" w:hAnsi="Calibri" w:cs="Calibri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 </w:t>
            </w:r>
          </w:p>
          <w:p w14:paraId="113AF21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</w:rPr>
            </w:pPr>
            <w:r w:rsidRPr="006355A3">
              <w:rPr>
                <w:rFonts w:ascii="Calibri" w:eastAsia="Calibri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+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6723A5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4"/>
                <w:szCs w:val="24"/>
              </w:rPr>
            </w:pPr>
            <w:r w:rsidRPr="006355A3">
              <w:rPr>
                <w:rFonts w:ascii="Calibri" w:eastAsia="Calibri" w:hAnsi="B Nazanin" w:cs="B Nazanin"/>
                <w:kern w:val="24"/>
                <w:sz w:val="24"/>
                <w:szCs w:val="24"/>
                <w:rtl/>
                <w:lang w:bidi="fa-IR"/>
              </w:rPr>
              <w:t>تولید اسید از:</w:t>
            </w:r>
          </w:p>
        </w:tc>
      </w:tr>
      <w:tr w:rsidR="006355A3" w:rsidRPr="006355A3" w14:paraId="32AF9C9B" w14:textId="77777777" w:rsidTr="006355A3">
        <w:trPr>
          <w:trHeight w:val="335"/>
          <w:jc w:val="center"/>
        </w:trPr>
        <w:tc>
          <w:tcPr>
            <w:tcW w:w="1843" w:type="dxa"/>
            <w:vMerge/>
            <w:tcBorders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0AD3A4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Cambria" w:eastAsia="Calibri" w:hAnsi="Cambria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</w:p>
        </w:tc>
        <w:tc>
          <w:tcPr>
            <w:tcW w:w="1701" w:type="dxa"/>
            <w:vMerge/>
            <w:tcBorders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662D25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Cambria" w:eastAsia="Calibri" w:hAnsi="Cambria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</w:p>
        </w:tc>
        <w:tc>
          <w:tcPr>
            <w:tcW w:w="1533" w:type="dxa"/>
            <w:vMerge/>
            <w:tcBorders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DEB3D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Cambria" w:eastAsia="Calibri" w:hAnsi="Cambria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</w:p>
        </w:tc>
        <w:tc>
          <w:tcPr>
            <w:tcW w:w="2851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A713C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4"/>
                <w:szCs w:val="24"/>
                <w:rtl/>
                <w:lang w:bidi="fa-IR"/>
              </w:rPr>
            </w:pPr>
            <w:r w:rsidRPr="006355A3">
              <w:rPr>
                <w:rFonts w:ascii="Calibri" w:eastAsia="Calibri" w:hAnsi="B Nazanin" w:cs="B Nazanin"/>
                <w:kern w:val="24"/>
                <w:sz w:val="24"/>
                <w:szCs w:val="24"/>
                <w:rtl/>
                <w:lang w:bidi="fa-IR"/>
              </w:rPr>
              <w:t>گلوکز</w:t>
            </w:r>
          </w:p>
        </w:tc>
      </w:tr>
      <w:tr w:rsidR="006355A3" w:rsidRPr="006355A3" w14:paraId="1F6B1D01" w14:textId="77777777" w:rsidTr="006355A3">
        <w:trPr>
          <w:trHeight w:val="344"/>
          <w:jc w:val="center"/>
        </w:trPr>
        <w:tc>
          <w:tcPr>
            <w:tcW w:w="1843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17A6D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  <w:rtl/>
              </w:rPr>
            </w:pPr>
            <w:r w:rsidRPr="006355A3">
              <w:rPr>
                <w:rFonts w:ascii="Calibri" w:eastAsia="Calibri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67AF31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  <w:rtl/>
              </w:rPr>
            </w:pPr>
            <w:r w:rsidRPr="006355A3">
              <w:rPr>
                <w:rFonts w:ascii="Calibri" w:eastAsia="Calibri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B8A9AB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  <w:rtl/>
              </w:rPr>
            </w:pPr>
            <w:r w:rsidRPr="006355A3">
              <w:rPr>
                <w:rFonts w:ascii="Calibri" w:eastAsia="Calibri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51C7CF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4"/>
                <w:szCs w:val="24"/>
                <w:rtl/>
              </w:rPr>
            </w:pPr>
            <w:r w:rsidRPr="006355A3">
              <w:rPr>
                <w:rFonts w:ascii="Calibri" w:eastAsia="Calibri" w:hAnsi="B Nazanin" w:cs="B Nazanin"/>
                <w:kern w:val="24"/>
                <w:sz w:val="24"/>
                <w:szCs w:val="24"/>
                <w:rtl/>
                <w:lang w:bidi="fa-IR"/>
              </w:rPr>
              <w:t>اینوزیتول</w:t>
            </w:r>
          </w:p>
        </w:tc>
      </w:tr>
      <w:tr w:rsidR="006355A3" w:rsidRPr="006355A3" w14:paraId="7C02286E" w14:textId="77777777" w:rsidTr="006355A3">
        <w:trPr>
          <w:trHeight w:val="344"/>
          <w:jc w:val="center"/>
        </w:trPr>
        <w:tc>
          <w:tcPr>
            <w:tcW w:w="1843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4469C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  <w:rtl/>
              </w:rPr>
            </w:pPr>
            <w:r w:rsidRPr="006355A3">
              <w:rPr>
                <w:rFonts w:ascii="Calibri" w:eastAsia="Calibri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9BF7C0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  <w:rtl/>
              </w:rPr>
            </w:pPr>
            <w:r w:rsidRPr="006355A3">
              <w:rPr>
                <w:rFonts w:ascii="Calibri" w:eastAsia="Calibri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+/-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7C5A98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  <w:rtl/>
              </w:rPr>
            </w:pPr>
            <w:r w:rsidRPr="006355A3">
              <w:rPr>
                <w:rFonts w:ascii="Calibri" w:eastAsia="Calibri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+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9AC2488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4"/>
                <w:szCs w:val="24"/>
                <w:rtl/>
              </w:rPr>
            </w:pPr>
            <w:r w:rsidRPr="006355A3">
              <w:rPr>
                <w:rFonts w:ascii="Calibri" w:eastAsia="Calibri" w:hAnsi="B Nazanin" w:cs="B Nazanin"/>
                <w:kern w:val="24"/>
                <w:sz w:val="24"/>
                <w:szCs w:val="24"/>
                <w:rtl/>
                <w:lang w:bidi="fa-IR"/>
              </w:rPr>
              <w:t>مانیتول</w:t>
            </w:r>
          </w:p>
        </w:tc>
      </w:tr>
      <w:tr w:rsidR="006355A3" w:rsidRPr="006355A3" w14:paraId="28DE9EAF" w14:textId="77777777" w:rsidTr="006355A3">
        <w:trPr>
          <w:trHeight w:val="457"/>
          <w:jc w:val="center"/>
        </w:trPr>
        <w:tc>
          <w:tcPr>
            <w:tcW w:w="1843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D5F88C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Calibri" w:eastAsia="Calibri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355A3">
              <w:rPr>
                <w:rFonts w:ascii="Calibri" w:eastAsia="Calibri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AD04FA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Calibri" w:eastAsia="Calibri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355A3">
              <w:rPr>
                <w:rFonts w:ascii="Calibri" w:eastAsia="Calibri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+/-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A4B6E0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Calibri" w:eastAsia="Calibri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6355A3">
              <w:rPr>
                <w:rFonts w:ascii="Calibri" w:eastAsia="Calibri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+/-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0870D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Calibri" w:eastAsia="Calibri" w:hAnsi="B Nazanin" w:cs="B Nazanin"/>
                <w:kern w:val="24"/>
                <w:sz w:val="24"/>
                <w:szCs w:val="24"/>
                <w:rtl/>
                <w:lang w:bidi="fa-IR"/>
              </w:rPr>
            </w:pPr>
            <w:r w:rsidRPr="006355A3">
              <w:rPr>
                <w:rFonts w:ascii="Calibri" w:eastAsia="Calibri" w:hAnsi="B Nazanin" w:cs="B Nazanin"/>
                <w:kern w:val="24"/>
                <w:sz w:val="24"/>
                <w:szCs w:val="24"/>
                <w:rtl/>
                <w:lang w:bidi="fa-IR"/>
              </w:rPr>
              <w:t>سوکروز</w:t>
            </w:r>
          </w:p>
        </w:tc>
      </w:tr>
      <w:tr w:rsidR="006355A3" w:rsidRPr="006355A3" w14:paraId="68A6964E" w14:textId="77777777" w:rsidTr="006355A3">
        <w:trPr>
          <w:trHeight w:val="280"/>
          <w:jc w:val="center"/>
        </w:trPr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7A7597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</w:rPr>
            </w:pPr>
            <w:r w:rsidRPr="006355A3">
              <w:rPr>
                <w:rFonts w:ascii="Calibri" w:eastAsia="Calibri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FE0FC7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</w:rPr>
            </w:pPr>
            <w:r w:rsidRPr="006355A3">
              <w:rPr>
                <w:rFonts w:ascii="Calibri" w:eastAsia="Calibri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+</w:t>
            </w:r>
          </w:p>
        </w:tc>
        <w:tc>
          <w:tcPr>
            <w:tcW w:w="1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B00AC1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b/>
                <w:bCs/>
                <w:sz w:val="24"/>
                <w:szCs w:val="24"/>
              </w:rPr>
            </w:pPr>
            <w:r w:rsidRPr="006355A3">
              <w:rPr>
                <w:rFonts w:ascii="Calibri" w:eastAsia="Calibri" w:hAnsi="Calibr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  <w:t>+</w:t>
            </w:r>
          </w:p>
        </w:tc>
        <w:tc>
          <w:tcPr>
            <w:tcW w:w="2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99503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4"/>
                <w:szCs w:val="24"/>
              </w:rPr>
            </w:pPr>
            <w:r w:rsidRPr="006355A3">
              <w:rPr>
                <w:rFonts w:ascii="Calibri" w:eastAsia="Calibri" w:hAnsi="B Nazanin" w:cs="B Nazanin"/>
                <w:kern w:val="24"/>
                <w:sz w:val="24"/>
                <w:szCs w:val="24"/>
                <w:rtl/>
                <w:lang w:bidi="fa-IR"/>
              </w:rPr>
              <w:t>ذوب ژلاتین</w:t>
            </w:r>
          </w:p>
        </w:tc>
      </w:tr>
    </w:tbl>
    <w:p w14:paraId="59E1301C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3DA560C3" w14:textId="77777777" w:rsidR="004D1DE4" w:rsidRDefault="004D1DE4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5455AB98" w14:textId="77777777" w:rsidR="004D1DE4" w:rsidRDefault="004D1DE4" w:rsidP="004D1DE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4B775BFC" w14:textId="77777777" w:rsidR="004D1DE4" w:rsidRDefault="004D1DE4" w:rsidP="004D1DE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43C9229A" w14:textId="77777777" w:rsidR="004D1DE4" w:rsidRDefault="004D1DE4" w:rsidP="004D1DE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62297327" w14:textId="77777777" w:rsidR="004D1DE4" w:rsidRDefault="004D1DE4" w:rsidP="004D1DE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35E057E9" w14:textId="77777777" w:rsidR="004D1DE4" w:rsidRDefault="004D1DE4" w:rsidP="004D1DE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668405A7" w14:textId="77777777" w:rsidR="004D1DE4" w:rsidRDefault="004D1DE4" w:rsidP="004D1DE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489B0CF7" w14:textId="77777777" w:rsidR="004D1DE4" w:rsidRDefault="004D1DE4" w:rsidP="004D1DE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52165728" w14:textId="77777777" w:rsidR="004D1DE4" w:rsidRDefault="004D1DE4" w:rsidP="004D1DE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192D4526" w14:textId="77777777" w:rsidR="004D1DE4" w:rsidRDefault="004D1DE4" w:rsidP="004D1DE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5B178D99" w14:textId="77777777" w:rsidR="004D1DE4" w:rsidRDefault="004D1DE4" w:rsidP="004D1DE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2EFF9317" w14:textId="78C28FE7" w:rsidR="008246C9" w:rsidRPr="006355A3" w:rsidRDefault="008246C9" w:rsidP="004D1DE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lastRenderedPageBreak/>
        <w:t>نمودار اولیه شناسایی جنس به صورت زیر خواهد بود:</w:t>
      </w:r>
    </w:p>
    <w:p w14:paraId="1DBAA8EF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6355A3">
        <w:rPr>
          <w:rFonts w:asciiTheme="majorBidi" w:hAnsiTheme="majorBidi" w:cs="B Nazanin"/>
          <w:b/>
          <w:bCs/>
          <w:noProof/>
          <w:kern w:val="24"/>
          <w:sz w:val="24"/>
          <w:szCs w:val="24"/>
          <w:rtl/>
          <w:lang w:bidi="fa-IR"/>
        </w:rPr>
        <w:drawing>
          <wp:inline distT="0" distB="0" distL="0" distR="0" wp14:anchorId="2A11AC2F" wp14:editId="0307483A">
            <wp:extent cx="5739765" cy="2608614"/>
            <wp:effectExtent l="0" t="0" r="0" b="1270"/>
            <wp:docPr id="54519566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95660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1972" cy="261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888E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6355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3. تشخیص گونه</w:t>
      </w:r>
    </w:p>
    <w:p w14:paraId="2C567E1D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6355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تشخیص آزمایشگاهی ویبریو</w:t>
      </w:r>
    </w:p>
    <w:p w14:paraId="0D30DFCD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</w:rPr>
      </w:pP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جدول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2.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تست</w:t>
      </w:r>
      <w:r w:rsidRPr="006355A3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های افتراقی کلیدی برای شش گروه از 12 گونه</w:t>
      </w:r>
      <w:r w:rsidRPr="006355A3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ی ویبریو که در نمونه</w:t>
      </w:r>
      <w:r w:rsidRPr="006355A3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های بالینی یافت می</w:t>
      </w:r>
      <w:r w:rsidRPr="006355A3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شوند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.</w:t>
      </w:r>
    </w:p>
    <w:tbl>
      <w:tblPr>
        <w:tblW w:w="9346" w:type="dxa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50"/>
        <w:gridCol w:w="567"/>
        <w:gridCol w:w="567"/>
        <w:gridCol w:w="561"/>
        <w:gridCol w:w="762"/>
        <w:gridCol w:w="614"/>
        <w:gridCol w:w="747"/>
        <w:gridCol w:w="709"/>
        <w:gridCol w:w="850"/>
        <w:gridCol w:w="567"/>
        <w:gridCol w:w="567"/>
        <w:gridCol w:w="1985"/>
      </w:tblGrid>
      <w:tr w:rsidR="006355A3" w:rsidRPr="006355A3" w14:paraId="4DC46AFB" w14:textId="77777777" w:rsidTr="006355A3">
        <w:trPr>
          <w:trHeight w:val="416"/>
          <w:jc w:val="center"/>
        </w:trPr>
        <w:tc>
          <w:tcPr>
            <w:tcW w:w="2545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0676F8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گروه6</w:t>
            </w:r>
          </w:p>
        </w:tc>
        <w:tc>
          <w:tcPr>
            <w:tcW w:w="1376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0EC41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گروه5</w:t>
            </w:r>
          </w:p>
        </w:tc>
        <w:tc>
          <w:tcPr>
            <w:tcW w:w="7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8652F7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گروه4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29C40B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گروه3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52AC90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گروه2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B316F6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گروه 1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849E93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</w:p>
        </w:tc>
      </w:tr>
      <w:tr w:rsidR="006355A3" w:rsidRPr="006355A3" w14:paraId="62342CA1" w14:textId="77777777" w:rsidTr="006355A3">
        <w:trPr>
          <w:trHeight w:val="1797"/>
          <w:jc w:val="center"/>
        </w:trPr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14:paraId="0349098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i/>
                <w:iCs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 xml:space="preserve">V. </w:t>
            </w:r>
            <w:proofErr w:type="spellStart"/>
            <w:r w:rsidRPr="006355A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>alginolyticus</w:t>
            </w:r>
            <w:proofErr w:type="spellEnd"/>
          </w:p>
        </w:tc>
        <w:tc>
          <w:tcPr>
            <w:tcW w:w="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14:paraId="23FE9067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i/>
                <w:iCs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>V. parahaemolyticus</w:t>
            </w:r>
          </w:p>
        </w:tc>
        <w:tc>
          <w:tcPr>
            <w:tcW w:w="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14:paraId="77F68088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i/>
                <w:iCs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>V. vulnificus</w:t>
            </w:r>
          </w:p>
        </w:tc>
        <w:tc>
          <w:tcPr>
            <w:tcW w:w="5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14:paraId="46ADCC54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i/>
                <w:iCs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 xml:space="preserve">V. </w:t>
            </w:r>
            <w:proofErr w:type="spellStart"/>
            <w:r w:rsidRPr="006355A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>harveyi</w:t>
            </w:r>
            <w:proofErr w:type="spellEnd"/>
          </w:p>
        </w:tc>
        <w:tc>
          <w:tcPr>
            <w:tcW w:w="7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14:paraId="14849426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i/>
                <w:iCs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 xml:space="preserve">P. </w:t>
            </w:r>
            <w:proofErr w:type="spellStart"/>
            <w:r w:rsidRPr="006355A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>damsela</w:t>
            </w:r>
            <w:proofErr w:type="spellEnd"/>
          </w:p>
        </w:tc>
        <w:tc>
          <w:tcPr>
            <w:tcW w:w="6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14:paraId="3D344348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i/>
                <w:iCs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 xml:space="preserve">V. </w:t>
            </w:r>
            <w:proofErr w:type="spellStart"/>
            <w:r w:rsidRPr="006355A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>fluvialis</w:t>
            </w:r>
            <w:proofErr w:type="spellEnd"/>
            <w:r w:rsidRPr="006355A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  <w:rtl/>
              </w:rPr>
              <w:t xml:space="preserve"> </w:t>
            </w:r>
            <w:r w:rsidRPr="006355A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>†</w:t>
            </w:r>
          </w:p>
        </w:tc>
        <w:tc>
          <w:tcPr>
            <w:tcW w:w="7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14:paraId="1905F3F4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i/>
                <w:iCs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 xml:space="preserve">G. </w:t>
            </w:r>
            <w:proofErr w:type="spellStart"/>
            <w:r w:rsidRPr="006355A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>hollisae</w:t>
            </w:r>
            <w:proofErr w:type="spellEnd"/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14:paraId="146CA678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i/>
                <w:iCs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 xml:space="preserve">V. </w:t>
            </w:r>
            <w:proofErr w:type="spellStart"/>
            <w:r w:rsidRPr="006355A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>cincinnatiensis</w:t>
            </w:r>
            <w:proofErr w:type="spellEnd"/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14:paraId="273B005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i/>
                <w:iCs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 xml:space="preserve">V. </w:t>
            </w:r>
            <w:proofErr w:type="spellStart"/>
            <w:r w:rsidRPr="006355A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>metschnikovii</w:t>
            </w:r>
            <w:proofErr w:type="spellEnd"/>
          </w:p>
        </w:tc>
        <w:tc>
          <w:tcPr>
            <w:tcW w:w="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14:paraId="1D89E786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i/>
                <w:iCs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>V. cholera</w:t>
            </w:r>
          </w:p>
        </w:tc>
        <w:tc>
          <w:tcPr>
            <w:tcW w:w="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14:paraId="4E83BD32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i/>
                <w:iCs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 xml:space="preserve">V. </w:t>
            </w:r>
            <w:proofErr w:type="spellStart"/>
            <w:r w:rsidRPr="006355A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>mimicus</w:t>
            </w:r>
            <w:proofErr w:type="spellEnd"/>
          </w:p>
        </w:tc>
        <w:tc>
          <w:tcPr>
            <w:tcW w:w="19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FE05E0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</w:p>
        </w:tc>
      </w:tr>
      <w:tr w:rsidR="006355A3" w:rsidRPr="006355A3" w14:paraId="3B498CB8" w14:textId="77777777" w:rsidTr="006355A3">
        <w:trPr>
          <w:trHeight w:val="928"/>
          <w:jc w:val="center"/>
        </w:trPr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A0F68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  <w:rtl/>
                <w:lang w:bidi="fa-IR"/>
              </w:rPr>
            </w:pPr>
            <w:r w:rsidRPr="006355A3">
              <w:rPr>
                <w:rFonts w:ascii="Calibri" w:eastAsia="Calibri" w:hAnsi="Calibri" w:cs="Calibri" w:hint="cs"/>
                <w:kern w:val="24"/>
                <w:sz w:val="20"/>
                <w:szCs w:val="20"/>
                <w:rtl/>
                <w:lang w:bidi="fa-IR"/>
              </w:rPr>
              <w:t> </w:t>
            </w:r>
          </w:p>
          <w:p w14:paraId="681F65CC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  <w:p w14:paraId="17913680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E49BDA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Calibri" w:hint="cs"/>
                <w:kern w:val="24"/>
                <w:sz w:val="20"/>
                <w:szCs w:val="20"/>
                <w:rtl/>
                <w:lang w:bidi="fa-IR"/>
              </w:rPr>
              <w:t> </w:t>
            </w:r>
          </w:p>
          <w:p w14:paraId="353BBB62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  <w:p w14:paraId="4F90797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9196E9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Calibri" w:hint="cs"/>
                <w:kern w:val="24"/>
                <w:sz w:val="20"/>
                <w:szCs w:val="20"/>
                <w:rtl/>
                <w:lang w:bidi="fa-IR"/>
              </w:rPr>
              <w:t> </w:t>
            </w:r>
          </w:p>
          <w:p w14:paraId="10575512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  <w:p w14:paraId="016740BA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2AC0FC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Calibri" w:hint="cs"/>
                <w:kern w:val="24"/>
                <w:sz w:val="20"/>
                <w:szCs w:val="20"/>
                <w:rtl/>
                <w:lang w:bidi="fa-IR"/>
              </w:rPr>
              <w:t> </w:t>
            </w:r>
          </w:p>
          <w:p w14:paraId="103A8434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  <w:p w14:paraId="2FEE794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7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AEC5EC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Calibri" w:hint="cs"/>
                <w:kern w:val="24"/>
                <w:sz w:val="20"/>
                <w:szCs w:val="20"/>
                <w:rtl/>
                <w:lang w:bidi="fa-IR"/>
              </w:rPr>
              <w:t> </w:t>
            </w:r>
          </w:p>
          <w:p w14:paraId="4DEBCC9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  <w:p w14:paraId="6A15BA17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90E56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Calibri" w:hint="cs"/>
                <w:kern w:val="24"/>
                <w:sz w:val="20"/>
                <w:szCs w:val="20"/>
                <w:rtl/>
                <w:lang w:bidi="fa-IR"/>
              </w:rPr>
              <w:t> </w:t>
            </w:r>
          </w:p>
          <w:p w14:paraId="77BCE96B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  <w:p w14:paraId="2553A1A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7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6CB61F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Calibri" w:hint="cs"/>
                <w:kern w:val="24"/>
                <w:sz w:val="20"/>
                <w:szCs w:val="20"/>
                <w:rtl/>
                <w:lang w:bidi="fa-IR"/>
              </w:rPr>
              <w:t> </w:t>
            </w:r>
          </w:p>
          <w:p w14:paraId="299376D0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  <w:p w14:paraId="1941E235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8FBA2A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  <w:rtl/>
                <w:lang w:bidi="fa-IR"/>
              </w:rPr>
            </w:pPr>
            <w:r w:rsidRPr="006355A3">
              <w:rPr>
                <w:rFonts w:ascii="Calibri" w:eastAsia="Calibri" w:hAnsi="Calibri" w:cs="Calibri" w:hint="cs"/>
                <w:kern w:val="24"/>
                <w:sz w:val="20"/>
                <w:szCs w:val="20"/>
                <w:rtl/>
                <w:lang w:bidi="fa-IR"/>
              </w:rPr>
              <w:t> </w:t>
            </w:r>
          </w:p>
          <w:p w14:paraId="17E5857F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  <w:p w14:paraId="5B3F215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EFF0E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Calibri" w:hint="cs"/>
                <w:kern w:val="24"/>
                <w:sz w:val="20"/>
                <w:szCs w:val="20"/>
                <w:rtl/>
                <w:lang w:bidi="fa-IR"/>
              </w:rPr>
              <w:t> </w:t>
            </w:r>
          </w:p>
          <w:p w14:paraId="52F8F0DB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  <w:p w14:paraId="333CEAD5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09CF16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Calibri" w:hint="cs"/>
                <w:kern w:val="24"/>
                <w:sz w:val="20"/>
                <w:szCs w:val="20"/>
                <w:rtl/>
                <w:lang w:bidi="fa-IR"/>
              </w:rPr>
              <w:t> </w:t>
            </w:r>
          </w:p>
          <w:p w14:paraId="6A5A536F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  <w:p w14:paraId="263FBE5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76C4FB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Calibri" w:hint="cs"/>
                <w:kern w:val="24"/>
                <w:sz w:val="20"/>
                <w:szCs w:val="20"/>
                <w:rtl/>
                <w:lang w:bidi="fa-IR"/>
              </w:rPr>
              <w:t> </w:t>
            </w:r>
          </w:p>
          <w:p w14:paraId="456FD129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  <w:p w14:paraId="6DB7F506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3FCCEF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  <w:rtl/>
                <w:lang w:bidi="fa-IR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رشد در نوترینت براث:</w:t>
            </w:r>
          </w:p>
          <w:p w14:paraId="3BA5BA1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فاقد </w:t>
            </w:r>
            <w:proofErr w:type="spellStart"/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</w:rPr>
              <w:t>NaCL</w:t>
            </w:r>
            <w:proofErr w:type="spellEnd"/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</w:rPr>
              <w:t xml:space="preserve"> </w:t>
            </w: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lang w:bidi="fa-IR"/>
              </w:rPr>
              <w:t>ǂ</w:t>
            </w:r>
          </w:p>
          <w:p w14:paraId="5FE04F28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دارای %1 </w:t>
            </w:r>
            <w:proofErr w:type="spellStart"/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</w:rPr>
              <w:t>NaCL</w:t>
            </w:r>
            <w:proofErr w:type="spellEnd"/>
          </w:p>
        </w:tc>
      </w:tr>
      <w:tr w:rsidR="006355A3" w:rsidRPr="006355A3" w14:paraId="65D4662A" w14:textId="77777777" w:rsidTr="006355A3">
        <w:trPr>
          <w:trHeight w:val="388"/>
          <w:jc w:val="center"/>
        </w:trPr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A84ADC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4C8F7F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29D01C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2174E7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7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8E7446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0F6E4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7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078E1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E3B80B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1838B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459416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4ED95A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F4FE81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  <w:rtl/>
                <w:lang w:bidi="fa-IR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اکسیداز</w:t>
            </w:r>
          </w:p>
        </w:tc>
      </w:tr>
      <w:tr w:rsidR="006355A3" w:rsidRPr="006355A3" w14:paraId="342CFC42" w14:textId="77777777" w:rsidTr="006355A3">
        <w:trPr>
          <w:trHeight w:val="325"/>
          <w:jc w:val="center"/>
        </w:trPr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604827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BCD36A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075BC7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8CC12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7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997BDF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31EFBC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7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C6AAFA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9A350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F213DC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F0941F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6F41C1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3A507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احیاء نیترات به نیتریت</w:t>
            </w:r>
          </w:p>
        </w:tc>
      </w:tr>
      <w:tr w:rsidR="006355A3" w:rsidRPr="006355A3" w14:paraId="666C9F89" w14:textId="77777777" w:rsidTr="006355A3">
        <w:trPr>
          <w:trHeight w:val="334"/>
          <w:jc w:val="center"/>
        </w:trPr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D63775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1A6849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1F77C2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423301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AB9789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E14B7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1824B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4635B6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8769C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</w:rPr>
              <w:t>V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F2997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F73D34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F3EA34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تخمیر </w:t>
            </w:r>
            <w:r w:rsidRPr="006355A3">
              <w:rPr>
                <w:rFonts w:asciiTheme="majorBidi" w:eastAsia="Calibri" w:hAnsiTheme="majorBidi" w:cs="B Nazanin"/>
                <w:i/>
                <w:iCs/>
                <w:kern w:val="24"/>
                <w:sz w:val="20"/>
                <w:szCs w:val="20"/>
              </w:rPr>
              <w:t>Myo-</w:t>
            </w: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</w:rPr>
              <w:t>Inositol</w:t>
            </w:r>
          </w:p>
        </w:tc>
      </w:tr>
      <w:tr w:rsidR="006355A3" w:rsidRPr="006355A3" w14:paraId="76EDF0C5" w14:textId="77777777" w:rsidTr="006355A3">
        <w:trPr>
          <w:trHeight w:val="361"/>
          <w:jc w:val="center"/>
        </w:trPr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313205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58CF32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1181D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AFC6D0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  <w:rtl/>
                <w:lang w:bidi="fa-IR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6AF700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9281E1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  <w:rtl/>
                <w:lang w:bidi="fa-IR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7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8D8E7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-/</w:t>
            </w: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</w:rPr>
              <w:t>NG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A07E6B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1EB87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96C4A2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023ED0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3081B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  <w:rtl/>
                <w:lang w:bidi="fa-IR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آرژنین دهیدرولاز</w:t>
            </w:r>
          </w:p>
        </w:tc>
      </w:tr>
      <w:tr w:rsidR="006355A3" w:rsidRPr="006355A3" w14:paraId="69A147CF" w14:textId="77777777" w:rsidTr="006355A3">
        <w:trPr>
          <w:trHeight w:val="415"/>
          <w:jc w:val="center"/>
        </w:trPr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3AAFDB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791988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D5605B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DE56C2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7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B2FFD4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</w:rPr>
              <w:t>V</w:t>
            </w: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0D606C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390B78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-/</w:t>
            </w: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</w:rPr>
              <w:t>NG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79B45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092F59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6A41D2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6C02F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BB546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لیزین دکربوکسیلاز</w:t>
            </w:r>
          </w:p>
        </w:tc>
      </w:tr>
      <w:tr w:rsidR="006355A3" w:rsidRPr="006355A3" w14:paraId="42C1835B" w14:textId="77777777" w:rsidTr="006355A3">
        <w:trPr>
          <w:trHeight w:val="415"/>
          <w:jc w:val="center"/>
        </w:trPr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4CB520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Calibri" w:hint="cs"/>
                <w:kern w:val="24"/>
                <w:sz w:val="20"/>
                <w:szCs w:val="20"/>
                <w:rtl/>
                <w:lang w:bidi="fa-IR"/>
              </w:rPr>
              <w:t> 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CD8029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Calibri" w:hint="cs"/>
                <w:kern w:val="24"/>
                <w:sz w:val="20"/>
                <w:szCs w:val="20"/>
                <w:rtl/>
                <w:lang w:bidi="fa-IR"/>
              </w:rPr>
              <w:t> 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BAA8B1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Calibri" w:hint="cs"/>
                <w:kern w:val="24"/>
                <w:sz w:val="20"/>
                <w:szCs w:val="20"/>
                <w:rtl/>
                <w:lang w:bidi="fa-IR"/>
              </w:rPr>
              <w:t> </w:t>
            </w:r>
          </w:p>
        </w:tc>
        <w:tc>
          <w:tcPr>
            <w:tcW w:w="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E67B9F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Calibri" w:hint="cs"/>
                <w:kern w:val="24"/>
                <w:sz w:val="20"/>
                <w:szCs w:val="20"/>
                <w:rtl/>
                <w:lang w:bidi="fa-IR"/>
              </w:rPr>
              <w:t> </w:t>
            </w:r>
          </w:p>
        </w:tc>
        <w:tc>
          <w:tcPr>
            <w:tcW w:w="7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215D32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Calibri" w:hint="cs"/>
                <w:kern w:val="24"/>
                <w:sz w:val="20"/>
                <w:szCs w:val="20"/>
                <w:rtl/>
                <w:lang w:bidi="fa-IR"/>
              </w:rPr>
              <w:t> </w:t>
            </w: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015095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Calibri" w:hint="cs"/>
                <w:kern w:val="24"/>
                <w:sz w:val="20"/>
                <w:szCs w:val="20"/>
                <w:rtl/>
                <w:lang w:bidi="fa-IR"/>
              </w:rPr>
              <w:t> </w:t>
            </w:r>
          </w:p>
        </w:tc>
        <w:tc>
          <w:tcPr>
            <w:tcW w:w="7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7D4310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-/</w:t>
            </w: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</w:rPr>
              <w:t>NG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829C0B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A94D08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FCE946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8DF33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B7E462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اورنیتین دکربوکسیلاز</w:t>
            </w:r>
          </w:p>
        </w:tc>
      </w:tr>
      <w:tr w:rsidR="006355A3" w:rsidRPr="006355A3" w14:paraId="04C15EB5" w14:textId="77777777" w:rsidTr="006355A3">
        <w:trPr>
          <w:trHeight w:val="696"/>
          <w:jc w:val="center"/>
        </w:trPr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D9085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خوب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228424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خوب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34474B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خوب</w:t>
            </w:r>
          </w:p>
        </w:tc>
        <w:tc>
          <w:tcPr>
            <w:tcW w:w="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A00FDF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خوب</w:t>
            </w:r>
          </w:p>
        </w:tc>
        <w:tc>
          <w:tcPr>
            <w:tcW w:w="7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8D88CB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 w:hint="cs"/>
                <w:kern w:val="24"/>
                <w:sz w:val="20"/>
                <w:szCs w:val="20"/>
                <w:rtl/>
                <w:lang w:bidi="fa-IR"/>
              </w:rPr>
              <w:t>کم</w:t>
            </w: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 در </w:t>
            </w: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</w:rPr>
              <w:t>°C</w:t>
            </w: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36</w:t>
            </w: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C5C915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خوب</w:t>
            </w:r>
          </w:p>
        </w:tc>
        <w:tc>
          <w:tcPr>
            <w:tcW w:w="7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C015DB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خیلی ضعیف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132357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خیلی خوب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3F7D99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کاهش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C22AE1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خوب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F3BA7A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خوب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45B1C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رشد در </w:t>
            </w: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</w:rPr>
              <w:t>TCBS</w:t>
            </w:r>
          </w:p>
        </w:tc>
      </w:tr>
      <w:tr w:rsidR="006355A3" w:rsidRPr="006355A3" w14:paraId="593F007D" w14:textId="77777777" w:rsidTr="006355A3">
        <w:trPr>
          <w:trHeight w:val="530"/>
          <w:jc w:val="center"/>
        </w:trPr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5B0991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زرد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8AC1EB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سبز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3DF75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سبز</w:t>
            </w:r>
          </w:p>
        </w:tc>
        <w:tc>
          <w:tcPr>
            <w:tcW w:w="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477DF5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زرد</w:t>
            </w:r>
          </w:p>
        </w:tc>
        <w:tc>
          <w:tcPr>
            <w:tcW w:w="7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B7EB4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سبز</w:t>
            </w: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CAFE3A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زرد</w:t>
            </w:r>
          </w:p>
        </w:tc>
        <w:tc>
          <w:tcPr>
            <w:tcW w:w="7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87F0A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سبز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29157C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زرد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29FA75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زرد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7A2E21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زرد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485061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>سبز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40490B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Theme="majorBidi" w:eastAsia="Times New Roman" w:hAnsiTheme="majorBidi" w:cs="B Nazanin"/>
                <w:sz w:val="20"/>
                <w:szCs w:val="20"/>
              </w:rPr>
            </w:pP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  <w:rtl/>
                <w:lang w:bidi="fa-IR"/>
              </w:rPr>
              <w:t xml:space="preserve">کلونی روی </w:t>
            </w:r>
            <w:r w:rsidRPr="006355A3">
              <w:rPr>
                <w:rFonts w:asciiTheme="majorBidi" w:eastAsia="Calibri" w:hAnsiTheme="majorBidi" w:cs="B Nazanin"/>
                <w:kern w:val="24"/>
                <w:sz w:val="20"/>
                <w:szCs w:val="20"/>
              </w:rPr>
              <w:t>TCBS</w:t>
            </w:r>
          </w:p>
        </w:tc>
      </w:tr>
    </w:tbl>
    <w:p w14:paraId="61029EEA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16"/>
          <w:szCs w:val="16"/>
          <w:rtl/>
          <w:lang w:bidi="fa-IR"/>
        </w:rPr>
      </w:pPr>
    </w:p>
    <w:p w14:paraId="63ACF05A" w14:textId="77777777" w:rsidR="004D1DE4" w:rsidRDefault="004D1DE4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3C97593D" w14:textId="31A00A03" w:rsidR="008246C9" w:rsidRPr="006355A3" w:rsidRDefault="008246C9" w:rsidP="004D1DE4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6355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lastRenderedPageBreak/>
        <w:t>باسیل های گرم منفی سخت رشد و خمیده</w:t>
      </w:r>
    </w:p>
    <w:p w14:paraId="15475806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سه جنس هلیکوباکتر، کمپیلوباکتر و آرکوباکتر مورفولوژی مشابه</w:t>
      </w:r>
      <w:r w:rsidRPr="006355A3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ای داشته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،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در محیط</w:t>
      </w:r>
      <w:r w:rsidRPr="006355A3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های روتین آزمایشگاهی به</w:t>
      </w:r>
      <w:r w:rsidRPr="006355A3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طور اولیه جداسازی نمی شوند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و عامل بیماری های گوارشی هستند.</w:t>
      </w:r>
    </w:p>
    <w:p w14:paraId="6D089001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7C896E8B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6355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تشخیص آزمایشگاهی </w:t>
      </w:r>
      <w:r w:rsidRPr="006355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هلیکوباکتر، کمپیلوباکتر و آرکوباکتر</w:t>
      </w:r>
    </w:p>
    <w:p w14:paraId="3F62D830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355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1. تشخیص دسته بندی کلی: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4E0C6F7F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6355A3">
        <w:rPr>
          <w:rFonts w:asciiTheme="majorBidi" w:hAnsiTheme="majorBidi" w:cs="B Nazanin"/>
          <w:noProof/>
          <w:kern w:val="24"/>
          <w:sz w:val="24"/>
          <w:szCs w:val="24"/>
          <w:rtl/>
          <w:lang w:bidi="fa-IR"/>
        </w:rPr>
        <w:drawing>
          <wp:inline distT="0" distB="0" distL="0" distR="0" wp14:anchorId="496A9D4B" wp14:editId="1A211BA2">
            <wp:extent cx="6063246" cy="2330063"/>
            <wp:effectExtent l="0" t="0" r="0" b="0"/>
            <wp:docPr id="168247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71931" name=""/>
                    <pic:cNvPicPr/>
                  </pic:nvPicPr>
                  <pic:blipFill rotWithShape="1">
                    <a:blip r:embed="rId10"/>
                    <a:srcRect t="1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90" cy="2333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  </w:t>
      </w:r>
      <w:r w:rsidRPr="006355A3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 xml:space="preserve">   </w:t>
      </w:r>
    </w:p>
    <w:p w14:paraId="4E1E2E9B" w14:textId="77777777" w:rsidR="008246C9" w:rsidRPr="006355A3" w:rsidRDefault="008246C9" w:rsidP="006355A3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3AD0848F" w14:textId="77777777" w:rsidR="004D1DE4" w:rsidRDefault="004D1DE4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27B0AD6E" w14:textId="77777777" w:rsidR="004D1DE4" w:rsidRDefault="004D1DE4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6C93ADB" w14:textId="77777777" w:rsidR="004D1DE4" w:rsidRDefault="004D1DE4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6041119F" w14:textId="77777777" w:rsidR="004D1DE4" w:rsidRDefault="004D1DE4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37999728" w14:textId="77777777" w:rsidR="004D1DE4" w:rsidRDefault="004D1DE4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23B7380" w14:textId="77777777" w:rsidR="004D1DE4" w:rsidRDefault="004D1DE4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1BE8073E" w14:textId="77777777" w:rsidR="004D1DE4" w:rsidRDefault="004D1DE4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29B6E164" w14:textId="77777777" w:rsidR="004D1DE4" w:rsidRDefault="004D1DE4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381AFC24" w14:textId="77777777" w:rsidR="004D1DE4" w:rsidRDefault="004D1DE4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222C7776" w14:textId="77777777" w:rsidR="004D1DE4" w:rsidRDefault="004D1DE4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6B347677" w14:textId="77777777" w:rsidR="004D1DE4" w:rsidRDefault="004D1DE4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5D0EE06" w14:textId="77777777" w:rsidR="004D1DE4" w:rsidRDefault="004D1DE4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4F246EC5" w14:textId="77777777" w:rsidR="004D1DE4" w:rsidRDefault="004D1DE4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5D5754DE" w14:textId="77777777" w:rsidR="004D1DE4" w:rsidRDefault="004D1DE4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43A4132A" w14:textId="77777777" w:rsidR="004D1DE4" w:rsidRDefault="004D1DE4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35EC4F45" w14:textId="77777777" w:rsidR="004D1DE4" w:rsidRDefault="004D1DE4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1EB36E52" w14:textId="77777777" w:rsidR="004D1DE4" w:rsidRDefault="004D1DE4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51DB1AD1" w14:textId="77777777" w:rsidR="004D1DE4" w:rsidRDefault="004D1DE4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7A2E4EC" w14:textId="77777777" w:rsidR="004D1DE4" w:rsidRDefault="004D1DE4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4683159" w14:textId="77777777" w:rsidR="004D1DE4" w:rsidRDefault="004D1DE4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3D1EB458" w14:textId="77777777" w:rsidR="004D1DE4" w:rsidRDefault="004D1DE4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41E5B32D" w14:textId="77777777" w:rsidR="004D1DE4" w:rsidRDefault="004D1DE4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3B11914A" w14:textId="77777777" w:rsidR="004D1DE4" w:rsidRDefault="004D1DE4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068F4830" w14:textId="77777777" w:rsidR="004D1DE4" w:rsidRDefault="004D1DE4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0B11A862" w14:textId="77777777" w:rsidR="004D1DE4" w:rsidRDefault="004D1DE4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16DBCCF7" w14:textId="77777777" w:rsidR="004D1DE4" w:rsidRDefault="004D1DE4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4C7727A7" w14:textId="77777777" w:rsidR="004D1DE4" w:rsidRDefault="004D1DE4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</w:p>
    <w:p w14:paraId="76EED77B" w14:textId="0952E711" w:rsidR="008246C9" w:rsidRPr="004D1DE4" w:rsidRDefault="008246C9" w:rsidP="004D1DE4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6355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lastRenderedPageBreak/>
        <w:t xml:space="preserve">2. تشخیص جنس و گونه </w:t>
      </w:r>
    </w:p>
    <w:p w14:paraId="43CD8E75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</w:rPr>
      </w:pP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در جدول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5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تست</w:t>
      </w:r>
      <w:r w:rsidRPr="006355A3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های بیوشیمیایی مهم و مفید برای شناسایی دقیق رایج</w:t>
      </w:r>
      <w:r w:rsidRPr="006355A3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ترین گونه</w:t>
      </w:r>
      <w:r w:rsidRPr="006355A3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های کمپیلوباکتر، هلیکوباکتر و آرکوباکتر ذکر شده است.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همچنین از نمودار زیر می توان برای شناسایی اولیه این دسته استفاده نمود. </w:t>
      </w:r>
    </w:p>
    <w:p w14:paraId="3FDEF340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</w:rPr>
      </w:pPr>
      <w:r w:rsidRPr="006355A3">
        <w:rPr>
          <w:rFonts w:asciiTheme="majorBidi" w:hAnsiTheme="majorBidi" w:cs="B Nazanin"/>
          <w:noProof/>
          <w:kern w:val="24"/>
          <w:sz w:val="24"/>
          <w:szCs w:val="24"/>
          <w:rtl/>
          <w:lang w:bidi="fa-IR"/>
        </w:rPr>
        <w:drawing>
          <wp:inline distT="0" distB="0" distL="0" distR="0" wp14:anchorId="032DCC54" wp14:editId="0F046805">
            <wp:extent cx="6263640" cy="5124450"/>
            <wp:effectExtent l="0" t="0" r="3810" b="0"/>
            <wp:docPr id="164225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50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A26F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50326167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eastAsia="Times New Roman" w:hAnsiTheme="majorBidi" w:cs="B Nazanin"/>
          <w:kern w:val="24"/>
          <w:sz w:val="24"/>
          <w:szCs w:val="24"/>
        </w:rPr>
      </w:pP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جدول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5.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تست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های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بیوشیمیایی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برای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افتراق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گونه</w:t>
      </w:r>
      <w:r w:rsidRPr="006355A3">
        <w:rPr>
          <w:rFonts w:ascii="Cambria" w:hAnsi="Cambria" w:cs="B Nazanin" w:hint="cs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های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کمپیلوباکتر،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آرکوباکتر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و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هلیکوباکتر.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39"/>
        <w:gridCol w:w="1073"/>
        <w:gridCol w:w="605"/>
        <w:gridCol w:w="550"/>
        <w:gridCol w:w="777"/>
        <w:gridCol w:w="1008"/>
        <w:gridCol w:w="820"/>
        <w:gridCol w:w="730"/>
        <w:gridCol w:w="694"/>
        <w:gridCol w:w="659"/>
        <w:gridCol w:w="1596"/>
      </w:tblGrid>
      <w:tr w:rsidR="006355A3" w:rsidRPr="006355A3" w14:paraId="69F3267E" w14:textId="77777777" w:rsidTr="006355A3">
        <w:trPr>
          <w:trHeight w:val="282"/>
          <w:jc w:val="center"/>
        </w:trPr>
        <w:tc>
          <w:tcPr>
            <w:tcW w:w="1961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CF8788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حساسیت</w:t>
            </w:r>
            <w:r w:rsidRPr="006355A3">
              <w:rPr>
                <w:rFonts w:ascii="Calibri" w:eastAsia="Times New Roman" w:hAnsi="Calibri" w:cs="B Nazanin"/>
                <w:kern w:val="24"/>
                <w:sz w:val="20"/>
                <w:szCs w:val="20"/>
                <w:rtl/>
                <w:lang w:bidi="fa-IR"/>
              </w:rPr>
              <w:t xml:space="preserve"> به</w:t>
            </w:r>
          </w:p>
        </w:tc>
        <w:tc>
          <w:tcPr>
            <w:tcW w:w="1531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F4174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رشد در</w:t>
            </w:r>
          </w:p>
        </w:tc>
        <w:tc>
          <w:tcPr>
            <w:tcW w:w="107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CEB8D6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هیدرولیز ایندوکسیل استات</w:t>
            </w:r>
          </w:p>
        </w:tc>
        <w:tc>
          <w:tcPr>
            <w:tcW w:w="80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5BE57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هیدرولیز هیپورات</w:t>
            </w:r>
          </w:p>
        </w:tc>
        <w:tc>
          <w:tcPr>
            <w:tcW w:w="84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B3C5DB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تولید</w:t>
            </w:r>
            <w:r w:rsidRPr="006355A3">
              <w:rPr>
                <w:rFonts w:ascii="Calibri" w:eastAsia="Times New Roman" w:hAnsi="Arial" w:cs="B Nazanin" w:hint="cs"/>
                <w:kern w:val="24"/>
                <w:sz w:val="20"/>
                <w:szCs w:val="20"/>
                <w:rtl/>
                <w:lang w:bidi="fa-IR"/>
              </w:rPr>
              <w:t xml:space="preserve"> </w:t>
            </w:r>
            <w:r w:rsidRPr="006355A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H</w:t>
            </w:r>
            <w:r w:rsidRPr="006355A3">
              <w:rPr>
                <w:rFonts w:ascii="Calibri" w:eastAsia="Times New Roman" w:hAnsi="Calibri" w:cs="B Nazanin"/>
                <w:kern w:val="24"/>
                <w:sz w:val="20"/>
                <w:szCs w:val="20"/>
                <w:vertAlign w:val="subscript"/>
              </w:rPr>
              <w:t>2</w:t>
            </w:r>
            <w:r w:rsidRPr="006355A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S</w:t>
            </w:r>
            <w:r w:rsidRPr="006355A3">
              <w:rPr>
                <w:rFonts w:ascii="Calibri" w:eastAsia="Times New Roman" w:hAnsi="Calibri" w:cs="B Nazanin"/>
                <w:kern w:val="24"/>
                <w:sz w:val="20"/>
                <w:szCs w:val="20"/>
                <w:rtl/>
                <w:lang w:bidi="fa-IR"/>
              </w:rPr>
              <w:t xml:space="preserve"> (</w:t>
            </w:r>
            <w:r w:rsidRPr="006355A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TSI</w:t>
            </w:r>
            <w:r w:rsidRPr="006355A3">
              <w:rPr>
                <w:rFonts w:ascii="Calibri" w:eastAsia="Times New Roman" w:hAnsi="Calibri" w:cs="B Nazanin"/>
                <w:kern w:val="24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70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BA2984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احیاء نیترات</w:t>
            </w:r>
          </w:p>
        </w:tc>
        <w:tc>
          <w:tcPr>
            <w:tcW w:w="65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78751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کاتالاز</w:t>
            </w:r>
          </w:p>
        </w:tc>
        <w:tc>
          <w:tcPr>
            <w:tcW w:w="177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6F0A84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Arial" w:eastAsia="Times New Roman" w:hAnsi="Arial" w:cs="B Nazanin" w:hint="cs"/>
                <w:sz w:val="20"/>
                <w:szCs w:val="20"/>
                <w:rtl/>
              </w:rPr>
              <w:t>باکتری</w:t>
            </w:r>
          </w:p>
        </w:tc>
      </w:tr>
      <w:tr w:rsidR="006355A3" w:rsidRPr="006355A3" w14:paraId="2D14126A" w14:textId="77777777" w:rsidTr="006355A3">
        <w:trPr>
          <w:trHeight w:val="463"/>
          <w:jc w:val="center"/>
        </w:trPr>
        <w:tc>
          <w:tcPr>
            <w:tcW w:w="8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18A6FC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سفالوتین (</w:t>
            </w:r>
            <w:r w:rsidRPr="006355A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µg</w:t>
            </w:r>
            <w:r w:rsidRPr="006355A3">
              <w:rPr>
                <w:rFonts w:ascii="Calibri" w:eastAsia="Times New Roman" w:hAnsi="Calibri" w:cs="B Nazanin" w:hint="cs"/>
                <w:kern w:val="24"/>
                <w:sz w:val="20"/>
                <w:szCs w:val="20"/>
                <w:rtl/>
                <w:lang w:bidi="fa-IR"/>
              </w:rPr>
              <w:t>3</w:t>
            </w:r>
            <w:r w:rsidRPr="006355A3">
              <w:rPr>
                <w:rFonts w:ascii="Calibri" w:eastAsia="Times New Roman" w:hAnsi="Calibri" w:cs="B Nazanin"/>
                <w:kern w:val="24"/>
                <w:sz w:val="20"/>
                <w:szCs w:val="20"/>
                <w:rtl/>
                <w:lang w:bidi="fa-IR"/>
              </w:rPr>
              <w:t>0)</w:t>
            </w:r>
          </w:p>
        </w:tc>
        <w:tc>
          <w:tcPr>
            <w:tcW w:w="11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AEB0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Times New Roman" w:hAnsi="Arial" w:cs="B Nazanin"/>
                <w:kern w:val="24"/>
                <w:sz w:val="20"/>
                <w:szCs w:val="20"/>
                <w:rtl/>
                <w:lang w:bidi="fa-IR"/>
              </w:rPr>
              <w:t>نالیدیکسیک اسید (</w:t>
            </w:r>
            <w:r w:rsidRPr="006355A3">
              <w:rPr>
                <w:rFonts w:ascii="Calibri" w:eastAsia="Times New Roman" w:hAnsi="Calibri" w:cs="B Nazanin"/>
                <w:kern w:val="24"/>
                <w:sz w:val="20"/>
                <w:szCs w:val="20"/>
              </w:rPr>
              <w:t>µg</w:t>
            </w:r>
            <w:r w:rsidRPr="006355A3">
              <w:rPr>
                <w:rFonts w:ascii="Calibri" w:eastAsia="Times New Roman" w:hAnsi="Calibri" w:cs="B Nazanin" w:hint="cs"/>
                <w:kern w:val="24"/>
                <w:sz w:val="20"/>
                <w:szCs w:val="20"/>
                <w:rtl/>
                <w:lang w:bidi="fa-IR"/>
              </w:rPr>
              <w:t>3</w:t>
            </w:r>
            <w:r w:rsidRPr="006355A3">
              <w:rPr>
                <w:rFonts w:ascii="Calibri" w:eastAsia="Times New Roman" w:hAnsi="Calibri" w:cs="B Nazanin"/>
                <w:kern w:val="24"/>
                <w:sz w:val="20"/>
                <w:szCs w:val="20"/>
                <w:rtl/>
                <w:lang w:bidi="fa-IR"/>
              </w:rPr>
              <w:t>0)</w:t>
            </w:r>
          </w:p>
        </w:tc>
        <w:tc>
          <w:tcPr>
            <w:tcW w:w="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A6A748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Times New Roman" w:hAnsi="Calibri" w:cs="B Nazanin"/>
                <w:kern w:val="24"/>
                <w:sz w:val="20"/>
                <w:szCs w:val="20"/>
                <w:rtl/>
                <w:lang w:bidi="fa-IR"/>
              </w:rPr>
              <w:t>42</w:t>
            </w:r>
          </w:p>
        </w:tc>
        <w:tc>
          <w:tcPr>
            <w:tcW w:w="4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C6327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Times New Roman" w:hAnsi="Calibri" w:cs="B Nazanin"/>
                <w:kern w:val="24"/>
                <w:sz w:val="20"/>
                <w:szCs w:val="20"/>
                <w:rtl/>
                <w:lang w:bidi="fa-IR"/>
              </w:rPr>
              <w:t>25</w:t>
            </w:r>
          </w:p>
        </w:tc>
        <w:tc>
          <w:tcPr>
            <w:tcW w:w="5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49B86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Times New Roman" w:hAnsi="Calibri" w:cs="B Nazanin"/>
                <w:kern w:val="24"/>
                <w:sz w:val="20"/>
                <w:szCs w:val="20"/>
                <w:rtl/>
                <w:lang w:bidi="fa-IR"/>
              </w:rPr>
              <w:t>15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2B6F1AAE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</w:p>
        </w:tc>
        <w:tc>
          <w:tcPr>
            <w:tcW w:w="808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605F4520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41EBB424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0A6AA8EA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</w:p>
        </w:tc>
        <w:tc>
          <w:tcPr>
            <w:tcW w:w="651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38DED8B3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582C0DA3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</w:p>
        </w:tc>
      </w:tr>
      <w:tr w:rsidR="006355A3" w:rsidRPr="006355A3" w14:paraId="0B7F2D3D" w14:textId="77777777" w:rsidTr="006355A3">
        <w:trPr>
          <w:trHeight w:val="333"/>
          <w:jc w:val="center"/>
        </w:trPr>
        <w:tc>
          <w:tcPr>
            <w:tcW w:w="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132B12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684514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2EEDB4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61D946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D925D4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0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8CEFDC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8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DAAD7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3D0F8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88DC4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6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7822E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7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E0DDB3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Frutiger-LightItalic" w:eastAsia="Calibri" w:hAnsi="Frutiger-LightItalic" w:cs="B Nazanin"/>
                <w:i/>
                <w:iCs/>
                <w:kern w:val="24"/>
                <w:sz w:val="20"/>
                <w:szCs w:val="20"/>
              </w:rPr>
              <w:t xml:space="preserve">Campylobacter </w:t>
            </w:r>
            <w:proofErr w:type="spellStart"/>
            <w:r w:rsidRPr="006355A3">
              <w:rPr>
                <w:rFonts w:ascii="Frutiger-LightItalic" w:eastAsia="Calibri" w:hAnsi="Frutiger-LightItalic" w:cs="B Nazanin"/>
                <w:i/>
                <w:iCs/>
                <w:kern w:val="24"/>
                <w:sz w:val="20"/>
                <w:szCs w:val="20"/>
              </w:rPr>
              <w:t>jejuni</w:t>
            </w:r>
            <w:proofErr w:type="spellEnd"/>
          </w:p>
          <w:p w14:paraId="66A60E4A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Frutiger-Light" w:eastAsia="Calibri" w:hAnsi="Frutiger-Light" w:cs="B Nazanin"/>
                <w:kern w:val="24"/>
                <w:sz w:val="20"/>
                <w:szCs w:val="20"/>
              </w:rPr>
              <w:t xml:space="preserve">subsp. </w:t>
            </w:r>
            <w:proofErr w:type="spellStart"/>
            <w:r w:rsidRPr="006355A3">
              <w:rPr>
                <w:rFonts w:ascii="Frutiger-LightItalic" w:eastAsia="Calibri" w:hAnsi="Frutiger-LightItalic" w:cs="B Nazanin"/>
                <w:i/>
                <w:iCs/>
                <w:kern w:val="24"/>
                <w:sz w:val="20"/>
                <w:szCs w:val="20"/>
              </w:rPr>
              <w:t>jejuni</w:t>
            </w:r>
            <w:proofErr w:type="spellEnd"/>
          </w:p>
        </w:tc>
      </w:tr>
      <w:tr w:rsidR="006355A3" w:rsidRPr="006355A3" w14:paraId="02C17958" w14:textId="77777777" w:rsidTr="006355A3">
        <w:trPr>
          <w:trHeight w:val="333"/>
          <w:jc w:val="center"/>
        </w:trPr>
        <w:tc>
          <w:tcPr>
            <w:tcW w:w="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F73668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EF04E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9CED70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4DA665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F56030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77CFB5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68040F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 w:hint="cs"/>
                <w:kern w:val="24"/>
                <w:sz w:val="20"/>
                <w:szCs w:val="20"/>
                <w:rtl/>
              </w:rPr>
              <w:t>متغیر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707ADA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26015F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0F5CE0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 w:hint="cs"/>
                <w:kern w:val="24"/>
                <w:sz w:val="20"/>
                <w:szCs w:val="20"/>
                <w:rtl/>
              </w:rPr>
              <w:t>متغیر</w:t>
            </w:r>
          </w:p>
        </w:tc>
        <w:tc>
          <w:tcPr>
            <w:tcW w:w="1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6ABC29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Frutiger-LightItalic" w:eastAsia="Calibri" w:hAnsi="Frutiger-LightItalic" w:cs="B Nazanin"/>
                <w:i/>
                <w:iCs/>
                <w:kern w:val="24"/>
                <w:sz w:val="20"/>
                <w:szCs w:val="20"/>
              </w:rPr>
              <w:t xml:space="preserve">C. </w:t>
            </w:r>
            <w:proofErr w:type="spellStart"/>
            <w:r w:rsidRPr="006355A3">
              <w:rPr>
                <w:rFonts w:ascii="Frutiger-LightItalic" w:eastAsia="Calibri" w:hAnsi="Frutiger-LightItalic" w:cs="B Nazanin"/>
                <w:i/>
                <w:iCs/>
                <w:kern w:val="24"/>
                <w:sz w:val="20"/>
                <w:szCs w:val="20"/>
              </w:rPr>
              <w:t>jejuni</w:t>
            </w:r>
            <w:proofErr w:type="spellEnd"/>
            <w:r w:rsidRPr="006355A3">
              <w:rPr>
                <w:rFonts w:ascii="Arial" w:eastAsia="Times New Roman" w:hAnsi="Arial" w:cs="B Nazanin"/>
                <w:sz w:val="20"/>
                <w:szCs w:val="20"/>
              </w:rPr>
              <w:t xml:space="preserve"> </w:t>
            </w: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</w:rPr>
              <w:t xml:space="preserve">subsp. </w:t>
            </w:r>
            <w:proofErr w:type="spellStart"/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</w:rPr>
              <w:t>Doylei</w:t>
            </w:r>
            <w:proofErr w:type="spellEnd"/>
          </w:p>
        </w:tc>
      </w:tr>
      <w:tr w:rsidR="006355A3" w:rsidRPr="006355A3" w14:paraId="7205A8C5" w14:textId="77777777" w:rsidTr="006355A3">
        <w:trPr>
          <w:trHeight w:val="282"/>
          <w:jc w:val="center"/>
        </w:trPr>
        <w:tc>
          <w:tcPr>
            <w:tcW w:w="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58CF9A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212E5A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FBF049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3E063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8098AA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6D65D5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E87F70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6DA41C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 w:hint="cs"/>
                <w:kern w:val="24"/>
                <w:sz w:val="20"/>
                <w:szCs w:val="20"/>
                <w:rtl/>
              </w:rPr>
              <w:t>متغیر</w:t>
            </w:r>
          </w:p>
        </w:tc>
        <w:tc>
          <w:tcPr>
            <w:tcW w:w="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3D9766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E5EAA4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674D1A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Frutiger-LightItalic" w:eastAsia="Calibri" w:hAnsi="Frutiger-LightItalic" w:cs="B Nazanin"/>
                <w:i/>
                <w:iCs/>
                <w:kern w:val="24"/>
                <w:sz w:val="20"/>
                <w:szCs w:val="20"/>
              </w:rPr>
              <w:t>C. coli</w:t>
            </w:r>
          </w:p>
        </w:tc>
      </w:tr>
      <w:tr w:rsidR="006355A3" w:rsidRPr="006355A3" w14:paraId="20475729" w14:textId="77777777" w:rsidTr="006355A3">
        <w:trPr>
          <w:trHeight w:val="282"/>
          <w:jc w:val="center"/>
        </w:trPr>
        <w:tc>
          <w:tcPr>
            <w:tcW w:w="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2894F6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E783E6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BBE2E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FD65C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376328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E3CEC5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804237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793257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8CFED5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19194F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EC9CC7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Frutiger-LightItalic" w:eastAsia="Calibri" w:hAnsi="Frutiger-LightItalic" w:cs="B Nazanin"/>
                <w:i/>
                <w:iCs/>
                <w:kern w:val="24"/>
                <w:sz w:val="20"/>
                <w:szCs w:val="20"/>
              </w:rPr>
              <w:t xml:space="preserve">C. </w:t>
            </w:r>
            <w:proofErr w:type="spellStart"/>
            <w:r w:rsidRPr="006355A3">
              <w:rPr>
                <w:rFonts w:ascii="Calibri" w:eastAsia="Calibri" w:hAnsi="Calibri" w:cs="B Nazanin"/>
                <w:i/>
                <w:iCs/>
                <w:kern w:val="24"/>
                <w:sz w:val="20"/>
                <w:szCs w:val="20"/>
              </w:rPr>
              <w:t>lari</w:t>
            </w:r>
            <w:proofErr w:type="spellEnd"/>
          </w:p>
        </w:tc>
      </w:tr>
      <w:tr w:rsidR="006355A3" w:rsidRPr="006355A3" w14:paraId="320130A5" w14:textId="77777777" w:rsidTr="006355A3">
        <w:trPr>
          <w:trHeight w:val="333"/>
          <w:jc w:val="center"/>
        </w:trPr>
        <w:tc>
          <w:tcPr>
            <w:tcW w:w="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E783B4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lastRenderedPageBreak/>
              <w:t>+</w:t>
            </w:r>
          </w:p>
        </w:tc>
        <w:tc>
          <w:tcPr>
            <w:tcW w:w="1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B478F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9271A1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1E00A9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0C1EB4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02818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311E32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604425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23336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78E3B1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C3EA52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  <w:lang w:bidi="fa-IR"/>
              </w:rPr>
            </w:pPr>
            <w:r w:rsidRPr="006355A3">
              <w:rPr>
                <w:rFonts w:ascii="Frutiger-LightItalic" w:eastAsia="Calibri" w:hAnsi="Frutiger-LightItalic" w:cs="B Nazanin"/>
                <w:i/>
                <w:iCs/>
                <w:kern w:val="24"/>
                <w:sz w:val="20"/>
                <w:szCs w:val="20"/>
              </w:rPr>
              <w:t>C. fetus</w:t>
            </w:r>
            <w:r w:rsidRPr="006355A3">
              <w:rPr>
                <w:rFonts w:ascii="Arial" w:eastAsia="Times New Roman" w:hAnsi="Arial"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6355A3">
              <w:rPr>
                <w:rFonts w:ascii="Frutiger-Light" w:eastAsia="Calibri" w:hAnsi="Frutiger-Light" w:cs="B Nazanin"/>
                <w:kern w:val="24"/>
                <w:sz w:val="20"/>
                <w:szCs w:val="20"/>
              </w:rPr>
              <w:t xml:space="preserve">subsp. </w:t>
            </w:r>
            <w:r w:rsidRPr="006355A3">
              <w:rPr>
                <w:rFonts w:ascii="Frutiger-LightItalic" w:eastAsia="Calibri" w:hAnsi="Frutiger-LightItalic" w:cs="B Nazanin"/>
                <w:i/>
                <w:iCs/>
                <w:kern w:val="24"/>
                <w:sz w:val="20"/>
                <w:szCs w:val="20"/>
              </w:rPr>
              <w:t>fetus</w:t>
            </w:r>
          </w:p>
        </w:tc>
      </w:tr>
      <w:tr w:rsidR="006355A3" w:rsidRPr="006355A3" w14:paraId="5813A22A" w14:textId="77777777" w:rsidTr="006355A3">
        <w:trPr>
          <w:trHeight w:val="235"/>
          <w:jc w:val="center"/>
        </w:trPr>
        <w:tc>
          <w:tcPr>
            <w:tcW w:w="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B3F04C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1682F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AAA17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01D99A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 w:hint="cs"/>
                <w:kern w:val="24"/>
                <w:sz w:val="20"/>
                <w:szCs w:val="20"/>
                <w:rtl/>
              </w:rPr>
              <w:t>متغیر</w:t>
            </w:r>
          </w:p>
        </w:tc>
        <w:tc>
          <w:tcPr>
            <w:tcW w:w="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05D4B1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BD6BC9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DCBDA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63D1DC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 w:hint="cs"/>
                <w:kern w:val="24"/>
                <w:sz w:val="20"/>
                <w:szCs w:val="20"/>
                <w:rtl/>
              </w:rPr>
              <w:t>متغیر</w:t>
            </w:r>
          </w:p>
        </w:tc>
        <w:tc>
          <w:tcPr>
            <w:tcW w:w="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76AEE0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1FABE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139A4F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Frutiger-LightItalic" w:eastAsia="Calibri" w:hAnsi="Frutiger-LightItalic" w:cs="B Nazanin"/>
                <w:i/>
                <w:iCs/>
                <w:kern w:val="24"/>
                <w:sz w:val="20"/>
                <w:szCs w:val="20"/>
              </w:rPr>
              <w:t xml:space="preserve">C. </w:t>
            </w:r>
            <w:proofErr w:type="spellStart"/>
            <w:r w:rsidRPr="006355A3">
              <w:rPr>
                <w:rFonts w:ascii="Frutiger-LightItalic" w:eastAsia="Calibri" w:hAnsi="Frutiger-LightItalic" w:cs="B Nazanin"/>
                <w:i/>
                <w:iCs/>
                <w:kern w:val="24"/>
                <w:sz w:val="20"/>
                <w:szCs w:val="20"/>
              </w:rPr>
              <w:t>hyointestinalis</w:t>
            </w:r>
            <w:proofErr w:type="spellEnd"/>
          </w:p>
        </w:tc>
      </w:tr>
      <w:tr w:rsidR="006355A3" w:rsidRPr="006355A3" w14:paraId="3795CB4B" w14:textId="77777777" w:rsidTr="006355A3">
        <w:trPr>
          <w:trHeight w:val="333"/>
          <w:jc w:val="center"/>
        </w:trPr>
        <w:tc>
          <w:tcPr>
            <w:tcW w:w="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40FA75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D4FBC6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CBA748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DD5284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B3783A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846F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66B81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B1F03A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59A3AF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E93669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918B6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Frutiger-LightItalic" w:eastAsia="Calibri" w:hAnsi="Frutiger-LightItalic" w:cs="B Nazanin"/>
                <w:i/>
                <w:iCs/>
                <w:kern w:val="24"/>
                <w:sz w:val="20"/>
                <w:szCs w:val="20"/>
              </w:rPr>
              <w:t xml:space="preserve">C. </w:t>
            </w:r>
            <w:proofErr w:type="spellStart"/>
            <w:r w:rsidRPr="006355A3">
              <w:rPr>
                <w:rFonts w:ascii="Frutiger-LightItalic" w:eastAsia="Calibri" w:hAnsi="Frutiger-LightItalic" w:cs="B Nazanin"/>
                <w:i/>
                <w:iCs/>
                <w:kern w:val="24"/>
                <w:sz w:val="20"/>
                <w:szCs w:val="20"/>
              </w:rPr>
              <w:t>upsaliensis</w:t>
            </w:r>
            <w:proofErr w:type="spellEnd"/>
          </w:p>
        </w:tc>
      </w:tr>
      <w:tr w:rsidR="006355A3" w:rsidRPr="006355A3" w14:paraId="6B328D03" w14:textId="77777777" w:rsidTr="006355A3">
        <w:trPr>
          <w:trHeight w:val="333"/>
          <w:jc w:val="center"/>
        </w:trPr>
        <w:tc>
          <w:tcPr>
            <w:tcW w:w="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A4D989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3A15B7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FE91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7F035B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B0A3A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825512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065780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5799AC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 w:hint="cs"/>
                <w:kern w:val="24"/>
                <w:sz w:val="20"/>
                <w:szCs w:val="20"/>
                <w:rtl/>
              </w:rPr>
              <w:t>متغیر</w:t>
            </w:r>
          </w:p>
        </w:tc>
        <w:tc>
          <w:tcPr>
            <w:tcW w:w="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AF42F5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A8AB5C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C2DA03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Frutiger-LightItalic" w:eastAsia="Calibri" w:hAnsi="Frutiger-LightItalic" w:cs="B Nazanin"/>
                <w:i/>
                <w:iCs/>
                <w:kern w:val="24"/>
                <w:sz w:val="20"/>
                <w:szCs w:val="20"/>
              </w:rPr>
              <w:t>C. concisus</w:t>
            </w:r>
          </w:p>
        </w:tc>
      </w:tr>
      <w:tr w:rsidR="006355A3" w:rsidRPr="006355A3" w14:paraId="7E99E1EF" w14:textId="77777777" w:rsidTr="006355A3">
        <w:trPr>
          <w:trHeight w:val="333"/>
          <w:jc w:val="center"/>
        </w:trPr>
        <w:tc>
          <w:tcPr>
            <w:tcW w:w="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58A9D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  <w:rtl/>
                <w:lang w:bidi="fa-IR"/>
              </w:rPr>
            </w:pPr>
            <w:r w:rsidRPr="006355A3">
              <w:rPr>
                <w:rFonts w:ascii="Calibri" w:eastAsia="Calibri" w:hAnsi="Calibri" w:cs="B Nazanin" w:hint="cs"/>
                <w:kern w:val="24"/>
                <w:sz w:val="20"/>
                <w:szCs w:val="20"/>
                <w:rtl/>
              </w:rPr>
              <w:t>نامشخص</w:t>
            </w:r>
          </w:p>
        </w:tc>
        <w:tc>
          <w:tcPr>
            <w:tcW w:w="1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77AF57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8E4C1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0AAE27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C80229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079944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 w:hint="cs"/>
                <w:kern w:val="24"/>
                <w:sz w:val="20"/>
                <w:szCs w:val="20"/>
                <w:rtl/>
              </w:rPr>
              <w:t>متغیر</w:t>
            </w:r>
          </w:p>
        </w:tc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8F8C48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 w:hint="cs"/>
                <w:kern w:val="24"/>
                <w:sz w:val="20"/>
                <w:szCs w:val="20"/>
                <w:rtl/>
              </w:rPr>
              <w:t>متغیر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05AA68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 w:hint="cs"/>
                <w:kern w:val="24"/>
                <w:sz w:val="20"/>
                <w:szCs w:val="20"/>
                <w:rtl/>
              </w:rPr>
              <w:t>متغیر</w:t>
            </w:r>
          </w:p>
        </w:tc>
        <w:tc>
          <w:tcPr>
            <w:tcW w:w="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672230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974D1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74B03D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Frutiger-LightItalic" w:eastAsia="Calibri" w:hAnsi="Frutiger-LightItalic" w:cs="B Nazanin"/>
                <w:i/>
                <w:iCs/>
                <w:kern w:val="24"/>
                <w:sz w:val="20"/>
                <w:szCs w:val="20"/>
              </w:rPr>
              <w:t>C. curvus</w:t>
            </w:r>
          </w:p>
        </w:tc>
      </w:tr>
      <w:tr w:rsidR="006355A3" w:rsidRPr="006355A3" w14:paraId="28C580E9" w14:textId="77777777" w:rsidTr="006355A3">
        <w:trPr>
          <w:trHeight w:val="333"/>
          <w:jc w:val="center"/>
        </w:trPr>
        <w:tc>
          <w:tcPr>
            <w:tcW w:w="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7D7C7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  <w:lang w:bidi="fa-IR"/>
              </w:rPr>
            </w:pPr>
            <w:r w:rsidRPr="006355A3">
              <w:rPr>
                <w:rFonts w:ascii="Calibri" w:eastAsia="Calibri" w:hAnsi="Calibri" w:cs="B Nazanin" w:hint="cs"/>
                <w:kern w:val="24"/>
                <w:sz w:val="20"/>
                <w:szCs w:val="20"/>
                <w:rtl/>
              </w:rPr>
              <w:t>نامشخص</w:t>
            </w:r>
          </w:p>
        </w:tc>
        <w:tc>
          <w:tcPr>
            <w:tcW w:w="1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1DD28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2350E7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  <w:rtl/>
                <w:lang w:bidi="fa-IR"/>
              </w:rPr>
            </w:pPr>
            <w:r w:rsidRPr="006355A3">
              <w:rPr>
                <w:rFonts w:ascii="Calibri" w:eastAsia="Calibri" w:hAnsi="Calibri" w:cs="B Nazanin" w:hint="cs"/>
                <w:kern w:val="24"/>
                <w:sz w:val="20"/>
                <w:szCs w:val="20"/>
                <w:rtl/>
              </w:rPr>
              <w:t>ضعیف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E3740C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E7F129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1B9506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30ECE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FE59E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CCAF6A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7258EF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 w:hint="cs"/>
                <w:kern w:val="24"/>
                <w:sz w:val="20"/>
                <w:szCs w:val="20"/>
                <w:rtl/>
              </w:rPr>
              <w:t>متغیر</w:t>
            </w:r>
          </w:p>
        </w:tc>
        <w:tc>
          <w:tcPr>
            <w:tcW w:w="1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CACA74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Frutiger-LightItalic" w:eastAsia="Calibri" w:hAnsi="Frutiger-LightItalic" w:cs="B Nazanin"/>
                <w:i/>
                <w:iCs/>
                <w:kern w:val="24"/>
                <w:sz w:val="20"/>
                <w:szCs w:val="20"/>
              </w:rPr>
              <w:t xml:space="preserve"> C. rectus</w:t>
            </w:r>
          </w:p>
        </w:tc>
      </w:tr>
      <w:tr w:rsidR="006355A3" w:rsidRPr="006355A3" w14:paraId="3A9F7933" w14:textId="77777777" w:rsidTr="006355A3">
        <w:trPr>
          <w:trHeight w:val="333"/>
          <w:jc w:val="center"/>
        </w:trPr>
        <w:tc>
          <w:tcPr>
            <w:tcW w:w="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EF2A09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Calibri" w:eastAsia="Calibri" w:hAnsi="Calibri" w:cs="B Nazanin"/>
                <w:kern w:val="24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2C685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+/-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ACDAD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Calibri" w:eastAsia="Calibri" w:hAnsi="Calibri" w:cs="B Nazanin"/>
                <w:kern w:val="24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553DA7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F022C1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7209B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EAEBBA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61EDE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F16F25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41B44F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Calibri" w:eastAsia="Calibri" w:hAnsi="Calibri" w:cs="B Nazanin"/>
                <w:kern w:val="24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+/-</w:t>
            </w:r>
          </w:p>
        </w:tc>
        <w:tc>
          <w:tcPr>
            <w:tcW w:w="1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AF1AAF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Frutiger-LightItalic" w:eastAsia="Calibri" w:hAnsi="Frutiger-LightItalic" w:cs="B Nazanin"/>
                <w:i/>
                <w:iCs/>
                <w:kern w:val="24"/>
                <w:sz w:val="20"/>
                <w:szCs w:val="20"/>
              </w:rPr>
            </w:pPr>
            <w:r w:rsidRPr="006355A3">
              <w:rPr>
                <w:rFonts w:ascii="Frutiger-LightItalic" w:eastAsia="Calibri" w:hAnsi="Frutiger-LightItalic" w:cs="B Nazanin"/>
                <w:i/>
                <w:iCs/>
                <w:kern w:val="24"/>
                <w:sz w:val="20"/>
                <w:szCs w:val="20"/>
              </w:rPr>
              <w:t xml:space="preserve">C. </w:t>
            </w:r>
            <w:proofErr w:type="spellStart"/>
            <w:r w:rsidRPr="006355A3">
              <w:rPr>
                <w:rFonts w:ascii="Calibri" w:eastAsia="Calibri" w:hAnsi="Calibri" w:cs="B Nazanin"/>
                <w:i/>
                <w:iCs/>
                <w:kern w:val="24"/>
                <w:sz w:val="20"/>
                <w:szCs w:val="20"/>
              </w:rPr>
              <w:t>sputorum</w:t>
            </w:r>
            <w:proofErr w:type="spellEnd"/>
          </w:p>
        </w:tc>
      </w:tr>
      <w:tr w:rsidR="006355A3" w:rsidRPr="006355A3" w14:paraId="3B7FAA7F" w14:textId="77777777" w:rsidTr="006355A3">
        <w:trPr>
          <w:trHeight w:val="282"/>
          <w:jc w:val="center"/>
        </w:trPr>
        <w:tc>
          <w:tcPr>
            <w:tcW w:w="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F97A4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 w:hint="cs"/>
                <w:kern w:val="24"/>
                <w:sz w:val="20"/>
                <w:szCs w:val="20"/>
                <w:rtl/>
              </w:rPr>
              <w:t>متغیر</w:t>
            </w:r>
          </w:p>
        </w:tc>
        <w:tc>
          <w:tcPr>
            <w:tcW w:w="1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D422E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 w:hint="cs"/>
                <w:kern w:val="24"/>
                <w:sz w:val="20"/>
                <w:szCs w:val="20"/>
                <w:rtl/>
              </w:rPr>
              <w:t>متغیر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4C959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14BF17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F3B66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A8D66B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36BAA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A2CB1F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5717D1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395F34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</w:rPr>
              <w:t>-</w:t>
            </w:r>
            <w:r w:rsidRPr="006355A3">
              <w:rPr>
                <w:rFonts w:ascii="Calibri" w:eastAsia="Calibri" w:hAnsi="Calibri" w:cs="B Nazanin" w:hint="cs"/>
                <w:kern w:val="24"/>
                <w:sz w:val="20"/>
                <w:szCs w:val="20"/>
                <w:rtl/>
              </w:rPr>
              <w:t xml:space="preserve"> / متغیر</w:t>
            </w:r>
          </w:p>
        </w:tc>
        <w:tc>
          <w:tcPr>
            <w:tcW w:w="1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062329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Frutiger-LightItalic" w:eastAsia="Calibri" w:hAnsi="Frutiger-LightItalic" w:cs="B Nazanin"/>
                <w:i/>
                <w:iCs/>
                <w:kern w:val="24"/>
                <w:sz w:val="20"/>
                <w:szCs w:val="20"/>
              </w:rPr>
              <w:t xml:space="preserve">Arcobacter </w:t>
            </w:r>
            <w:proofErr w:type="spellStart"/>
            <w:r w:rsidRPr="006355A3">
              <w:rPr>
                <w:rFonts w:ascii="Frutiger-LightItalic" w:eastAsia="Calibri" w:hAnsi="Frutiger-LightItalic" w:cs="B Nazanin"/>
                <w:i/>
                <w:iCs/>
                <w:kern w:val="24"/>
                <w:sz w:val="20"/>
                <w:szCs w:val="20"/>
              </w:rPr>
              <w:t>butzleri</w:t>
            </w:r>
            <w:proofErr w:type="spellEnd"/>
          </w:p>
        </w:tc>
      </w:tr>
      <w:tr w:rsidR="006355A3" w:rsidRPr="006355A3" w14:paraId="63E38771" w14:textId="77777777" w:rsidTr="006355A3">
        <w:trPr>
          <w:trHeight w:val="282"/>
          <w:jc w:val="center"/>
        </w:trPr>
        <w:tc>
          <w:tcPr>
            <w:tcW w:w="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BC925F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+/-</w:t>
            </w:r>
          </w:p>
        </w:tc>
        <w:tc>
          <w:tcPr>
            <w:tcW w:w="1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C47FDE1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Calibri" w:eastAsia="Calibri" w:hAnsi="Calibri" w:cs="B Nazanin"/>
                <w:kern w:val="24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-/+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0E3A9DB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Calibri" w:eastAsia="Calibri" w:hAnsi="Calibri" w:cs="B Nazanin"/>
                <w:kern w:val="24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F81FFB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EFCFE8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</w:pPr>
            <w:r w:rsidRPr="006355A3">
              <w:rPr>
                <w:rFonts w:ascii="Calibri" w:eastAsia="Calibri" w:hAnsi="Calibri" w:cs="B Nazanin" w:hint="cs"/>
                <w:kern w:val="24"/>
                <w:sz w:val="20"/>
                <w:szCs w:val="20"/>
                <w:rtl/>
              </w:rPr>
              <w:t>نامشخص</w:t>
            </w:r>
          </w:p>
        </w:tc>
        <w:tc>
          <w:tcPr>
            <w:tcW w:w="1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07A417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2ED1A9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2E08E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193F58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F9FE53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Calibri" w:eastAsia="Calibri" w:hAnsi="Calibri" w:cs="B Nazanin"/>
                <w:kern w:val="24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+/-</w:t>
            </w:r>
          </w:p>
        </w:tc>
        <w:tc>
          <w:tcPr>
            <w:tcW w:w="1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2A3FF0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Frutiger-LightItalic" w:eastAsia="Calibri" w:hAnsi="Frutiger-LightItalic" w:cs="B Nazanin"/>
                <w:i/>
                <w:iCs/>
                <w:kern w:val="24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i/>
                <w:iCs/>
                <w:kern w:val="24"/>
                <w:sz w:val="20"/>
                <w:szCs w:val="20"/>
              </w:rPr>
              <w:t xml:space="preserve">A. </w:t>
            </w:r>
            <w:proofErr w:type="spellStart"/>
            <w:r w:rsidRPr="006355A3">
              <w:rPr>
                <w:rFonts w:ascii="Calibri" w:eastAsia="Calibri" w:hAnsi="Calibri" w:cs="B Nazanin"/>
                <w:i/>
                <w:iCs/>
                <w:kern w:val="24"/>
                <w:sz w:val="20"/>
                <w:szCs w:val="20"/>
              </w:rPr>
              <w:t>cryaerophilus</w:t>
            </w:r>
            <w:proofErr w:type="spellEnd"/>
          </w:p>
        </w:tc>
      </w:tr>
      <w:tr w:rsidR="006355A3" w:rsidRPr="006355A3" w14:paraId="71522BEA" w14:textId="77777777" w:rsidTr="006355A3">
        <w:trPr>
          <w:trHeight w:val="282"/>
          <w:jc w:val="center"/>
        </w:trPr>
        <w:tc>
          <w:tcPr>
            <w:tcW w:w="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CFEF2A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16F46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ABCF17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 w:hint="cs"/>
                <w:kern w:val="24"/>
                <w:sz w:val="20"/>
                <w:szCs w:val="20"/>
                <w:rtl/>
              </w:rPr>
              <w:t>متغیر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3488DD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734227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BDB106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3D31E1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AF8AF0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71D8F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9CD239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399692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Frutiger-LightItalic" w:eastAsia="Calibri" w:hAnsi="Frutiger-LightItalic" w:cs="B Nazanin"/>
                <w:i/>
                <w:iCs/>
                <w:kern w:val="24"/>
                <w:sz w:val="20"/>
                <w:szCs w:val="20"/>
              </w:rPr>
              <w:t>Helicobacter pylori</w:t>
            </w:r>
          </w:p>
        </w:tc>
      </w:tr>
      <w:tr w:rsidR="006355A3" w:rsidRPr="006355A3" w14:paraId="4D5C8B18" w14:textId="77777777" w:rsidTr="006355A3">
        <w:trPr>
          <w:trHeight w:val="333"/>
          <w:jc w:val="center"/>
        </w:trPr>
        <w:tc>
          <w:tcPr>
            <w:tcW w:w="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6B97C8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AAC386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1BCCDC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8F0450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A55C95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DDB312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2B8598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B0D9B4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9CC526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443F2F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38DBFF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Frutiger-LightItalic" w:eastAsia="Calibri" w:hAnsi="Frutiger-LightItalic" w:cs="B Nazanin"/>
                <w:i/>
                <w:iCs/>
                <w:kern w:val="24"/>
                <w:sz w:val="20"/>
                <w:szCs w:val="20"/>
              </w:rPr>
              <w:t>H. fennelliae</w:t>
            </w:r>
          </w:p>
        </w:tc>
      </w:tr>
      <w:tr w:rsidR="006355A3" w:rsidRPr="006355A3" w14:paraId="4817A71A" w14:textId="77777777" w:rsidTr="006355A3">
        <w:trPr>
          <w:trHeight w:val="282"/>
          <w:jc w:val="center"/>
        </w:trPr>
        <w:tc>
          <w:tcPr>
            <w:tcW w:w="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51002B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+/-</w:t>
            </w:r>
          </w:p>
        </w:tc>
        <w:tc>
          <w:tcPr>
            <w:tcW w:w="1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805367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0C71E7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7AA2CE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C48449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13E15A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 w:hint="cs"/>
                <w:kern w:val="24"/>
                <w:sz w:val="20"/>
                <w:szCs w:val="20"/>
                <w:rtl/>
              </w:rPr>
              <w:t>متغیر</w:t>
            </w:r>
          </w:p>
        </w:tc>
        <w:tc>
          <w:tcPr>
            <w:tcW w:w="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B904B3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F61A0C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522216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F29D22" w14:textId="77777777" w:rsidR="008246C9" w:rsidRPr="006355A3" w:rsidRDefault="008246C9" w:rsidP="006355A3">
            <w:pPr>
              <w:bidi/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Calibri" w:eastAsia="Calibri" w:hAnsi="Calibri" w:cs="B Nazanin"/>
                <w:kern w:val="24"/>
                <w:sz w:val="20"/>
                <w:szCs w:val="20"/>
                <w:rtl/>
                <w:lang w:bidi="fa-IR"/>
              </w:rPr>
              <w:t>+</w:t>
            </w:r>
          </w:p>
        </w:tc>
        <w:tc>
          <w:tcPr>
            <w:tcW w:w="1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82CDA3" w14:textId="77777777" w:rsidR="008246C9" w:rsidRPr="006355A3" w:rsidRDefault="008246C9" w:rsidP="006355A3">
            <w:pPr>
              <w:spacing w:after="0" w:line="240" w:lineRule="auto"/>
              <w:jc w:val="lowKashida"/>
              <w:rPr>
                <w:rFonts w:ascii="Arial" w:eastAsia="Times New Roman" w:hAnsi="Arial" w:cs="B Nazanin"/>
                <w:sz w:val="20"/>
                <w:szCs w:val="20"/>
              </w:rPr>
            </w:pPr>
            <w:r w:rsidRPr="006355A3">
              <w:rPr>
                <w:rFonts w:ascii="Frutiger-LightItalic" w:eastAsia="Calibri" w:hAnsi="Frutiger-LightItalic" w:cs="B Nazanin"/>
                <w:i/>
                <w:iCs/>
                <w:kern w:val="24"/>
                <w:sz w:val="20"/>
                <w:szCs w:val="20"/>
              </w:rPr>
              <w:t xml:space="preserve">H. </w:t>
            </w:r>
            <w:proofErr w:type="spellStart"/>
            <w:r w:rsidRPr="006355A3">
              <w:rPr>
                <w:rFonts w:ascii="Frutiger-LightItalic" w:eastAsia="Calibri" w:hAnsi="Frutiger-LightItalic" w:cs="B Nazanin"/>
                <w:i/>
                <w:iCs/>
                <w:kern w:val="24"/>
                <w:sz w:val="20"/>
                <w:szCs w:val="20"/>
              </w:rPr>
              <w:t>cinaedi</w:t>
            </w:r>
            <w:proofErr w:type="spellEnd"/>
          </w:p>
        </w:tc>
      </w:tr>
    </w:tbl>
    <w:p w14:paraId="4E7275D3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ind w:hanging="532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181EF047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6355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تشخیص آزمایشگاهی </w:t>
      </w:r>
      <w:r w:rsidRPr="006355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کمپ</w:t>
      </w:r>
      <w:r w:rsidRPr="006355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ی</w:t>
      </w:r>
      <w:r w:rsidRPr="006355A3">
        <w:rPr>
          <w:rFonts w:asciiTheme="majorBidi" w:hAnsiTheme="majorBidi" w:cs="B Nazanin" w:hint="eastAsia"/>
          <w:b/>
          <w:bCs/>
          <w:kern w:val="24"/>
          <w:sz w:val="24"/>
          <w:szCs w:val="24"/>
          <w:rtl/>
          <w:lang w:bidi="fa-IR"/>
        </w:rPr>
        <w:t>لوباکتر</w:t>
      </w:r>
    </w:p>
    <w:p w14:paraId="75F49859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6355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جداسازی کمپیلوباکتر ژژونی با استفاده از روش  فیلتر </w:t>
      </w:r>
      <w:r w:rsidRPr="006355A3">
        <w:rPr>
          <w:rFonts w:asciiTheme="majorBidi" w:hAnsiTheme="majorBidi" w:cs="B Nazanin"/>
          <w:kern w:val="24"/>
          <w:lang w:bidi="fa-IR"/>
        </w:rPr>
        <w:t>(Filter Technique)</w:t>
      </w:r>
      <w:r w:rsidRPr="006355A3">
        <w:rPr>
          <w:rFonts w:asciiTheme="majorBidi" w:hAnsiTheme="majorBidi" w:cs="B Nazanin"/>
          <w:kern w:val="24"/>
          <w:rtl/>
          <w:lang w:bidi="fa-IR"/>
        </w:rPr>
        <w:t>:</w:t>
      </w:r>
      <w:r w:rsidRPr="006355A3">
        <w:rPr>
          <w:rFonts w:asciiTheme="majorBidi" w:hAnsiTheme="majorBidi" w:cs="B Nazanin"/>
          <w:kern w:val="24"/>
          <w:lang w:bidi="fa-IR"/>
        </w:rPr>
        <w:t xml:space="preserve"> </w:t>
      </w:r>
    </w:p>
    <w:p w14:paraId="43859641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6355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روش اول</w:t>
      </w:r>
      <w:r w:rsidRPr="006355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با </w:t>
      </w:r>
      <w:r w:rsidRPr="006355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ف</w:t>
      </w:r>
      <w:r w:rsidRPr="006355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ی</w:t>
      </w:r>
      <w:r w:rsidRPr="006355A3">
        <w:rPr>
          <w:rFonts w:asciiTheme="majorBidi" w:hAnsiTheme="majorBidi" w:cs="B Nazanin" w:hint="eastAsia"/>
          <w:b/>
          <w:bCs/>
          <w:kern w:val="24"/>
          <w:sz w:val="24"/>
          <w:szCs w:val="24"/>
          <w:rtl/>
          <w:lang w:bidi="fa-IR"/>
        </w:rPr>
        <w:t>لتر</w:t>
      </w:r>
      <w:r w:rsidRPr="006355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 کاغذ</w:t>
      </w:r>
      <w:r w:rsidRPr="006355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ی</w:t>
      </w:r>
      <w:r w:rsidRPr="006355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:</w:t>
      </w:r>
    </w:p>
    <w:p w14:paraId="76E20245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1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-مخلوط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یک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گرم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مدفوع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در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10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میلی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لیتر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نرمال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سالین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استریل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(30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ثانیه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به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شدت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تکان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)</w:t>
      </w:r>
    </w:p>
    <w:p w14:paraId="577DF5EB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2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-قرار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دادن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فیلتر کاغذی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/>
          <w:kern w:val="24"/>
          <w:sz w:val="24"/>
          <w:szCs w:val="24"/>
        </w:rPr>
        <w:t>µm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65/0 بر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روی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محیط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بروسلا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آگار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5%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خون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گوسفند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(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کمپی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-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بلاد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آگار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)</w:t>
      </w:r>
    </w:p>
    <w:p w14:paraId="16502518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3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-قرار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دادن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8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تا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10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قطره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از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سوسپانسیون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مدفوع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روی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سطح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فیلتر و سپس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پلیت به شکل عمودی انکوبه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شود.</w:t>
      </w:r>
    </w:p>
    <w:p w14:paraId="1BABD2B4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4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-بعد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از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30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تا 60 دقیقه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فیلتر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برداشته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شود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.</w:t>
      </w:r>
    </w:p>
    <w:p w14:paraId="29BEF3B9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5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-انکوباسیون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پلیت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ها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برای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24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و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48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و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72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ساعت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در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شرایط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مناسب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میکروآئروبیک</w:t>
      </w:r>
    </w:p>
    <w:p w14:paraId="1D98B9C1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ارگانیسم ها متحرک هستند و با حرکت از خلال فیلتر باعث تشکیل کلنی خالص در سطح آگار شده و میکروبیوتای مدفوع حذف می شود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.</w:t>
      </w:r>
    </w:p>
    <w:p w14:paraId="071AE7C6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6355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روش دوم</w:t>
      </w:r>
      <w:r w:rsidRPr="006355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با </w:t>
      </w:r>
      <w:r w:rsidRPr="006355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ف</w:t>
      </w:r>
      <w:r w:rsidRPr="006355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ی</w:t>
      </w:r>
      <w:r w:rsidRPr="006355A3">
        <w:rPr>
          <w:rFonts w:asciiTheme="majorBidi" w:hAnsiTheme="majorBidi" w:cs="B Nazanin" w:hint="eastAsia"/>
          <w:b/>
          <w:bCs/>
          <w:kern w:val="24"/>
          <w:sz w:val="24"/>
          <w:szCs w:val="24"/>
          <w:rtl/>
          <w:lang w:bidi="fa-IR"/>
        </w:rPr>
        <w:t>لتر</w:t>
      </w:r>
      <w:r w:rsidRPr="006355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 سرنگ</w:t>
      </w:r>
      <w:r w:rsidRPr="006355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ی</w:t>
      </w:r>
      <w:r w:rsidRPr="006355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:</w:t>
      </w:r>
    </w:p>
    <w:p w14:paraId="2E3A556C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1-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سانتریف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وژ نمونه مدفوع در </w:t>
      </w:r>
      <w:r w:rsidRPr="006355A3">
        <w:rPr>
          <w:rFonts w:asciiTheme="majorBidi" w:hAnsiTheme="majorBidi" w:cs="B Nazanin"/>
          <w:kern w:val="24"/>
          <w:sz w:val="24"/>
          <w:szCs w:val="24"/>
          <w:lang w:bidi="fa-IR"/>
        </w:rPr>
        <w:t xml:space="preserve">g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1000 به مدت 5 دقیقه</w:t>
      </w:r>
    </w:p>
    <w:p w14:paraId="0EEBD672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2-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برداشتن 5 میلی لیتر از محلول رویی با یک سرنگ</w:t>
      </w:r>
    </w:p>
    <w:p w14:paraId="088E8E76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3-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فیلتر کردن محلول با استفاده از فیلتر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65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/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0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میکرون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سرنگی</w:t>
      </w:r>
    </w:p>
    <w:p w14:paraId="5FFBFD70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4-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کشت یک یا دو قطره بر روی محیط های انتخابی و غیرانتخابی</w:t>
      </w:r>
    </w:p>
    <w:p w14:paraId="613690D8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5-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انکوباسیون پلیت ها برای 24 و 48 و 72 ساعت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در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شرایط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مناسب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میکروآئروبیک</w:t>
      </w:r>
    </w:p>
    <w:p w14:paraId="055FA289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6355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شرایط انکوباسیون</w:t>
      </w:r>
      <w:r w:rsidRPr="006355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: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انکوباسیون کشت مدفوع برای جداسازی کمپیلوباکتر ژژونی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در </w:t>
      </w:r>
      <w:r w:rsidRPr="006355A3">
        <w:rPr>
          <w:rFonts w:asciiTheme="majorBidi" w:hAnsiTheme="majorBidi" w:cs="B Nazanin"/>
          <w:kern w:val="24"/>
          <w:sz w:val="24"/>
          <w:szCs w:val="24"/>
        </w:rPr>
        <w:t>C</w:t>
      </w:r>
      <w:r w:rsidRPr="006355A3">
        <w:rPr>
          <w:rFonts w:ascii="Calibri" w:hAnsi="Calibri" w:cs="Calibri" w:hint="cs"/>
          <w:kern w:val="24"/>
          <w:sz w:val="24"/>
          <w:szCs w:val="24"/>
          <w:rtl/>
          <w:lang w:bidi="fa-IR"/>
        </w:rPr>
        <w:t>°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</w:rPr>
        <w:t>42 و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با دو هدف صورت می گیرد: </w:t>
      </w:r>
    </w:p>
    <w:p w14:paraId="40EB231B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1- دمای اپتیمم رشد آن و سایر کمپیلوباکترهای روده ای </w:t>
      </w:r>
      <w:r w:rsidRPr="006355A3">
        <w:rPr>
          <w:rFonts w:asciiTheme="majorBidi" w:hAnsiTheme="majorBidi" w:cs="B Nazanin"/>
          <w:kern w:val="24"/>
          <w:sz w:val="24"/>
          <w:szCs w:val="24"/>
        </w:rPr>
        <w:t>C</w:t>
      </w:r>
      <w:r w:rsidRPr="006355A3">
        <w:rPr>
          <w:rFonts w:ascii="Calibri" w:hAnsi="Calibri" w:cs="Calibri" w:hint="cs"/>
          <w:kern w:val="24"/>
          <w:sz w:val="24"/>
          <w:szCs w:val="24"/>
          <w:rtl/>
          <w:lang w:bidi="fa-IR"/>
        </w:rPr>
        <w:t>°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42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است.</w:t>
      </w:r>
    </w:p>
    <w:p w14:paraId="17AEABA3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2- در این دما رشد میکروبیوتای کلون مهار می شود.</w:t>
      </w:r>
    </w:p>
    <w:p w14:paraId="22FB441D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برای جداسازی کمپیلوباکتر فتوس محیط باید در </w:t>
      </w:r>
      <w:r w:rsidRPr="006355A3">
        <w:rPr>
          <w:rFonts w:asciiTheme="majorBidi" w:hAnsiTheme="majorBidi" w:cs="B Nazanin"/>
          <w:kern w:val="24"/>
          <w:sz w:val="24"/>
          <w:szCs w:val="24"/>
        </w:rPr>
        <w:t>C</w:t>
      </w:r>
      <w:r w:rsidRPr="006355A3">
        <w:rPr>
          <w:rFonts w:ascii="Calibri" w:hAnsi="Calibri" w:cs="Calibri" w:hint="cs"/>
          <w:kern w:val="24"/>
          <w:sz w:val="24"/>
          <w:szCs w:val="24"/>
          <w:rtl/>
          <w:lang w:bidi="fa-IR"/>
        </w:rPr>
        <w:t>°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37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انکوبه شود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.</w:t>
      </w:r>
    </w:p>
    <w:p w14:paraId="1C70D358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گونه</w:t>
      </w:r>
      <w:r w:rsidRPr="006355A3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های کمپیلوباکتر و هلیکوباکتر روده</w:t>
      </w:r>
      <w:r w:rsidRPr="006355A3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ای به محیط میکروآئروفیلیک و کاپنوفیلیک نیاز دارند. </w:t>
      </w:r>
    </w:p>
    <w:p w14:paraId="2F68A366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6355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شناسایی قطعی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: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ارگانیسم</w:t>
      </w:r>
      <w:r w:rsidRPr="006355A3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های جداشده از نمونه</w:t>
      </w:r>
      <w:r w:rsidRPr="006355A3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های مدفوع و سوآب</w:t>
      </w:r>
      <w:r w:rsidRPr="006355A3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های مقعد بر اساس تست اکسیداز مثبت و مورفولوژی میکروسکوپی خمیده و حرکت، به طور احتمالی به عنوان کمپیلوباکتر شناسایی می</w:t>
      </w:r>
      <w:r w:rsidRPr="006355A3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شوند. </w:t>
      </w:r>
    </w:p>
    <w:p w14:paraId="5C513E05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33C527F9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6355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تشخیص آزمایشگاهی </w:t>
      </w:r>
      <w:r w:rsidRPr="006355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 xml:space="preserve">هلیکوباکتر </w:t>
      </w:r>
    </w:p>
    <w:p w14:paraId="2D9B5359" w14:textId="77777777" w:rsidR="008246C9" w:rsidRPr="006355A3" w:rsidRDefault="008246C9" w:rsidP="006355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6355A3"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  <w:t>جمع آوری نمونه، انتقال و پردازش</w:t>
      </w:r>
      <w:r w:rsidRPr="006355A3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: </w:t>
      </w:r>
    </w:p>
    <w:p w14:paraId="3AD959A5" w14:textId="77777777" w:rsidR="008246C9" w:rsidRPr="006355A3" w:rsidRDefault="008246C9" w:rsidP="006355A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در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هلیکوباکتر پیلوری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که</w:t>
      </w:r>
      <w:r w:rsidRPr="006355A3">
        <w:rPr>
          <w:rFonts w:asciiTheme="majorBidi" w:hAnsiTheme="majorBidi" w:cs="B Nazanin"/>
          <w:kern w:val="24"/>
          <w:sz w:val="24"/>
          <w:szCs w:val="24"/>
        </w:rPr>
        <w:t xml:space="preserve">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از بیوپسی معده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قابل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جدا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سازی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است،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نمونه</w:t>
      </w:r>
      <w:r w:rsidRPr="006355A3">
        <w:rPr>
          <w:rFonts w:ascii="Cambria" w:hAnsi="Cambria" w:cs="B Nazanin" w:hint="cs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ها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باید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به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سرعت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به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آزمایشگاه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منتقل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شوند و نمونه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بیوپسی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برای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جل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وگیری از خشک شدن باید مستقیماً در محیط های انتقالی مثل محیط انتقالی استوارت، بروسلا براث حاوی 20%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گلیسرول یا محیط </w:t>
      </w:r>
      <w:proofErr w:type="spellStart"/>
      <w:r w:rsidRPr="006355A3">
        <w:rPr>
          <w:rFonts w:asciiTheme="majorBidi" w:hAnsiTheme="majorBidi" w:cs="B Nazanin"/>
          <w:kern w:val="24"/>
        </w:rPr>
        <w:t>Portagerm</w:t>
      </w:r>
      <w:proofErr w:type="spellEnd"/>
      <w:r w:rsidRPr="006355A3">
        <w:rPr>
          <w:rFonts w:asciiTheme="majorBidi" w:hAnsiTheme="majorBidi" w:cs="B Nazanin"/>
          <w:kern w:val="24"/>
        </w:rPr>
        <w:t xml:space="preserve"> pylori</w:t>
      </w:r>
      <w:r w:rsidRPr="006355A3">
        <w:rPr>
          <w:rFonts w:asciiTheme="majorBidi" w:hAnsiTheme="majorBidi" w:cs="B Nazanin"/>
          <w:kern w:val="24"/>
          <w:rtl/>
          <w:lang w:bidi="fa-IR"/>
        </w:rPr>
        <w:t xml:space="preserve">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قرار گیرد.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</w:p>
    <w:p w14:paraId="3F50E064" w14:textId="77777777" w:rsidR="008246C9" w:rsidRPr="006355A3" w:rsidRDefault="008246C9" w:rsidP="006355A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نمونه ها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بیوپسی قبل از پردازش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را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می توان تا 24 ساعت در یخچال نگه داری کرد. </w:t>
      </w:r>
    </w:p>
    <w:p w14:paraId="1CBD20D1" w14:textId="77777777" w:rsidR="008246C9" w:rsidRPr="006355A3" w:rsidRDefault="008246C9" w:rsidP="006355A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برای نگه داری طولانی تر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،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نمونه ها باید در محیط های حاوی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%10 گلیسرول در 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دمای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70- درجه فریز شوند. </w:t>
      </w:r>
    </w:p>
    <w:p w14:paraId="1EA0A627" w14:textId="77777777" w:rsidR="008246C9" w:rsidRPr="006355A3" w:rsidRDefault="008246C9" w:rsidP="006355A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قبل از کشت و بقیه روش های تشخیصی،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بافت ها باید خرد و به آرامی هموژنیزه شوند. </w:t>
      </w:r>
    </w:p>
    <w:p w14:paraId="1412F0CD" w14:textId="77777777" w:rsidR="008246C9" w:rsidRPr="006355A3" w:rsidRDefault="008246C9" w:rsidP="006355A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نمونه های مدفوع می توانند برای تست های آنتی ژنی مدفوع ب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ه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کار روند. این نمونه ها باید بلافاصله آزمایش شوند و یا در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دمای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20- درجه نگه داری شوند. </w:t>
      </w:r>
    </w:p>
    <w:p w14:paraId="35AC98A7" w14:textId="77777777" w:rsidR="008246C9" w:rsidRPr="006355A3" w:rsidRDefault="008246C9" w:rsidP="006355A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ind w:left="0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</w:rPr>
      </w:pP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نمونه های خون از طریق روش</w:t>
      </w:r>
      <w:r w:rsidRPr="006355A3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</w:t>
      </w:r>
      <w:r w:rsidRPr="006355A3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های استاندارد برای تشخیص سرولوژیک عفونت های هلیکوباکتر جمع آوری، نگهداری و پردازش می شوند. نمونه های دیگر مثل ادرار یا بزاق برای تشخیص سرولوژیک به کار می روند و نیاز به پردازش ندارند.</w:t>
      </w:r>
    </w:p>
    <w:p w14:paraId="396910A4" w14:textId="77777777" w:rsidR="00961845" w:rsidRPr="006355A3" w:rsidRDefault="00961845" w:rsidP="006355A3">
      <w:pPr>
        <w:jc w:val="lowKashida"/>
        <w:rPr>
          <w:rFonts w:cs="B Nazanin"/>
        </w:rPr>
      </w:pPr>
    </w:p>
    <w:sectPr w:rsidR="00961845" w:rsidRPr="006355A3" w:rsidSect="006355A3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5A3A4" w14:textId="77777777" w:rsidR="00681A54" w:rsidRDefault="00681A54" w:rsidP="006355A3">
      <w:pPr>
        <w:spacing w:after="0" w:line="240" w:lineRule="auto"/>
      </w:pPr>
      <w:r>
        <w:separator/>
      </w:r>
    </w:p>
  </w:endnote>
  <w:endnote w:type="continuationSeparator" w:id="0">
    <w:p w14:paraId="07BAD546" w14:textId="77777777" w:rsidR="00681A54" w:rsidRDefault="00681A54" w:rsidP="0063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+mn-ea"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utiger-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-Light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6355A3" w:rsidRPr="00580BA0" w14:paraId="7B6707D8" w14:textId="77777777" w:rsidTr="006355A3">
      <w:trPr>
        <w:trHeight w:val="300"/>
      </w:trPr>
      <w:tc>
        <w:tcPr>
          <w:tcW w:w="4691" w:type="dxa"/>
        </w:tcPr>
        <w:p w14:paraId="040760B6" w14:textId="77777777" w:rsidR="006355A3" w:rsidRPr="00580BA0" w:rsidRDefault="006355A3" w:rsidP="006355A3">
          <w:pPr>
            <w:pStyle w:val="Header"/>
            <w:bidi/>
            <w:jc w:val="right"/>
            <w:rPr>
              <w:rFonts w:cs="B Nazanin"/>
            </w:rPr>
          </w:pPr>
          <w:bookmarkStart w:id="175" w:name="_Hlk208873550"/>
          <w:bookmarkStart w:id="176" w:name="_Hlk208873551"/>
          <w:bookmarkStart w:id="177" w:name="_Hlk208906231"/>
          <w:bookmarkStart w:id="178" w:name="_Hlk208906232"/>
          <w:bookmarkStart w:id="179" w:name="_Hlk208907177"/>
          <w:bookmarkStart w:id="180" w:name="_Hlk208907178"/>
          <w:bookmarkStart w:id="181" w:name="_Hlk208907403"/>
          <w:bookmarkStart w:id="182" w:name="_Hlk208907404"/>
          <w:bookmarkStart w:id="183" w:name="_Hlk208907413"/>
          <w:bookmarkStart w:id="184" w:name="_Hlk208907414"/>
          <w:bookmarkStart w:id="185" w:name="_Hlk208907694"/>
          <w:bookmarkStart w:id="186" w:name="_Hlk208907695"/>
          <w:bookmarkStart w:id="187" w:name="_Hlk208907742"/>
          <w:bookmarkStart w:id="188" w:name="_Hlk208907743"/>
          <w:bookmarkStart w:id="189" w:name="_Hlk208907936"/>
          <w:bookmarkStart w:id="190" w:name="_Hlk208907937"/>
          <w:bookmarkStart w:id="191" w:name="_Hlk208915105"/>
          <w:bookmarkStart w:id="192" w:name="_Hlk208915106"/>
          <w:bookmarkStart w:id="193" w:name="_Hlk208915893"/>
          <w:bookmarkStart w:id="194" w:name="_Hlk208915894"/>
          <w:bookmarkStart w:id="195" w:name="_Hlk208916237"/>
          <w:bookmarkStart w:id="196" w:name="_Hlk208916238"/>
          <w:bookmarkStart w:id="197" w:name="_Hlk208916589"/>
          <w:bookmarkStart w:id="198" w:name="_Hlk208916590"/>
          <w:bookmarkStart w:id="199" w:name="_Hlk208917027"/>
          <w:bookmarkStart w:id="200" w:name="_Hlk208917028"/>
          <w:bookmarkStart w:id="201" w:name="_Hlk208917697"/>
          <w:bookmarkStart w:id="202" w:name="_Hlk208917698"/>
          <w:bookmarkStart w:id="203" w:name="_Hlk208918087"/>
          <w:bookmarkStart w:id="204" w:name="_Hlk208918088"/>
          <w:bookmarkStart w:id="205" w:name="_Hlk208918763"/>
          <w:bookmarkStart w:id="206" w:name="_Hlk208918764"/>
          <w:bookmarkStart w:id="207" w:name="_Hlk208918977"/>
          <w:bookmarkStart w:id="208" w:name="_Hlk208918978"/>
          <w:bookmarkStart w:id="209" w:name="_Hlk208919148"/>
          <w:bookmarkStart w:id="210" w:name="_Hlk208919149"/>
          <w:bookmarkStart w:id="211" w:name="_Hlk208919320"/>
          <w:bookmarkStart w:id="212" w:name="_Hlk208919321"/>
          <w:bookmarkStart w:id="213" w:name="_Hlk208919498"/>
          <w:bookmarkStart w:id="214" w:name="_Hlk208919499"/>
          <w:bookmarkStart w:id="215" w:name="_Hlk208919665"/>
          <w:bookmarkStart w:id="216" w:name="_Hlk208919666"/>
          <w:bookmarkStart w:id="217" w:name="_Hlk208919852"/>
          <w:bookmarkStart w:id="218" w:name="_Hlk208919853"/>
          <w:bookmarkStart w:id="219" w:name="_Hlk208920087"/>
          <w:bookmarkStart w:id="220" w:name="_Hlk208920088"/>
          <w:bookmarkStart w:id="221" w:name="_Hlk208920989"/>
          <w:bookmarkStart w:id="222" w:name="_Hlk208920990"/>
          <w:bookmarkStart w:id="223" w:name="_Hlk208921326"/>
          <w:bookmarkStart w:id="224" w:name="_Hlk208921327"/>
          <w:bookmarkStart w:id="225" w:name="_Hlk208921542"/>
          <w:bookmarkStart w:id="226" w:name="_Hlk208921543"/>
          <w:bookmarkStart w:id="227" w:name="_Hlk208921760"/>
          <w:bookmarkStart w:id="228" w:name="_Hlk208921761"/>
          <w:bookmarkStart w:id="229" w:name="_Hlk208925638"/>
          <w:bookmarkStart w:id="230" w:name="_Hlk208925639"/>
          <w:bookmarkStart w:id="231" w:name="_Hlk208925905"/>
          <w:bookmarkStart w:id="232" w:name="_Hlk208925906"/>
          <w:bookmarkStart w:id="233" w:name="_Hlk208926113"/>
          <w:bookmarkStart w:id="234" w:name="_Hlk208926114"/>
          <w:bookmarkStart w:id="235" w:name="_Hlk208926282"/>
          <w:bookmarkStart w:id="236" w:name="_Hlk208926283"/>
          <w:bookmarkStart w:id="237" w:name="_Hlk208926435"/>
          <w:bookmarkStart w:id="238" w:name="_Hlk208926436"/>
          <w:bookmarkStart w:id="239" w:name="_Hlk208926596"/>
          <w:bookmarkStart w:id="240" w:name="_Hlk208926597"/>
          <w:bookmarkStart w:id="241" w:name="_Hlk208926772"/>
          <w:bookmarkStart w:id="242" w:name="_Hlk208926773"/>
          <w:bookmarkStart w:id="243" w:name="_Hlk208926927"/>
          <w:bookmarkStart w:id="244" w:name="_Hlk208926928"/>
          <w:bookmarkStart w:id="245" w:name="_Hlk208927128"/>
          <w:bookmarkStart w:id="246" w:name="_Hlk208927129"/>
          <w:bookmarkStart w:id="247" w:name="_Hlk208927289"/>
          <w:bookmarkStart w:id="248" w:name="_Hlk208927290"/>
          <w:bookmarkStart w:id="249" w:name="_Hlk208927416"/>
          <w:bookmarkStart w:id="250" w:name="_Hlk208927417"/>
          <w:bookmarkStart w:id="251" w:name="_Hlk208927526"/>
          <w:bookmarkStart w:id="252" w:name="_Hlk208927527"/>
          <w:bookmarkStart w:id="253" w:name="_Hlk208930600"/>
          <w:bookmarkStart w:id="254" w:name="_Hlk208930601"/>
          <w:bookmarkStart w:id="255" w:name="_Hlk208930823"/>
          <w:bookmarkStart w:id="256" w:name="_Hlk208930824"/>
          <w:bookmarkStart w:id="257" w:name="_Hlk208931007"/>
          <w:bookmarkStart w:id="258" w:name="_Hlk208931008"/>
          <w:bookmarkStart w:id="259" w:name="_Hlk208931214"/>
          <w:bookmarkStart w:id="260" w:name="_Hlk208931215"/>
          <w:bookmarkStart w:id="261" w:name="_Hlk208931455"/>
          <w:bookmarkStart w:id="262" w:name="_Hlk208931456"/>
          <w:bookmarkStart w:id="263" w:name="_Hlk208931670"/>
          <w:bookmarkStart w:id="264" w:name="_Hlk208931671"/>
          <w:bookmarkStart w:id="265" w:name="_Hlk208931939"/>
          <w:bookmarkStart w:id="266" w:name="_Hlk208931940"/>
          <w:bookmarkStart w:id="267" w:name="_Hlk208932211"/>
          <w:bookmarkStart w:id="268" w:name="_Hlk208932212"/>
          <w:bookmarkStart w:id="269" w:name="_Hlk208932341"/>
          <w:bookmarkStart w:id="270" w:name="_Hlk208932342"/>
          <w:bookmarkStart w:id="271" w:name="_Hlk208932605"/>
          <w:bookmarkStart w:id="272" w:name="_Hlk208932606"/>
          <w:bookmarkStart w:id="273" w:name="_Hlk208932647"/>
          <w:bookmarkStart w:id="274" w:name="_Hlk208932648"/>
          <w:bookmarkStart w:id="275" w:name="_Hlk208932757"/>
          <w:bookmarkStart w:id="276" w:name="_Hlk208932758"/>
          <w:bookmarkStart w:id="277" w:name="_Hlk208932951"/>
          <w:bookmarkStart w:id="278" w:name="_Hlk208932952"/>
          <w:bookmarkStart w:id="279" w:name="_Hlk208933127"/>
          <w:bookmarkStart w:id="280" w:name="_Hlk208933128"/>
          <w:bookmarkStart w:id="281" w:name="_Hlk208933350"/>
          <w:bookmarkStart w:id="282" w:name="_Hlk208933351"/>
          <w:bookmarkStart w:id="283" w:name="_Hlk208933507"/>
          <w:bookmarkStart w:id="284" w:name="_Hlk208933508"/>
          <w:bookmarkStart w:id="285" w:name="_Hlk208933807"/>
          <w:bookmarkStart w:id="286" w:name="_Hlk208933808"/>
          <w:bookmarkStart w:id="287" w:name="_Hlk208933934"/>
          <w:bookmarkStart w:id="288" w:name="_Hlk208933935"/>
          <w:bookmarkStart w:id="289" w:name="_Hlk208934131"/>
          <w:bookmarkStart w:id="290" w:name="_Hlk208934132"/>
          <w:bookmarkStart w:id="291" w:name="_Hlk208999718"/>
          <w:bookmarkStart w:id="292" w:name="_Hlk208999719"/>
          <w:bookmarkStart w:id="293" w:name="_Hlk209000147"/>
          <w:bookmarkStart w:id="294" w:name="_Hlk209000148"/>
          <w:bookmarkStart w:id="295" w:name="_Hlk209000379"/>
          <w:bookmarkStart w:id="296" w:name="_Hlk209000380"/>
          <w:bookmarkStart w:id="297" w:name="_Hlk209000710"/>
          <w:bookmarkStart w:id="298" w:name="_Hlk209000711"/>
          <w:bookmarkStart w:id="299" w:name="_Hlk209000826"/>
          <w:bookmarkStart w:id="300" w:name="_Hlk209000827"/>
          <w:bookmarkStart w:id="301" w:name="_Hlk209000969"/>
          <w:bookmarkStart w:id="302" w:name="_Hlk209000970"/>
          <w:bookmarkStart w:id="303" w:name="_Hlk209001152"/>
          <w:bookmarkStart w:id="304" w:name="_Hlk209001153"/>
          <w:bookmarkStart w:id="305" w:name="_Hlk209001306"/>
          <w:bookmarkStart w:id="306" w:name="_Hlk209001307"/>
          <w:bookmarkStart w:id="307" w:name="_Hlk209001546"/>
          <w:bookmarkStart w:id="308" w:name="_Hlk209001547"/>
          <w:bookmarkStart w:id="309" w:name="_Hlk209002922"/>
          <w:bookmarkStart w:id="310" w:name="_Hlk209002923"/>
          <w:bookmarkStart w:id="311" w:name="_Hlk209003120"/>
          <w:bookmarkStart w:id="312" w:name="_Hlk209003121"/>
          <w:bookmarkStart w:id="313" w:name="_Hlk209003497"/>
          <w:bookmarkStart w:id="314" w:name="_Hlk209003498"/>
          <w:bookmarkStart w:id="315" w:name="_Hlk209003671"/>
          <w:bookmarkStart w:id="316" w:name="_Hlk209003672"/>
          <w:bookmarkStart w:id="317" w:name="_Hlk209003893"/>
          <w:bookmarkStart w:id="318" w:name="_Hlk209003894"/>
          <w:bookmarkStart w:id="319" w:name="_Hlk209004054"/>
          <w:bookmarkStart w:id="320" w:name="_Hlk209004055"/>
          <w:bookmarkStart w:id="321" w:name="_Hlk209004319"/>
          <w:bookmarkStart w:id="322" w:name="_Hlk209004320"/>
          <w:bookmarkStart w:id="323" w:name="_Hlk209004548"/>
          <w:bookmarkStart w:id="324" w:name="_Hlk209004549"/>
          <w:bookmarkStart w:id="325" w:name="_Hlk209004728"/>
          <w:bookmarkStart w:id="326" w:name="_Hlk209004729"/>
          <w:bookmarkStart w:id="327" w:name="_Hlk209005074"/>
          <w:bookmarkStart w:id="328" w:name="_Hlk209005075"/>
          <w:bookmarkStart w:id="329" w:name="_Hlk209005407"/>
          <w:bookmarkStart w:id="330" w:name="_Hlk209005408"/>
          <w:bookmarkStart w:id="331" w:name="_Hlk209005600"/>
          <w:bookmarkStart w:id="332" w:name="_Hlk209005601"/>
          <w:bookmarkStart w:id="333" w:name="_Hlk209005795"/>
          <w:bookmarkStart w:id="334" w:name="_Hlk209005796"/>
          <w:r w:rsidRPr="00580BA0">
            <w:rPr>
              <w:rFonts w:cs="B Nazanin"/>
              <w:rtl/>
            </w:rPr>
            <w:t>امضا و تصدیق: {{</w:t>
          </w:r>
          <w:proofErr w:type="spellStart"/>
          <w:r w:rsidRPr="00580BA0">
            <w:rPr>
              <w:rFonts w:cs="B Nazanin"/>
            </w:rPr>
            <w:t>ConfirmerTwoName</w:t>
          </w:r>
          <w:proofErr w:type="spellEnd"/>
          <w:r w:rsidRPr="00580BA0">
            <w:rPr>
              <w:rFonts w:cs="B Nazanin"/>
              <w:rtl/>
            </w:rPr>
            <w:t>}}</w:t>
          </w:r>
        </w:p>
        <w:p w14:paraId="2A15E0B6" w14:textId="77777777" w:rsidR="006355A3" w:rsidRPr="00580BA0" w:rsidRDefault="006355A3" w:rsidP="006355A3">
          <w:pPr>
            <w:pStyle w:val="Header"/>
            <w:bidi/>
            <w:jc w:val="right"/>
            <w:rPr>
              <w:rFonts w:cs="B Nazanin"/>
            </w:rPr>
          </w:pPr>
          <w:r w:rsidRPr="00580BA0">
            <w:rPr>
              <w:rFonts w:cs="B Nazanin"/>
              <w:rtl/>
            </w:rPr>
            <w:t>{{</w:t>
          </w:r>
          <w:proofErr w:type="spellStart"/>
          <w:r w:rsidRPr="00580BA0">
            <w:rPr>
              <w:rFonts w:cs="B Nazanin"/>
            </w:rPr>
            <w:t>ConfirmerTwoSignImage</w:t>
          </w:r>
          <w:proofErr w:type="spellEnd"/>
          <w:r w:rsidRPr="00580BA0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245A819B" w14:textId="77777777" w:rsidR="006355A3" w:rsidRPr="00580BA0" w:rsidRDefault="006355A3" w:rsidP="006355A3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3F2AE8D5" w14:textId="77777777" w:rsidR="006355A3" w:rsidRPr="00580BA0" w:rsidRDefault="006355A3" w:rsidP="006355A3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>تایید کننده: {{</w:t>
          </w:r>
          <w:proofErr w:type="spellStart"/>
          <w:r w:rsidRPr="00580BA0">
            <w:rPr>
              <w:rFonts w:cs="B Nazanin"/>
            </w:rPr>
            <w:t>ConfirmerOneName</w:t>
          </w:r>
          <w:proofErr w:type="spellEnd"/>
          <w:r w:rsidRPr="00580BA0">
            <w:rPr>
              <w:rFonts w:cs="B Nazanin"/>
              <w:rtl/>
            </w:rPr>
            <w:t>}}</w:t>
          </w:r>
        </w:p>
        <w:p w14:paraId="6C32FED4" w14:textId="77777777" w:rsidR="006355A3" w:rsidRPr="00580BA0" w:rsidRDefault="006355A3" w:rsidP="006355A3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>{{</w:t>
          </w:r>
          <w:proofErr w:type="spellStart"/>
          <w:r w:rsidRPr="00580BA0">
            <w:rPr>
              <w:rFonts w:cs="B Nazanin"/>
            </w:rPr>
            <w:t>ConfirmerOneSignImage</w:t>
          </w:r>
          <w:proofErr w:type="spellEnd"/>
          <w:r w:rsidRPr="00580BA0">
            <w:rPr>
              <w:rFonts w:cs="B Nazanin"/>
              <w:rtl/>
            </w:rPr>
            <w:t>}}</w:t>
          </w:r>
        </w:p>
      </w:tc>
    </w:tr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</w:tbl>
  <w:p w14:paraId="27B7F47E" w14:textId="77777777" w:rsidR="006355A3" w:rsidRDefault="006355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57B0C" w14:textId="77777777" w:rsidR="00681A54" w:rsidRDefault="00681A54" w:rsidP="006355A3">
      <w:pPr>
        <w:spacing w:after="0" w:line="240" w:lineRule="auto"/>
      </w:pPr>
      <w:r>
        <w:separator/>
      </w:r>
    </w:p>
  </w:footnote>
  <w:footnote w:type="continuationSeparator" w:id="0">
    <w:p w14:paraId="4D7767C1" w14:textId="77777777" w:rsidR="00681A54" w:rsidRDefault="00681A54" w:rsidP="00635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70" w:type="dxa"/>
      <w:tblInd w:w="-415" w:type="dxa"/>
      <w:tblLayout w:type="fixed"/>
      <w:tblLook w:val="06A0" w:firstRow="1" w:lastRow="0" w:firstColumn="1" w:lastColumn="0" w:noHBand="1" w:noVBand="1"/>
    </w:tblPr>
    <w:tblGrid>
      <w:gridCol w:w="3473"/>
      <w:gridCol w:w="258"/>
      <w:gridCol w:w="6139"/>
    </w:tblGrid>
    <w:tr w:rsidR="006355A3" w:rsidRPr="00580BA0" w14:paraId="379FAF4B" w14:textId="77777777" w:rsidTr="006355A3">
      <w:trPr>
        <w:trHeight w:val="456"/>
      </w:trPr>
      <w:tc>
        <w:tcPr>
          <w:tcW w:w="3473" w:type="dxa"/>
        </w:tcPr>
        <w:p w14:paraId="5745C4C9" w14:textId="1896DBA0" w:rsidR="006355A3" w:rsidRPr="00580BA0" w:rsidRDefault="006355A3" w:rsidP="006355A3">
          <w:pPr>
            <w:pStyle w:val="Header"/>
            <w:bidi/>
            <w:rPr>
              <w:rFonts w:cs="B Nazanin"/>
            </w:rPr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bookmarkStart w:id="45" w:name="_Hlk208918896"/>
          <w:bookmarkStart w:id="46" w:name="_Hlk208918897"/>
          <w:bookmarkStart w:id="47" w:name="_Hlk208918972"/>
          <w:bookmarkStart w:id="48" w:name="_Hlk208918973"/>
          <w:bookmarkStart w:id="49" w:name="_Hlk208919107"/>
          <w:bookmarkStart w:id="50" w:name="_Hlk208919108"/>
          <w:bookmarkStart w:id="51" w:name="_Hlk208919261"/>
          <w:bookmarkStart w:id="52" w:name="_Hlk208919262"/>
          <w:bookmarkStart w:id="53" w:name="_Hlk208919441"/>
          <w:bookmarkStart w:id="54" w:name="_Hlk208919442"/>
          <w:bookmarkStart w:id="55" w:name="_Hlk208919603"/>
          <w:bookmarkStart w:id="56" w:name="_Hlk208919604"/>
          <w:bookmarkStart w:id="57" w:name="_Hlk208919845"/>
          <w:bookmarkStart w:id="58" w:name="_Hlk208919846"/>
          <w:bookmarkStart w:id="59" w:name="_Hlk208920007"/>
          <w:bookmarkStart w:id="60" w:name="_Hlk208920008"/>
          <w:bookmarkStart w:id="61" w:name="_Hlk208920913"/>
          <w:bookmarkStart w:id="62" w:name="_Hlk208920914"/>
          <w:bookmarkStart w:id="63" w:name="_Hlk208921224"/>
          <w:bookmarkStart w:id="64" w:name="_Hlk208921225"/>
          <w:bookmarkStart w:id="65" w:name="_Hlk208921493"/>
          <w:bookmarkStart w:id="66" w:name="_Hlk208921494"/>
          <w:bookmarkStart w:id="67" w:name="_Hlk208921685"/>
          <w:bookmarkStart w:id="68" w:name="_Hlk208921686"/>
          <w:bookmarkStart w:id="69" w:name="_Hlk208925550"/>
          <w:bookmarkStart w:id="70" w:name="_Hlk208925551"/>
          <w:bookmarkStart w:id="71" w:name="_Hlk208925852"/>
          <w:bookmarkStart w:id="72" w:name="_Hlk208925853"/>
          <w:bookmarkStart w:id="73" w:name="_Hlk208926067"/>
          <w:bookmarkStart w:id="74" w:name="_Hlk208926068"/>
          <w:bookmarkStart w:id="75" w:name="_Hlk208926220"/>
          <w:bookmarkStart w:id="76" w:name="_Hlk208926221"/>
          <w:bookmarkStart w:id="77" w:name="_Hlk208926382"/>
          <w:bookmarkStart w:id="78" w:name="_Hlk208926383"/>
          <w:bookmarkStart w:id="79" w:name="_Hlk208926563"/>
          <w:bookmarkStart w:id="80" w:name="_Hlk208926564"/>
          <w:bookmarkStart w:id="81" w:name="_Hlk208926746"/>
          <w:bookmarkStart w:id="82" w:name="_Hlk208926747"/>
          <w:bookmarkStart w:id="83" w:name="_Hlk208926894"/>
          <w:bookmarkStart w:id="84" w:name="_Hlk208926895"/>
          <w:bookmarkStart w:id="85" w:name="_Hlk208927031"/>
          <w:bookmarkStart w:id="86" w:name="_Hlk208927032"/>
          <w:bookmarkStart w:id="87" w:name="_Hlk208927224"/>
          <w:bookmarkStart w:id="88" w:name="_Hlk208927225"/>
          <w:bookmarkStart w:id="89" w:name="_Hlk208927388"/>
          <w:bookmarkStart w:id="90" w:name="_Hlk208927389"/>
          <w:bookmarkStart w:id="91" w:name="_Hlk208927521"/>
          <w:bookmarkStart w:id="92" w:name="_Hlk208927522"/>
          <w:bookmarkStart w:id="93" w:name="_Hlk208930537"/>
          <w:bookmarkStart w:id="94" w:name="_Hlk208930538"/>
          <w:bookmarkStart w:id="95" w:name="_Hlk208930761"/>
          <w:bookmarkStart w:id="96" w:name="_Hlk208930762"/>
          <w:bookmarkStart w:id="97" w:name="_Hlk208930996"/>
          <w:bookmarkStart w:id="98" w:name="_Hlk208930997"/>
          <w:bookmarkStart w:id="99" w:name="_Hlk208931204"/>
          <w:bookmarkStart w:id="100" w:name="_Hlk208931205"/>
          <w:bookmarkStart w:id="101" w:name="_Hlk208931445"/>
          <w:bookmarkStart w:id="102" w:name="_Hlk208931446"/>
          <w:bookmarkStart w:id="103" w:name="_Hlk208931635"/>
          <w:bookmarkStart w:id="104" w:name="_Hlk208931636"/>
          <w:bookmarkStart w:id="105" w:name="_Hlk208931927"/>
          <w:bookmarkStart w:id="106" w:name="_Hlk208931928"/>
          <w:bookmarkStart w:id="107" w:name="_Hlk208932185"/>
          <w:bookmarkStart w:id="108" w:name="_Hlk208932186"/>
          <w:bookmarkStart w:id="109" w:name="_Hlk208932334"/>
          <w:bookmarkStart w:id="110" w:name="_Hlk208932335"/>
          <w:bookmarkStart w:id="111" w:name="_Hlk208932570"/>
          <w:bookmarkStart w:id="112" w:name="_Hlk208932571"/>
          <w:bookmarkStart w:id="113" w:name="_Hlk208932748"/>
          <w:bookmarkStart w:id="114" w:name="_Hlk208932749"/>
          <w:bookmarkStart w:id="115" w:name="_Hlk208932937"/>
          <w:bookmarkStart w:id="116" w:name="_Hlk208932938"/>
          <w:bookmarkStart w:id="117" w:name="_Hlk208932944"/>
          <w:bookmarkStart w:id="118" w:name="_Hlk208932945"/>
          <w:bookmarkStart w:id="119" w:name="_Hlk208933137"/>
          <w:bookmarkStart w:id="120" w:name="_Hlk208933138"/>
          <w:bookmarkStart w:id="121" w:name="_Hlk208933361"/>
          <w:bookmarkStart w:id="122" w:name="_Hlk208933362"/>
          <w:bookmarkStart w:id="123" w:name="_Hlk208933497"/>
          <w:bookmarkStart w:id="124" w:name="_Hlk208933498"/>
          <w:bookmarkStart w:id="125" w:name="_Hlk208933799"/>
          <w:bookmarkStart w:id="126" w:name="_Hlk208933800"/>
          <w:bookmarkStart w:id="127" w:name="_Hlk208933944"/>
          <w:bookmarkStart w:id="128" w:name="_Hlk208933945"/>
          <w:bookmarkStart w:id="129" w:name="_Hlk208934125"/>
          <w:bookmarkStart w:id="130" w:name="_Hlk208934126"/>
          <w:bookmarkStart w:id="131" w:name="_Hlk209000135"/>
          <w:bookmarkStart w:id="132" w:name="_Hlk209000136"/>
          <w:bookmarkStart w:id="133" w:name="_Hlk209000368"/>
          <w:bookmarkStart w:id="134" w:name="_Hlk209000369"/>
          <w:bookmarkStart w:id="135" w:name="_Hlk209000619"/>
          <w:bookmarkStart w:id="136" w:name="_Hlk209000620"/>
          <w:bookmarkStart w:id="137" w:name="_Hlk209000818"/>
          <w:bookmarkStart w:id="138" w:name="_Hlk209000819"/>
          <w:bookmarkStart w:id="139" w:name="_Hlk209000963"/>
          <w:bookmarkStart w:id="140" w:name="_Hlk209000964"/>
          <w:bookmarkStart w:id="141" w:name="_Hlk209001145"/>
          <w:bookmarkStart w:id="142" w:name="_Hlk209001146"/>
          <w:bookmarkStart w:id="143" w:name="_Hlk209001297"/>
          <w:bookmarkStart w:id="144" w:name="_Hlk209001298"/>
          <w:bookmarkStart w:id="145" w:name="_Hlk209001501"/>
          <w:bookmarkStart w:id="146" w:name="_Hlk209001502"/>
          <w:bookmarkStart w:id="147" w:name="_Hlk209002910"/>
          <w:bookmarkStart w:id="148" w:name="_Hlk209002911"/>
          <w:bookmarkStart w:id="149" w:name="_Hlk209003109"/>
          <w:bookmarkStart w:id="150" w:name="_Hlk209003110"/>
          <w:bookmarkStart w:id="151" w:name="_Hlk209003472"/>
          <w:bookmarkStart w:id="152" w:name="_Hlk209003473"/>
          <w:bookmarkStart w:id="153" w:name="_Hlk209003657"/>
          <w:bookmarkStart w:id="154" w:name="_Hlk209003658"/>
          <w:bookmarkStart w:id="155" w:name="_Hlk209003882"/>
          <w:bookmarkStart w:id="156" w:name="_Hlk209003883"/>
          <w:bookmarkStart w:id="157" w:name="_Hlk209004030"/>
          <w:bookmarkStart w:id="158" w:name="_Hlk209004031"/>
          <w:bookmarkStart w:id="159" w:name="_Hlk209004294"/>
          <w:bookmarkStart w:id="160" w:name="_Hlk209004295"/>
          <w:bookmarkStart w:id="161" w:name="_Hlk209004537"/>
          <w:bookmarkStart w:id="162" w:name="_Hlk209004538"/>
          <w:bookmarkStart w:id="163" w:name="_Hlk209004695"/>
          <w:bookmarkStart w:id="164" w:name="_Hlk209004696"/>
          <w:bookmarkStart w:id="165" w:name="_Hlk209005064"/>
          <w:bookmarkStart w:id="166" w:name="_Hlk209005065"/>
          <w:bookmarkStart w:id="167" w:name="_Hlk209005396"/>
          <w:bookmarkStart w:id="168" w:name="_Hlk209005397"/>
          <w:bookmarkStart w:id="169" w:name="_Hlk209005573"/>
          <w:bookmarkStart w:id="170" w:name="_Hlk209005574"/>
          <w:bookmarkStart w:id="171" w:name="_Hlk209005595"/>
          <w:bookmarkStart w:id="172" w:name="_Hlk209005596"/>
          <w:bookmarkStart w:id="173" w:name="_Hlk209005775"/>
          <w:bookmarkStart w:id="174" w:name="_Hlk209005776"/>
          <w:r w:rsidRPr="00580BA0">
            <w:rPr>
              <w:rFonts w:cs="B Nazanin"/>
              <w:rtl/>
            </w:rPr>
            <w:t xml:space="preserve">شماره سند: </w:t>
          </w:r>
          <w:r w:rsidRPr="00580BA0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5-0007</w:t>
          </w:r>
        </w:p>
      </w:tc>
      <w:tc>
        <w:tcPr>
          <w:tcW w:w="258" w:type="dxa"/>
        </w:tcPr>
        <w:p w14:paraId="2A9B28F7" w14:textId="77777777" w:rsidR="006355A3" w:rsidRPr="00580BA0" w:rsidRDefault="006355A3" w:rsidP="006355A3">
          <w:pPr>
            <w:pStyle w:val="Header"/>
            <w:jc w:val="center"/>
            <w:rPr>
              <w:rFonts w:cs="B Nazanin"/>
            </w:rPr>
          </w:pPr>
        </w:p>
      </w:tc>
      <w:tc>
        <w:tcPr>
          <w:tcW w:w="6139" w:type="dxa"/>
        </w:tcPr>
        <w:p w14:paraId="1D7F4C52" w14:textId="4A23E620" w:rsidR="006355A3" w:rsidRPr="00580BA0" w:rsidRDefault="006355A3" w:rsidP="006355A3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 xml:space="preserve">اسم سند: </w:t>
          </w:r>
          <w:r w:rsidRPr="006355A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نمودارها و جداول تشخ</w:t>
          </w:r>
          <w:r w:rsidRPr="006355A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6355A3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ص</w:t>
          </w:r>
          <w:r w:rsidRPr="006355A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ی </w:t>
          </w:r>
          <w:r w:rsidRPr="006355A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باس</w:t>
          </w:r>
          <w:r w:rsidRPr="006355A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6355A3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ل</w:t>
          </w:r>
          <w:r w:rsidRPr="006355A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ها</w:t>
          </w:r>
          <w:r w:rsidRPr="006355A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6355A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گرم منف</w:t>
          </w:r>
          <w:r w:rsidRPr="006355A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6355A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اکس</w:t>
          </w:r>
          <w:r w:rsidRPr="006355A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6355A3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داز</w:t>
          </w:r>
          <w:r w:rsidRPr="006355A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مثبت گوارش</w:t>
          </w:r>
          <w:r w:rsidRPr="006355A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</w:tbl>
  <w:p w14:paraId="4BB650FF" w14:textId="77777777" w:rsidR="006355A3" w:rsidRDefault="006355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72974"/>
    <w:multiLevelType w:val="hybridMultilevel"/>
    <w:tmpl w:val="13D0618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6C9"/>
    <w:rsid w:val="004D1DE4"/>
    <w:rsid w:val="005F0C31"/>
    <w:rsid w:val="006355A3"/>
    <w:rsid w:val="00681A54"/>
    <w:rsid w:val="008246C9"/>
    <w:rsid w:val="00961845"/>
    <w:rsid w:val="00AE644A"/>
    <w:rsid w:val="00E2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4695C"/>
  <w15:chartTrackingRefBased/>
  <w15:docId w15:val="{5405EE01-B20D-45C4-BA74-16FD949C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6C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246C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246C9"/>
    <w:rPr>
      <w:lang w:bidi="ar-SA"/>
    </w:rPr>
  </w:style>
  <w:style w:type="table" w:styleId="TableGrid">
    <w:name w:val="Table Grid"/>
    <w:basedOn w:val="TableNormal"/>
    <w:uiPriority w:val="39"/>
    <w:rsid w:val="00824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5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355A3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35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5A3"/>
    <w:rPr>
      <w:lang w:bidi="ar-SA"/>
    </w:rPr>
  </w:style>
  <w:style w:type="character" w:customStyle="1" w:styleId="rynqvb">
    <w:name w:val="rynqvb"/>
    <w:basedOn w:val="DefaultParagraphFont"/>
    <w:qFormat/>
    <w:rsid w:val="00635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2025-09-17T09:13:00Z</dcterms:created>
  <dcterms:modified xsi:type="dcterms:W3CDTF">2025-09-17T09:13:00Z</dcterms:modified>
</cp:coreProperties>
</file>