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AAC" w:rsidRPr="000143AE" w:rsidRDefault="00482AE7" w:rsidP="000143AE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143AE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11. </w:t>
      </w:r>
      <w:r w:rsidR="00105AAC" w:rsidRPr="000143A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نا</w:t>
      </w:r>
      <w:r w:rsidR="00105AAC" w:rsidRPr="000143A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105AAC" w:rsidRPr="000143AE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سر</w:t>
      </w:r>
      <w:r w:rsidR="00105AAC" w:rsidRPr="000143A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105AAC" w:rsidRPr="000143AE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ا</w:t>
      </w:r>
      <w:r w:rsidR="00105AAC" w:rsidRPr="000143A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و موراکسلا</w:t>
      </w:r>
    </w:p>
    <w:p w:rsidR="00105AAC" w:rsidRPr="000143AE" w:rsidRDefault="00105AAC" w:rsidP="000143AE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:rsidR="008821A0" w:rsidRDefault="008821A0" w:rsidP="008821A0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:rsidR="008821A0" w:rsidRPr="000143AE" w:rsidRDefault="008821A0" w:rsidP="008821A0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0143AE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کوکس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 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گرم منف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(نا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سر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گونوره آ، نا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سر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مننژ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0143A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0143A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و موراکسلا)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0143AE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D-007-0014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0143A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143A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0143A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143A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0143AE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0143AE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0143AE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0143AE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:rsidR="008821A0" w:rsidRDefault="008821A0" w:rsidP="008821A0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:rsidR="008821A0" w:rsidRDefault="008821A0" w:rsidP="008821A0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:rsidR="008821A0" w:rsidRDefault="008821A0" w:rsidP="008821A0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8821A0" w:rsidRPr="000143AE" w:rsidTr="006B3761">
        <w:trPr>
          <w:jc w:val="center"/>
        </w:trPr>
        <w:tc>
          <w:tcPr>
            <w:tcW w:w="2120" w:type="dxa"/>
          </w:tcPr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8821A0" w:rsidRPr="000143AE" w:rsidRDefault="008821A0" w:rsidP="008821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143A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:rsidR="008821A0" w:rsidRDefault="008821A0" w:rsidP="008821A0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:rsidR="008821A0" w:rsidRDefault="008821A0" w:rsidP="008821A0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105AAC" w:rsidRPr="000143AE" w:rsidRDefault="00105AAC" w:rsidP="000143AE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43A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0143A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105AAC" w:rsidRPr="000143AE" w:rsidRDefault="00105AAC" w:rsidP="000143AE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0143AE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0143A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0143A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0143AE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0143A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0143A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0143A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0143A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0143A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کوکس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ها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گرم منف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شامل 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نا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 w:hint="eastAsia"/>
          <w:sz w:val="24"/>
          <w:szCs w:val="24"/>
          <w:rtl/>
          <w:lang w:bidi="ar-YE"/>
        </w:rPr>
        <w:t>سر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 w:hint="eastAsia"/>
          <w:sz w:val="24"/>
          <w:szCs w:val="24"/>
          <w:rtl/>
          <w:lang w:bidi="ar-YE"/>
        </w:rPr>
        <w:t>ا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گونوره آ، نا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 w:hint="eastAsia"/>
          <w:sz w:val="24"/>
          <w:szCs w:val="24"/>
          <w:rtl/>
          <w:lang w:bidi="ar-YE"/>
        </w:rPr>
        <w:t>سر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 w:hint="eastAsia"/>
          <w:sz w:val="24"/>
          <w:szCs w:val="24"/>
          <w:rtl/>
          <w:lang w:bidi="ar-YE"/>
        </w:rPr>
        <w:t>ا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مننژ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 w:hint="eastAsia"/>
          <w:sz w:val="24"/>
          <w:szCs w:val="24"/>
          <w:rtl/>
          <w:lang w:bidi="ar-YE"/>
        </w:rPr>
        <w:t>ت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 w:hint="eastAsia"/>
          <w:sz w:val="24"/>
          <w:szCs w:val="24"/>
          <w:rtl/>
          <w:lang w:bidi="ar-YE"/>
        </w:rPr>
        <w:t>د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0143AE">
        <w:rPr>
          <w:rFonts w:asciiTheme="majorBidi" w:hAnsiTheme="majorBidi" w:cs="B Nazanin" w:hint="eastAsia"/>
          <w:sz w:val="24"/>
          <w:szCs w:val="24"/>
          <w:rtl/>
          <w:lang w:bidi="ar-YE"/>
        </w:rPr>
        <w:t>س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و موراکسلا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0143A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0143AE">
        <w:rPr>
          <w:rFonts w:cs="B Nazanin" w:hint="cs"/>
          <w:sz w:val="24"/>
          <w:szCs w:val="24"/>
          <w:rtl/>
        </w:rPr>
        <w:t xml:space="preserve">    </w:t>
      </w:r>
    </w:p>
    <w:p w:rsidR="00105AAC" w:rsidRPr="000143AE" w:rsidRDefault="00105AAC" w:rsidP="000143AE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:rsidR="00105AAC" w:rsidRPr="000143AE" w:rsidRDefault="00105AAC" w:rsidP="000143A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143A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0143AE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باکتری نایسریا گونوره آ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برای این باکتری در 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0143AE">
        <w:rPr>
          <w:rFonts w:asciiTheme="majorBidi" w:hAnsiTheme="majorBidi" w:cs="B Nazanin"/>
          <w:rtl/>
          <w:lang w:bidi="ar-YE"/>
        </w:rPr>
        <w:t xml:space="preserve">جدول </w:t>
      </w:r>
      <w:r w:rsidRPr="000143AE">
        <w:rPr>
          <w:rFonts w:asciiTheme="majorBidi" w:hAnsiTheme="majorBidi" w:cs="B Nazanin" w:hint="cs"/>
          <w:rtl/>
          <w:lang w:bidi="ar-YE"/>
        </w:rPr>
        <w:t>1</w:t>
      </w:r>
      <w:r w:rsidRPr="000143AE">
        <w:rPr>
          <w:rFonts w:asciiTheme="majorBidi" w:hAnsiTheme="majorBidi" w:cs="B Nazanin"/>
          <w:rtl/>
          <w:lang w:bidi="ar-YE"/>
        </w:rPr>
        <w:t>. آنتی</w:t>
      </w:r>
      <w:r w:rsidRPr="000143AE">
        <w:rPr>
          <w:rFonts w:asciiTheme="majorBidi" w:hAnsiTheme="majorBidi" w:cs="B Nazanin"/>
          <w:lang w:bidi="fa-IR"/>
        </w:rPr>
        <w:t>‌</w:t>
      </w:r>
      <w:r w:rsidRPr="000143AE">
        <w:rPr>
          <w:rFonts w:asciiTheme="majorBidi" w:hAnsiTheme="majorBidi" w:cs="B Nazanin"/>
          <w:rtl/>
          <w:lang w:bidi="ar-YE"/>
        </w:rPr>
        <w:t>بیوتیک</w:t>
      </w:r>
      <w:r w:rsidRPr="000143AE">
        <w:rPr>
          <w:rFonts w:asciiTheme="majorBidi" w:hAnsiTheme="majorBidi" w:cs="B Nazanin"/>
          <w:lang w:bidi="fa-IR"/>
        </w:rPr>
        <w:t>‌‌</w:t>
      </w:r>
      <w:r w:rsidRPr="000143AE">
        <w:rPr>
          <w:rFonts w:asciiTheme="majorBidi" w:hAnsiTheme="majorBidi" w:cs="B Nazanin"/>
          <w:rtl/>
          <w:lang w:bidi="ar-YE"/>
        </w:rPr>
        <w:t>های مجاز و تفسیر هاله</w:t>
      </w:r>
      <w:r w:rsidRPr="000143AE">
        <w:rPr>
          <w:rFonts w:asciiTheme="majorBidi" w:hAnsiTheme="majorBidi" w:cs="B Nazanin"/>
          <w:lang w:bidi="fa-IR"/>
        </w:rPr>
        <w:t>‌</w:t>
      </w:r>
      <w:r w:rsidRPr="000143AE">
        <w:rPr>
          <w:rFonts w:asciiTheme="majorBidi" w:hAnsiTheme="majorBidi" w:cs="B Nazanin"/>
          <w:rtl/>
          <w:lang w:bidi="ar-YE"/>
        </w:rPr>
        <w:t>های عدم رشد در تست حساسیت آنتی</w:t>
      </w:r>
      <w:r w:rsidRPr="000143AE">
        <w:rPr>
          <w:rFonts w:asciiTheme="majorBidi" w:hAnsiTheme="majorBidi" w:cs="B Nazanin"/>
          <w:lang w:bidi="fa-IR"/>
        </w:rPr>
        <w:t>‌</w:t>
      </w:r>
      <w:r w:rsidRPr="000143AE">
        <w:rPr>
          <w:rFonts w:asciiTheme="majorBidi" w:hAnsiTheme="majorBidi" w:cs="B Nazanin"/>
          <w:rtl/>
          <w:lang w:bidi="ar-YE"/>
        </w:rPr>
        <w:t>بیوتیکی باکتری نایسریا گونوره</w:t>
      </w:r>
      <w:r w:rsidRPr="000143AE">
        <w:rPr>
          <w:rFonts w:asciiTheme="majorBidi" w:hAnsiTheme="majorBidi" w:cs="B Nazanin"/>
          <w:lang w:bidi="fa-IR"/>
        </w:rPr>
        <w:t>‌</w:t>
      </w:r>
      <w:r w:rsidRPr="000143AE">
        <w:rPr>
          <w:rFonts w:asciiTheme="majorBidi" w:hAnsiTheme="majorBidi" w:cs="B Nazanin"/>
          <w:rtl/>
          <w:lang w:bidi="ar-YE"/>
        </w:rPr>
        <w:t xml:space="preserve"> آ.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9"/>
        <w:gridCol w:w="1241"/>
        <w:gridCol w:w="1317"/>
        <w:gridCol w:w="1204"/>
      </w:tblGrid>
      <w:tr w:rsidR="000143AE" w:rsidRPr="000143AE" w:rsidTr="006B3761">
        <w:trPr>
          <w:trHeight w:val="60"/>
          <w:tblHeader/>
          <w:jc w:val="center"/>
        </w:trPr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 (10 units)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≥47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27-46mm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≤26 mm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 (30µg)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≥35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Cefoxitin (30µg)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24-27 mm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≤23 mm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Cefepime (30µg)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≥31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 (30µg)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≥31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Cefotetan (30µg)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20-25 mm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Ceftizoxime (30µg)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≥38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Cefixime (5µg)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≥31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Cefpodoxime (10 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≥29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Azithromycin (15 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≥30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 (30µg)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≥38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31-37 mm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≤30 mm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 (5 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≥41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28-40 mm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≤27 mm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Spectinomycin (100 µg)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</w:tr>
    </w:tbl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برای نایسریا گونوره آ طبق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:rsidR="00105AAC" w:rsidRPr="000143AE" w:rsidRDefault="00105AAC" w:rsidP="000143AE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0143AE">
        <w:rPr>
          <w:rFonts w:asciiTheme="majorBidi" w:hAnsiTheme="majorBidi" w:cs="B Nazanin"/>
          <w:b/>
          <w:bCs/>
          <w:lang w:bidi="fa-IR"/>
        </w:rPr>
        <w:t>Tier1:</w:t>
      </w:r>
      <w:r w:rsidRPr="000143AE">
        <w:rPr>
          <w:rFonts w:asciiTheme="majorBidi" w:hAnsiTheme="majorBidi" w:cs="B Nazanin"/>
          <w:lang w:bidi="fa-IR"/>
        </w:rPr>
        <w:t xml:space="preserve"> Azithromycin, Ceftriaxone, Cefixime, Ciprofloxacin, Tetracycline</w:t>
      </w:r>
    </w:p>
    <w:p w:rsidR="00105AAC" w:rsidRPr="000143AE" w:rsidRDefault="00105AAC" w:rsidP="000143A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143AE">
        <w:rPr>
          <w:rFonts w:asciiTheme="majorBidi" w:hAnsiTheme="majorBidi" w:cs="B Nazanin"/>
          <w:b/>
          <w:bCs/>
          <w:lang w:bidi="fa-IR"/>
        </w:rPr>
        <w:t>Other</w:t>
      </w:r>
      <w:r w:rsidRPr="000143AE">
        <w:rPr>
          <w:rFonts w:asciiTheme="majorBidi" w:hAnsiTheme="majorBidi" w:cs="B Nazanin"/>
          <w:lang w:bidi="ar-YE"/>
        </w:rPr>
        <w:t xml:space="preserve">: </w:t>
      </w:r>
      <w:r w:rsidRPr="000143AE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105AAC" w:rsidRPr="000143AE" w:rsidRDefault="00105AAC" w:rsidP="000143A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طبق دستورالعمل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CLSI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کشت و تست حساسیت نایسریا گونوره آ باید در موارد شکست درمان در نظر گرفته شود که البته با توجه به مقاومت این باکتری به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بیوتیکها و عدم رشد بعد از درمان به خصوص در ایران بهتر است همان ابتدای شک به سوزاک کشت و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بیوگرام به انجام برسد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.</w:t>
      </w:r>
    </w:p>
    <w:p w:rsidR="00105AAC" w:rsidRPr="000143AE" w:rsidRDefault="00105AAC" w:rsidP="000143A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محیط توصیه شده برای آزمایش این باکتری، شامل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GC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آگار است که نحوه ساخت آن قبلاً توضیح داده شد.</w:t>
      </w:r>
    </w:p>
    <w:p w:rsidR="00105AAC" w:rsidRPr="000143AE" w:rsidRDefault="00105AAC" w:rsidP="000143A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برای روش انتشار دیسک، حداکثر 9 دیسک را روی پلیت 150 میلی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متری و 4 دیسک را روی پلیت 100 میلی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متری آزمایش کنید. برای برخی از عوامل، به عنوان مثال، فلوروکینولون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 یا سفالوسپورین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ها، تنها 2 تا 3 دیسک ممکن است در هر پلیت آزمایش شود.</w:t>
      </w:r>
    </w:p>
    <w:p w:rsidR="00105AAC" w:rsidRPr="000143AE" w:rsidRDefault="00105AAC" w:rsidP="000143A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رشد ضعیف کلنی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کوچک که در لبه ناحیه رشد مهار شده قابل تشخیص هستند، نادیده بگیرید. </w:t>
      </w:r>
    </w:p>
    <w:p w:rsidR="00105AAC" w:rsidRPr="000143AE" w:rsidRDefault="00105AAC" w:rsidP="000143A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زیر اگر حساسیت وجود نداشت چون مقاومت تعریف نشده است به صورت غیرحساس باید گزارش شوند: سفتریاکسون، سفپیم، سفوتاکسیم، سفتیزوکسیم، سفکسیم، سفپودوکسیم و آزیترومایسین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.</w:t>
      </w:r>
    </w:p>
    <w:p w:rsidR="00105AAC" w:rsidRPr="000143AE" w:rsidRDefault="00105AAC" w:rsidP="000143A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در آزمایش انتشار دیسک برای این باکتری، در مورد اغلب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بیوتیکها مانند پنی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سیلین، سفوکسیتین، سفوتتان، تتراسایکلین، سیپروفلوکساسین و اسپکتینومایسین اگر مقادیر به دست آمده در قسمت نیمه حساس بود، نشان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دهنده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ی یک مشکل تکنیکی است که باید با تکرار آزمایش حل شود چون تجربه بالینی اندکی برای درمان عفونت با ایجاد نتیجه نیمه حساس برای آنها وجود دارد. </w:t>
      </w:r>
    </w:p>
    <w:p w:rsidR="00105AAC" w:rsidRPr="000143AE" w:rsidRDefault="00105AAC" w:rsidP="000143A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همینطور اثربخشی بالینی سفوتتان، سفوکسیتین و اسپکتینومایسین برای درمان عفونت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ناشی از ارگانیسم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هایی که نتایج نیمه حساسی را با این عوامل ایجاد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کنند ناشناخته است. سویه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هایی با ناحیه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نیمه حساس به عواملی غیر از سفوتتان، سفوکسیتین و اسپکتینومایسین، نرخ درمان بالینی کمتری (85 تا 95 درصد) در مقایسه با سویه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حساس (بیش از 95 درصد) دارند.</w:t>
      </w:r>
    </w:p>
    <w:p w:rsidR="00105AAC" w:rsidRPr="000143AE" w:rsidRDefault="00105AAC" w:rsidP="000143AE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نایسریا گونوره آ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بر اساس توضیحات گفته شده، بسته به بیمار سرپایی یا بستری دارو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جدول 2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بیوگرام نایسریا گونوره آ پیشنهاد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نایسریا گونوره آ.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4"/>
        <w:gridCol w:w="2452"/>
        <w:gridCol w:w="2717"/>
      </w:tblGrid>
      <w:tr w:rsidR="000143AE" w:rsidRPr="000143AE" w:rsidTr="006B3761">
        <w:trPr>
          <w:trHeight w:val="391"/>
          <w:jc w:val="center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ar-YE"/>
              </w:rPr>
              <w:t>توضیحات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ar-YE"/>
              </w:rPr>
              <w:t>بستری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ar-YE"/>
              </w:rPr>
              <w:t>سرپایی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Ceftriaxone</w:t>
            </w:r>
            <w:r w:rsidRPr="000143AE"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  <w:t xml:space="preserve"> یا</w:t>
            </w: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Cefotaxime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Ceftriaxone</w:t>
            </w:r>
            <w:r w:rsidRPr="000143AE"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  <w:t xml:space="preserve"> یا</w:t>
            </w: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Cefotaxime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Azithromycin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Azithromycin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Ciprofloxacin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Ciprofloxacin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Spectinomycin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Spectinomycin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Tetracycline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Tetracycline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Cefepime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4"/>
                <w:szCs w:val="24"/>
                <w:lang w:bidi="fa-IR"/>
              </w:rPr>
              <w:t>Cefixime</w:t>
            </w:r>
          </w:p>
        </w:tc>
      </w:tr>
    </w:tbl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باکتری نایسریا مننژیتیدیس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برای این باکتری در 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3 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آمده است.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3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نایسریا مننژیتیدیس.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1"/>
        <w:gridCol w:w="1855"/>
        <w:gridCol w:w="1993"/>
        <w:gridCol w:w="1843"/>
        <w:gridCol w:w="1132"/>
      </w:tblGrid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 (30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≥34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 (30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≥34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 (10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≥30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Azithromycin (15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Minocycline (30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332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 (5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≥35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33-34 mm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≤32 mm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295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MIC: ≤0.03 µg/mL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MIC:0.06 µg/mL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≥0.12 µg/mL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MIC: ≤0.06 µg/mL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MIC:0.12-0.25 µg/mL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≥0.5µg/mL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Ampicillin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MIC: ≤0.12 µg/mL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MIC:0.25-1 µg/mL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≥0.2 µg/mL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Sulfisoxazol</w:t>
            </w:r>
            <w:proofErr w:type="spellEnd"/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MIC: ≤2 µg/mL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MIC:4 µg/mL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≥8 µg/mL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 (1.25/23.75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≥30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26-29 mm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≤25 mm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 (30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20-25 mm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غیرادراری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28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Rifampin (5 µg)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20-24 mm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برای نایسریا مننژیتیدیس طبق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:rsidR="00105AAC" w:rsidRPr="000143AE" w:rsidRDefault="00105AAC" w:rsidP="000143A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143AE">
        <w:rPr>
          <w:rFonts w:asciiTheme="majorBidi" w:hAnsiTheme="majorBidi" w:cs="B Nazanin"/>
          <w:b/>
          <w:bCs/>
          <w:lang w:bidi="fa-IR"/>
        </w:rPr>
        <w:t>Tier1:</w:t>
      </w:r>
      <w:r w:rsidRPr="000143AE">
        <w:rPr>
          <w:rFonts w:asciiTheme="majorBidi" w:hAnsiTheme="majorBidi" w:cs="B Nazanin"/>
          <w:lang w:bidi="fa-IR"/>
        </w:rPr>
        <w:t xml:space="preserve"> Penicillin, Cefotaxime or Ceftriaxone</w:t>
      </w:r>
    </w:p>
    <w:p w:rsidR="00105AAC" w:rsidRPr="000143AE" w:rsidRDefault="00105AAC" w:rsidP="000143A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143AE">
        <w:rPr>
          <w:rFonts w:asciiTheme="majorBidi" w:hAnsiTheme="majorBidi" w:cs="B Nazanin"/>
          <w:b/>
          <w:bCs/>
          <w:lang w:bidi="fa-IR"/>
        </w:rPr>
        <w:t xml:space="preserve">Tier2: </w:t>
      </w:r>
      <w:r w:rsidRPr="000143AE">
        <w:rPr>
          <w:rFonts w:asciiTheme="majorBidi" w:hAnsiTheme="majorBidi" w:cs="B Nazanin"/>
          <w:lang w:bidi="fa-IR"/>
        </w:rPr>
        <w:t xml:space="preserve">-           </w:t>
      </w:r>
      <w:r w:rsidRPr="000143AE">
        <w:rPr>
          <w:rFonts w:asciiTheme="majorBidi" w:hAnsiTheme="majorBidi" w:cs="B Nazanin"/>
          <w:b/>
          <w:bCs/>
          <w:lang w:bidi="fa-IR"/>
        </w:rPr>
        <w:t>Tier3:</w:t>
      </w:r>
      <w:r w:rsidRPr="000143AE">
        <w:rPr>
          <w:rFonts w:asciiTheme="majorBidi" w:hAnsiTheme="majorBidi" w:cs="B Nazanin"/>
          <w:lang w:bidi="fa-IR"/>
        </w:rPr>
        <w:t xml:space="preserve"> -</w:t>
      </w:r>
    </w:p>
    <w:p w:rsidR="00105AAC" w:rsidRPr="000143AE" w:rsidRDefault="00105AAC" w:rsidP="000143A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143AE">
        <w:rPr>
          <w:rFonts w:asciiTheme="majorBidi" w:hAnsiTheme="majorBidi" w:cs="B Nazanin"/>
          <w:b/>
          <w:bCs/>
          <w:lang w:bidi="fa-IR"/>
        </w:rPr>
        <w:t>Tier4:</w:t>
      </w:r>
      <w:r w:rsidRPr="000143AE">
        <w:rPr>
          <w:rFonts w:asciiTheme="majorBidi" w:hAnsiTheme="majorBidi" w:cs="B Nazanin"/>
          <w:lang w:bidi="fa-IR"/>
        </w:rPr>
        <w:t xml:space="preserve"> Meropenem, Azithromycin, Ciprofloxacin, Levofloxacin, Minocycline, </w:t>
      </w:r>
    </w:p>
    <w:p w:rsidR="00105AAC" w:rsidRPr="000143AE" w:rsidRDefault="00105AAC" w:rsidP="000143AE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143AE">
        <w:rPr>
          <w:rFonts w:asciiTheme="majorBidi" w:hAnsiTheme="majorBidi" w:cs="B Nazanin"/>
          <w:lang w:bidi="fa-IR"/>
        </w:rPr>
        <w:lastRenderedPageBreak/>
        <w:t>Trimethoprim- sulfamethoxazole, Rifampin</w:t>
      </w:r>
    </w:p>
    <w:p w:rsidR="00105AAC" w:rsidRPr="000143AE" w:rsidRDefault="00105AAC" w:rsidP="000143AE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0143AE">
        <w:rPr>
          <w:rFonts w:asciiTheme="majorBidi" w:hAnsiTheme="majorBidi" w:cs="B Nazanin"/>
          <w:b/>
          <w:bCs/>
          <w:lang w:bidi="fa-IR"/>
        </w:rPr>
        <w:t>Other:</w:t>
      </w:r>
      <w:r w:rsidRPr="000143AE">
        <w:rPr>
          <w:rFonts w:asciiTheme="majorBidi" w:hAnsiTheme="majorBidi" w:cs="B Nazanin"/>
          <w:lang w:bidi="fa-IR"/>
        </w:rPr>
        <w:t xml:space="preserve"> Ampicillin, </w:t>
      </w:r>
      <w:proofErr w:type="spellStart"/>
      <w:r w:rsidRPr="000143AE">
        <w:rPr>
          <w:rFonts w:asciiTheme="majorBidi" w:hAnsiTheme="majorBidi" w:cs="B Nazanin"/>
          <w:lang w:bidi="fa-IR"/>
        </w:rPr>
        <w:t>Sulfisoxazol</w:t>
      </w:r>
      <w:proofErr w:type="spellEnd"/>
      <w:r w:rsidRPr="000143AE">
        <w:rPr>
          <w:rFonts w:asciiTheme="majorBidi" w:hAnsiTheme="majorBidi" w:cs="B Nazanin"/>
          <w:lang w:bidi="fa-IR"/>
        </w:rPr>
        <w:t>, Chloramphenicol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105AAC" w:rsidRPr="000143AE" w:rsidRDefault="00105AAC" w:rsidP="000143AE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برای انتشار دیسک، حداکثر 5 دیسک را روی پلیت 150 میلی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متری و 2 دیسک را روی پلیت 100 میلی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متری آزمایش کنید.</w:t>
      </w:r>
    </w:p>
    <w:p w:rsidR="00105AAC" w:rsidRPr="000143AE" w:rsidRDefault="00105AAC" w:rsidP="000143AE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اگر نتیجه تست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آزیترومایسین، مینوسیکلین، مروپنم، سفتریاکسون و سفوتاکسیم در روش دیسک یا در روش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حساس نباشد، نتیجه به صورت غیرحساس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گزارش شود.</w:t>
      </w:r>
    </w:p>
    <w:p w:rsidR="00105AAC" w:rsidRPr="000143AE" w:rsidRDefault="00105AAC" w:rsidP="000143AE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نتایج 2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سفتریاکسون و سفوتاکسیم به یکدیگر قابل تعمیم هستند. </w:t>
      </w:r>
    </w:p>
    <w:p w:rsidR="00105AAC" w:rsidRPr="000143AE" w:rsidRDefault="00105AAC" w:rsidP="000143AE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آزیترومایسین، مینوسیکلین، سیپروفلوکساسین، سولفیسوکسازول و ریفامپین اگر در محدوده حساس باشند ممکن است فقط برای پیشگیری از مننگوکوک مناسب باشند و این محدوده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 برای درمان بیماران مبتلا به بیماری تهاجمی مننگوکوک اعمال نمی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105AAC" w:rsidRPr="000143AE" w:rsidRDefault="00105AAC" w:rsidP="000143AE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آزمایش تری متوپریم-سولفامتوکسازول حساسیت و مقاومت سولفونامیدها (سولفامتوکسازول و سولفیسوکسازول) را پیش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بینی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کند.</w:t>
      </w:r>
    </w:p>
    <w:p w:rsidR="00105AAC" w:rsidRPr="000143AE" w:rsidRDefault="00105AAC" w:rsidP="000143AE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سیلین، لووفلوکساسین و سولفیسوکسازول فقط روش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تأیید است. 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اقدامات احتیاطی توصیه شده: </w:t>
      </w:r>
    </w:p>
    <w:p w:rsidR="00105AAC" w:rsidRPr="000143AE" w:rsidRDefault="00105AAC" w:rsidP="000143A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بیماری مننگوکوک اکتسابی از آزمایشگاه با نرخ مرگ و میر 50 درصدی همراه است. </w:t>
      </w:r>
    </w:p>
    <w:p w:rsidR="00105AAC" w:rsidRPr="000143AE" w:rsidRDefault="00105AAC" w:rsidP="000143A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قرار گرفتن در معرض قطرات یا آئروسل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نایسریا مننژیتیدیس محتمل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ترین خطر برای عفونت آزمایشگاهی است. </w:t>
      </w:r>
    </w:p>
    <w:p w:rsidR="00105AAC" w:rsidRPr="000143AE" w:rsidRDefault="00105AAC" w:rsidP="000143A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کل فرایند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نایسریا مننژیتیدیس را در زیر هود بیولوژیک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BSC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انجام دهید. </w:t>
      </w:r>
    </w:p>
    <w:p w:rsidR="00105AAC" w:rsidRPr="000143AE" w:rsidRDefault="00105AAC" w:rsidP="000143A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کار با نایسریا مننژیتیدیس در خارج از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BSC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با افزایش خطر ابتلا به بیماری مننگوکوک همراه است. اگر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BSC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در دسترس نباشد، کار با این ایزوله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 باید به حداقل برسد و در حالی که روپوش و دستکش آزمایشگاهی و شیلد محافظ صورت پوشیده شده به رنگ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آمیزی گرم یا شناسایی سروتایپ محدود شود. </w:t>
      </w:r>
    </w:p>
    <w:p w:rsidR="00105AAC" w:rsidRPr="000143AE" w:rsidRDefault="00105AAC" w:rsidP="000143A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هنگامی که کار کامل (از جمله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بیوگرام) روی تمام ایزوله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این باکتری انجام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شود، حفاظت شدید از قطرات یا ذرات معلق در هوا الزامی است. در این حالت از روش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ها، رویه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 و تجهیزات سطح سه (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BSL-3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) استفاده کنید و اگر امکانات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BSL-2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یا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BSL-3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در دسترس نیست، ایزوله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ها را به یک آزمایشگاه مرجع یا بهداشت عمومی با حداقل امکانات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BSL-2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ارسال کنید. </w:t>
      </w:r>
    </w:p>
    <w:p w:rsidR="00105AAC" w:rsidRPr="000143AE" w:rsidRDefault="00105AAC" w:rsidP="000143AE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آزمایشگاه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هایی که به طور معمول در معرض آئروسل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بالقوه نایسریا مننژیتیدیس قرار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گیرند، باید واکسیناسیون را طبق توصیه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فعلی کمیته مشورتی مراکز کنترل و پیشگیری از بیماری در شیوه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ایمن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سازی در نظر بگیرند. 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مننگوکوک</w:t>
      </w:r>
    </w:p>
    <w:p w:rsidR="00105AAC" w:rsidRPr="000143AE" w:rsidRDefault="00105AAC" w:rsidP="000143AE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بر اساس تمامی توضیحات گفته شده، از بین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مننگوکوک، دارو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برای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105AAC" w:rsidRPr="000143AE" w:rsidRDefault="00105AAC" w:rsidP="000143AE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چون معمولاً این باکتری یک باکتری عامل مننژیت و بنابراین بیمارستانی است برای همه بیماران دارای این عفونت الگو زیر پیشنهاد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داروهایی که فقط دارای روش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هستند در این لیست نیامده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اند.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مننگوکوک.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8"/>
        <w:gridCol w:w="2426"/>
      </w:tblGrid>
      <w:tr w:rsidR="000143AE" w:rsidRPr="000143AE" w:rsidTr="006B3761">
        <w:trPr>
          <w:trHeight w:val="60"/>
          <w:jc w:val="center"/>
        </w:trPr>
        <w:tc>
          <w:tcPr>
            <w:tcW w:w="44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بستری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</w:t>
            </w:r>
            <w:r w:rsidRPr="000143AE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</w:t>
            </w:r>
            <w:proofErr w:type="gramStart"/>
            <w:r w:rsidRPr="000143AE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یا 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Cefotaxime</w:t>
            </w:r>
            <w:proofErr w:type="gramEnd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نتایج قابل تعمیم به یکدیگر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Meropenem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Rifampin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Azithromycin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</w:tbl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c</w:t>
      </w: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باکتری موراکسلا کاتارالیس</w:t>
      </w:r>
    </w:p>
    <w:p w:rsidR="00105AAC" w:rsidRPr="000143AE" w:rsidRDefault="00105AAC" w:rsidP="000143AE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شرایط تست و کنترل کیفی برای این باکتری در 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5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 </w:t>
      </w:r>
    </w:p>
    <w:p w:rsidR="00105AAC" w:rsidRPr="000143AE" w:rsidRDefault="00105AAC" w:rsidP="000143AE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همچنین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برای این باکتری در 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6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</w:t>
      </w: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5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باکتری موراکسلا کاتارالیس.</w:t>
      </w:r>
    </w:p>
    <w:tbl>
      <w:tblPr>
        <w:bidiVisual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9"/>
        <w:gridCol w:w="8564"/>
      </w:tblGrid>
      <w:tr w:rsidR="000143AE" w:rsidRPr="000143AE" w:rsidTr="006B3761">
        <w:trPr>
          <w:trHeight w:val="60"/>
        </w:trPr>
        <w:tc>
          <w:tcPr>
            <w:tcW w:w="11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85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روش رقیق سازی در آگار (برای همه بی هوازیها): بروسلا آگار غنی شده با هِمین (</w:t>
            </w:r>
            <w:r w:rsidRPr="000143AE">
              <w:rPr>
                <w:rFonts w:asciiTheme="majorBidi" w:hAnsiTheme="majorBidi" w:cs="B Nazanin"/>
                <w:b/>
                <w:bCs/>
                <w:rtl/>
                <w:lang w:bidi="fa-IR"/>
              </w:rPr>
              <w:t>۵</w:t>
            </w:r>
            <w:r w:rsidRPr="000143AE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143AE">
              <w:rPr>
                <w:rFonts w:asciiTheme="majorBidi" w:hAnsiTheme="majorBidi" w:cs="B Nazanin"/>
                <w:lang w:bidi="fa-IR"/>
              </w:rPr>
              <w:t>µg/mL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)، ویتامین </w:t>
            </w:r>
            <w:r w:rsidRPr="000143AE">
              <w:rPr>
                <w:rFonts w:asciiTheme="majorBidi" w:hAnsiTheme="majorBidi" w:cs="B Nazanin"/>
                <w:lang w:bidi="fa-IR"/>
              </w:rPr>
              <w:t>(µg/mL1) K1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، </w:t>
            </w:r>
            <w:r w:rsidRPr="000143AE">
              <w:rPr>
                <w:rFonts w:asciiTheme="majorBidi" w:hAnsiTheme="majorBidi" w:cs="B Nazanin"/>
                <w:rtl/>
                <w:lang w:bidi="fa-IR"/>
              </w:rPr>
              <w:t>۵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درصد خون گوسفند  </w:t>
            </w:r>
          </w:p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>روش رقیق سازی میکرودایلوشن (فقط برای گونه</w:t>
            </w:r>
            <w:r w:rsidRPr="000143AE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>های باکتروئید و پاراباکتروئیدس):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بروسلا براث غنی شده با هِمین (</w:t>
            </w:r>
            <w:r w:rsidRPr="000143AE">
              <w:rPr>
                <w:rFonts w:asciiTheme="majorBidi" w:hAnsiTheme="majorBidi" w:cs="B Nazanin"/>
                <w:lang w:bidi="fa-IR"/>
              </w:rPr>
              <w:t>µg/mL5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>)، ویتامین</w:t>
            </w:r>
            <w:r w:rsidRPr="000143AE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143AE">
              <w:rPr>
                <w:rFonts w:asciiTheme="majorBidi" w:hAnsiTheme="majorBidi" w:cs="B Nazanin"/>
                <w:lang w:bidi="fa-IR"/>
              </w:rPr>
              <w:t>(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>1</w:t>
            </w:r>
            <w:r w:rsidRPr="000143AE">
              <w:rPr>
                <w:rFonts w:asciiTheme="majorBidi" w:hAnsiTheme="majorBidi" w:cs="B Nazanin"/>
                <w:lang w:bidi="fa-IR"/>
              </w:rPr>
              <w:t xml:space="preserve">µg/mL) K1 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>و</w:t>
            </w:r>
            <w:r w:rsidRPr="000143AE">
              <w:rPr>
                <w:rFonts w:asciiTheme="majorBidi" w:hAnsiTheme="majorBidi" w:cs="B Nazanin"/>
                <w:lang w:bidi="fa-IR"/>
              </w:rPr>
              <w:t xml:space="preserve"> LHB (%</w:t>
            </w:r>
            <w:r w:rsidRPr="000143AE">
              <w:rPr>
                <w:rFonts w:asciiTheme="majorBidi" w:hAnsiTheme="majorBidi" w:cs="B Nazanin"/>
                <w:rtl/>
                <w:lang w:bidi="fa-IR"/>
              </w:rPr>
              <w:t>۵</w:t>
            </w:r>
            <w:r w:rsidRPr="000143AE">
              <w:rPr>
                <w:rFonts w:asciiTheme="majorBidi" w:hAnsiTheme="majorBidi" w:cs="B Nazanin"/>
                <w:lang w:bidi="fa-IR"/>
              </w:rPr>
              <w:t>V/V)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. </w:t>
            </w:r>
          </w:p>
        </w:tc>
      </w:tr>
      <w:tr w:rsidR="000143AE" w:rsidRPr="000143AE" w:rsidTr="006B3761">
        <w:trPr>
          <w:trHeight w:val="60"/>
        </w:trPr>
        <w:tc>
          <w:tcPr>
            <w:tcW w:w="115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8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>روش تهیه مایع تلقیح: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روش کشت در محیط آبگوشت یا سوسپانسیون کلنی معادل سوسپانسیون نیم مک فارلند؛ آگار: </w:t>
            </w:r>
            <w:r w:rsidRPr="000143AE">
              <w:rPr>
                <w:rFonts w:asciiTheme="majorBidi" w:hAnsiTheme="majorBidi" w:cs="B Nazanin"/>
                <w:lang w:bidi="fa-IR"/>
              </w:rPr>
              <w:t>CFU/SPOT 10</w:t>
            </w:r>
            <w:r w:rsidRPr="000143AE">
              <w:rPr>
                <w:rFonts w:asciiTheme="majorBidi" w:hAnsiTheme="majorBidi" w:cs="B Nazanin"/>
                <w:vertAlign w:val="superscript"/>
                <w:rtl/>
                <w:lang w:bidi="ar-YE"/>
              </w:rPr>
              <w:t>5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، براث: </w:t>
            </w:r>
            <w:r w:rsidRPr="000143AE">
              <w:rPr>
                <w:rFonts w:asciiTheme="majorBidi" w:hAnsiTheme="majorBidi" w:cs="B Nazanin"/>
                <w:lang w:bidi="fa-IR"/>
              </w:rPr>
              <w:t>CFU/mL 10</w:t>
            </w:r>
            <w:r w:rsidRPr="000143AE">
              <w:rPr>
                <w:rFonts w:asciiTheme="majorBidi" w:hAnsiTheme="majorBidi" w:cs="B Nazanin"/>
                <w:vertAlign w:val="superscript"/>
                <w:rtl/>
                <w:lang w:bidi="ar-YE"/>
              </w:rPr>
              <w:t>6</w:t>
            </w:r>
          </w:p>
        </w:tc>
      </w:tr>
      <w:tr w:rsidR="000143AE" w:rsidRPr="000143AE" w:rsidTr="006B3761">
        <w:trPr>
          <w:trHeight w:val="60"/>
        </w:trPr>
        <w:tc>
          <w:tcPr>
            <w:tcW w:w="115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8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شرایط انکوباسیون: </w:t>
            </w:r>
            <w:r w:rsidRPr="000143AE">
              <w:rPr>
                <w:rFonts w:ascii="Arial" w:hAnsi="Arial" w:cs="Arial" w:hint="cs"/>
                <w:rtl/>
                <w:lang w:bidi="he-IL"/>
              </w:rPr>
              <w:t>֯</w:t>
            </w:r>
            <w:r w:rsidRPr="000143AE">
              <w:rPr>
                <w:rFonts w:asciiTheme="majorBidi" w:hAnsiTheme="majorBidi" w:cs="B Nazanin"/>
                <w:lang w:bidi="fa-IR"/>
              </w:rPr>
              <w:t>C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1</w:t>
            </w:r>
            <w:r w:rsidRPr="000143AE">
              <w:rPr>
                <w:rFonts w:ascii="Calibri" w:hAnsi="Calibri" w:cs="Calibri" w:hint="cs"/>
                <w:rtl/>
                <w:lang w:bidi="ar-YE"/>
              </w:rPr>
              <w:t>±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>36</w:t>
            </w:r>
            <w:r w:rsidRPr="000143AE">
              <w:rPr>
                <w:rFonts w:asciiTheme="majorBidi" w:hAnsiTheme="majorBidi" w:cs="B Nazanin" w:hint="cs"/>
                <w:rtl/>
                <w:lang w:bidi="ar-YE"/>
              </w:rPr>
              <w:t>،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0143AE">
              <w:rPr>
                <w:rFonts w:asciiTheme="majorBidi" w:hAnsiTheme="majorBidi" w:cs="B Nazanin" w:hint="cs"/>
                <w:rtl/>
                <w:lang w:bidi="ar-YE"/>
              </w:rPr>
              <w:t>در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0143AE">
              <w:rPr>
                <w:rFonts w:asciiTheme="majorBidi" w:hAnsiTheme="majorBidi" w:cs="B Nazanin" w:hint="cs"/>
                <w:rtl/>
                <w:lang w:bidi="ar-YE"/>
              </w:rPr>
              <w:t>شرایط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0143AE">
              <w:rPr>
                <w:rFonts w:asciiTheme="majorBidi" w:hAnsiTheme="majorBidi" w:cs="B Nazanin" w:hint="cs"/>
                <w:rtl/>
                <w:lang w:bidi="ar-YE"/>
              </w:rPr>
              <w:t>بی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0143AE">
              <w:rPr>
                <w:rFonts w:asciiTheme="majorBidi" w:hAnsiTheme="majorBidi" w:cs="B Nazanin" w:hint="cs"/>
                <w:rtl/>
                <w:lang w:bidi="ar-YE"/>
              </w:rPr>
              <w:t>هوازی؛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>زمان: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روش براث میکرودایلوشن: 48-46 ساعت، روش رقیق سازی آگار: 48-42 ساعت.</w:t>
            </w:r>
          </w:p>
        </w:tc>
      </w:tr>
      <w:tr w:rsidR="000143AE" w:rsidRPr="000143AE" w:rsidTr="006B3761">
        <w:trPr>
          <w:trHeight w:val="60"/>
        </w:trPr>
        <w:tc>
          <w:tcPr>
            <w:tcW w:w="11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85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rtl/>
                <w:lang w:bidi="ar-YE"/>
              </w:rPr>
              <w:t>یک یا چند مورد از ارگانیسم</w:t>
            </w:r>
            <w:r w:rsidRPr="000143AE">
              <w:rPr>
                <w:rFonts w:asciiTheme="majorBidi" w:hAnsiTheme="majorBidi" w:cs="B Nazanin"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>های زیر را برای کنترل کیفی آزمایش کنید:</w:t>
            </w:r>
          </w:p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Bacteroides fragilis</w:t>
            </w:r>
            <w:r w:rsidRPr="000143AE">
              <w:rPr>
                <w:rFonts w:asciiTheme="majorBidi" w:hAnsiTheme="majorBidi" w:cs="B Nazanin"/>
                <w:lang w:bidi="fa-IR"/>
              </w:rPr>
              <w:t xml:space="preserve"> ATCC® 25285 </w:t>
            </w:r>
            <w:proofErr w:type="spellStart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B.thetaiotaomicron</w:t>
            </w:r>
            <w:proofErr w:type="spellEnd"/>
            <w:r w:rsidRPr="000143AE">
              <w:rPr>
                <w:rFonts w:asciiTheme="majorBidi" w:hAnsiTheme="majorBidi" w:cs="B Nazanin"/>
                <w:lang w:bidi="fa-IR"/>
              </w:rPr>
              <w:t xml:space="preserve"> ATCC® 29741 </w:t>
            </w:r>
            <w:proofErr w:type="spellStart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Clos‌tridioides</w:t>
            </w:r>
            <w:proofErr w:type="spellEnd"/>
            <w:r w:rsidRPr="000143AE">
              <w:rPr>
                <w:rFonts w:asciiTheme="majorBidi" w:hAnsiTheme="majorBidi" w:cs="B Nazanin"/>
                <w:lang w:bidi="fa-IR"/>
              </w:rPr>
              <w:t xml:space="preserve"> (formerly </w:t>
            </w:r>
            <w:proofErr w:type="spellStart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Clos‌tridium</w:t>
            </w:r>
            <w:proofErr w:type="spellEnd"/>
            <w:r w:rsidRPr="000143AE">
              <w:rPr>
                <w:rFonts w:asciiTheme="majorBidi" w:hAnsiTheme="majorBidi" w:cs="B Nazanin"/>
                <w:lang w:bidi="fa-IR"/>
              </w:rPr>
              <w:t xml:space="preserve">) </w:t>
            </w:r>
            <w:r w:rsidRPr="000143AE">
              <w:rPr>
                <w:rFonts w:asciiTheme="majorBidi" w:hAnsiTheme="majorBidi" w:cs="B Nazanin"/>
                <w:lang w:bidi="fa-IR"/>
              </w:rPr>
              <w:br/>
              <w:t xml:space="preserve">difficile ATCC® 700057, </w:t>
            </w:r>
            <w:proofErr w:type="spellStart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Eggerthella</w:t>
            </w:r>
            <w:proofErr w:type="spellEnd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 xml:space="preserve"> </w:t>
            </w:r>
            <w:proofErr w:type="spellStart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Ienta</w:t>
            </w:r>
            <w:proofErr w:type="spellEnd"/>
            <w:r w:rsidRPr="000143AE">
              <w:rPr>
                <w:rFonts w:asciiTheme="majorBidi" w:hAnsiTheme="majorBidi" w:cs="B Nazanin"/>
                <w:lang w:bidi="fa-IR"/>
              </w:rPr>
              <w:t xml:space="preserve"> (formerly </w:t>
            </w:r>
            <w:proofErr w:type="spellStart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Eubacterium</w:t>
            </w:r>
            <w:proofErr w:type="spellEnd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 xml:space="preserve"> </w:t>
            </w:r>
            <w:proofErr w:type="spellStart"/>
            <w:r w:rsidRPr="000143AE">
              <w:rPr>
                <w:rFonts w:asciiTheme="majorBidi" w:hAnsiTheme="majorBidi" w:cs="B Nazanin"/>
                <w:i/>
                <w:iCs/>
                <w:lang w:bidi="fa-IR"/>
              </w:rPr>
              <w:t>lentum</w:t>
            </w:r>
            <w:proofErr w:type="spellEnd"/>
            <w:r w:rsidRPr="000143AE">
              <w:rPr>
                <w:rFonts w:asciiTheme="majorBidi" w:hAnsiTheme="majorBidi" w:cs="B Nazanin"/>
                <w:lang w:bidi="fa-IR"/>
              </w:rPr>
              <w:t xml:space="preserve">) ATCC® 43055 </w:t>
            </w:r>
          </w:p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rtl/>
                <w:lang w:bidi="ar-YE"/>
              </w:rPr>
              <w:t>هنگامی که یک سیستم تست تجاری برای انجام تست حساسیت استفاده می</w:t>
            </w:r>
            <w:r w:rsidRPr="000143AE">
              <w:rPr>
                <w:rFonts w:asciiTheme="majorBidi" w:hAnsiTheme="majorBidi" w:cs="B Nazanin"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>شود، به دستورالعمل</w:t>
            </w:r>
            <w:r w:rsidRPr="000143AE">
              <w:rPr>
                <w:rFonts w:asciiTheme="majorBidi" w:hAnsiTheme="majorBidi" w:cs="B Nazanin"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>های سازنده برای توصیه</w:t>
            </w:r>
            <w:r w:rsidRPr="000143AE">
              <w:rPr>
                <w:rFonts w:asciiTheme="majorBidi" w:hAnsiTheme="majorBidi" w:cs="B Nazanin"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های تست </w:t>
            </w:r>
            <w:r w:rsidRPr="000143AE">
              <w:rPr>
                <w:rFonts w:asciiTheme="majorBidi" w:hAnsiTheme="majorBidi" w:cs="B Nazanin"/>
                <w:lang w:bidi="fa-IR"/>
              </w:rPr>
              <w:t>QC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و محدوده </w:t>
            </w:r>
            <w:r w:rsidRPr="000143AE">
              <w:rPr>
                <w:rFonts w:asciiTheme="majorBidi" w:hAnsiTheme="majorBidi" w:cs="B Nazanin"/>
                <w:lang w:bidi="fa-IR"/>
              </w:rPr>
              <w:t>QC</w:t>
            </w:r>
            <w:r w:rsidRPr="000143AE">
              <w:rPr>
                <w:rFonts w:asciiTheme="majorBidi" w:hAnsiTheme="majorBidi" w:cs="B Nazanin"/>
                <w:rtl/>
                <w:lang w:bidi="ar-YE"/>
              </w:rPr>
              <w:t xml:space="preserve"> مراجعه کنید. </w:t>
            </w:r>
          </w:p>
        </w:tc>
      </w:tr>
    </w:tbl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0143AE">
        <w:rPr>
          <w:rFonts w:asciiTheme="majorBidi" w:hAnsiTheme="majorBidi" w:cs="B Nazanin" w:hint="cs"/>
          <w:sz w:val="24"/>
          <w:szCs w:val="24"/>
          <w:rtl/>
          <w:lang w:bidi="ar-YE"/>
        </w:rPr>
        <w:t>6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موراکسلا کاتارالیس.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3"/>
        <w:gridCol w:w="1509"/>
        <w:gridCol w:w="1474"/>
        <w:gridCol w:w="1340"/>
      </w:tblGrid>
      <w:tr w:rsidR="000143AE" w:rsidRPr="000143AE" w:rsidTr="006B3761">
        <w:trPr>
          <w:trHeight w:val="60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33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 xml:space="preserve">Amoxicillin-clavulanate (20/10 </w:t>
            </w:r>
            <w:proofErr w:type="spellStart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≤23 mm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33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Azithromycin (15 </w:t>
            </w:r>
            <w:proofErr w:type="spellStart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33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Clarithromycin (15 </w:t>
            </w:r>
            <w:proofErr w:type="spellStart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33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Erythromycin (15 </w:t>
            </w:r>
            <w:proofErr w:type="spellStart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33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≥29 mm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25-28 mm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≤24 mm</w:t>
            </w:r>
          </w:p>
        </w:tc>
      </w:tr>
      <w:tr w:rsidR="000143AE" w:rsidRPr="000143AE" w:rsidTr="006B3761">
        <w:trPr>
          <w:trHeight w:val="60"/>
          <w:jc w:val="center"/>
        </w:trPr>
        <w:tc>
          <w:tcPr>
            <w:tcW w:w="33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0143A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≥13 mm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11-12 mm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AAC" w:rsidRPr="000143AE" w:rsidRDefault="00105AAC" w:rsidP="000143A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143AE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</w:tr>
    </w:tbl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105AAC" w:rsidRPr="000143AE" w:rsidRDefault="00105AAC" w:rsidP="000143AE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این باکتری به خوبی در محیط بلادآگار (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BAP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) بعد از 16 تا 20 ساعت انکوباسیون در هوای محیط رشد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کند. </w:t>
      </w:r>
    </w:p>
    <w:p w:rsidR="00105AAC" w:rsidRPr="000143AE" w:rsidRDefault="00105AAC" w:rsidP="000143AE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آزمایش آنتی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بیوگرام به طور معمول توصیه نمی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شود. با این حال، آزمایش ممکن است برای اهداف اپیدمیولوژیک یا برای مدیریت بیماران مبتلا به عفونت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های طولانی مدت یا شدید مفید باشد.</w:t>
      </w:r>
    </w:p>
    <w:p w:rsidR="00105AAC" w:rsidRPr="000143AE" w:rsidRDefault="00105AAC" w:rsidP="000143AE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اگر سفوتاکسیم، سفتازیدیم، سفتریاکسون، آزیترومایسین، کلاریترومایسین، اریترومایسین، سیپروفلوکساسین، لووفلوکساسین و آموکسی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سیلین کلاولانات حساس نباشند به صورت غیرحساس گزارش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</w:p>
    <w:p w:rsidR="00105AAC" w:rsidRPr="000143AE" w:rsidRDefault="00105AAC" w:rsidP="000143AE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برای تست حساسیت ضد میکروبی سفوروکسیم، سفوتاکسیم، سفتازیدیم، سفتریاکسون، سیپروفلوکساسین، لووفلوکساسین، کلیندامایسین و کلرامفنیکل فقط روش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قبول است.</w:t>
      </w:r>
    </w:p>
    <w:p w:rsidR="00105AAC" w:rsidRPr="000143AE" w:rsidRDefault="00105AAC" w:rsidP="000143AE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اکثر سویه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موراکسلا کاتارالیس یکی از دو بتالاکتاماز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BRO-1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یا 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BRO-2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 (کمتر معمول) را تولید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کنند که آنها را در برابر پنی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سیلین و آموکسی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سیلین مقاوم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کند. در صورت تمایل، آزمایش بتالاکتاماز را می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توان با استفاده از روش های سفالوسپورین کروموژنیک مانند نیتروسفین انجام داد.</w:t>
      </w:r>
    </w:p>
    <w:p w:rsidR="00105AAC" w:rsidRPr="000143AE" w:rsidRDefault="00105AAC" w:rsidP="000143AE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مقاومت القایی به تتراسیکلین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ها و تری</w:t>
      </w:r>
      <w:r w:rsidRPr="000143A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>متوپریم-سولفامتوکسازول در برخی از جدایه</w:t>
      </w:r>
      <w:r w:rsidRPr="000143A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143AE">
        <w:rPr>
          <w:rFonts w:asciiTheme="majorBidi" w:hAnsiTheme="majorBidi" w:cs="B Nazanin"/>
          <w:sz w:val="24"/>
          <w:szCs w:val="24"/>
          <w:rtl/>
          <w:lang w:bidi="ar-YE"/>
        </w:rPr>
        <w:t xml:space="preserve">ها گزارش شده است اما مقاومت در برابر ماکرولیدها بسیار نادر است. </w:t>
      </w:r>
    </w:p>
    <w:p w:rsidR="00105AAC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:rsidR="008821A0" w:rsidRDefault="008821A0" w:rsidP="008821A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:rsidR="008821A0" w:rsidRDefault="008821A0" w:rsidP="008821A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:rsidR="008821A0" w:rsidRDefault="008821A0" w:rsidP="008821A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:rsidR="008821A0" w:rsidRPr="000143AE" w:rsidRDefault="008821A0" w:rsidP="008821A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bookmarkStart w:id="0" w:name="_GoBack"/>
      <w:bookmarkEnd w:id="0"/>
    </w:p>
    <w:p w:rsidR="00105AAC" w:rsidRPr="000143AE" w:rsidRDefault="00105AAC" w:rsidP="000143AE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143A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(3) منابع: </w:t>
      </w:r>
      <w:r w:rsidRPr="000143A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105AAC" w:rsidRPr="000143AE" w:rsidRDefault="00105AAC" w:rsidP="000143A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:rsidR="00105AAC" w:rsidRPr="000143AE" w:rsidRDefault="00105AAC" w:rsidP="000143A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0143A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0143AE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0143AE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:rsidR="00105AAC" w:rsidRPr="000143AE" w:rsidRDefault="00105AAC" w:rsidP="000143A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0143AE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0143AE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0143AE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:rsidR="00105AAC" w:rsidRPr="000143AE" w:rsidRDefault="00105AAC" w:rsidP="000143AE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0143AE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0143AE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0143AE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:rsidR="00105AAC" w:rsidRPr="000143AE" w:rsidRDefault="00105AAC" w:rsidP="000143AE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0143AE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0143AE">
        <w:rPr>
          <w:rFonts w:asciiTheme="majorBidi" w:hAnsiTheme="majorBidi" w:cs="B Nazanin"/>
          <w:sz w:val="20"/>
          <w:szCs w:val="20"/>
          <w:rtl/>
        </w:rPr>
        <w:t>،</w:t>
      </w:r>
      <w:r w:rsidRPr="000143AE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:rsidR="00105AAC" w:rsidRPr="000143AE" w:rsidRDefault="00105AAC" w:rsidP="000143AE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0143AE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0143AE">
        <w:rPr>
          <w:rFonts w:asciiTheme="majorBidi" w:hAnsiTheme="majorBidi" w:cs="B Nazanin"/>
          <w:sz w:val="20"/>
          <w:szCs w:val="20"/>
          <w:rtl/>
        </w:rPr>
        <w:t>.</w:t>
      </w:r>
    </w:p>
    <w:p w:rsidR="00105AAC" w:rsidRPr="000143AE" w:rsidRDefault="00105AAC" w:rsidP="000143A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105AAC" w:rsidRPr="000143AE" w:rsidRDefault="00105AAC" w:rsidP="000143A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975C28" w:rsidRPr="000143AE" w:rsidRDefault="00975C28" w:rsidP="000143AE">
      <w:pPr>
        <w:jc w:val="lowKashida"/>
        <w:rPr>
          <w:rFonts w:cs="B Nazanin"/>
        </w:rPr>
      </w:pPr>
    </w:p>
    <w:sectPr w:rsidR="00975C28" w:rsidRPr="000143AE" w:rsidSect="000143A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CA2" w:rsidRDefault="00815CA2" w:rsidP="000143AE">
      <w:pPr>
        <w:spacing w:after="0" w:line="240" w:lineRule="auto"/>
      </w:pPr>
      <w:r>
        <w:separator/>
      </w:r>
    </w:p>
  </w:endnote>
  <w:endnote w:type="continuationSeparator" w:id="0">
    <w:p w:rsidR="00815CA2" w:rsidRDefault="00815CA2" w:rsidP="0001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143AE" w:rsidRPr="000143AE" w:rsidTr="00342A31">
      <w:trPr>
        <w:trHeight w:val="300"/>
      </w:trPr>
      <w:tc>
        <w:tcPr>
          <w:tcW w:w="4691" w:type="dxa"/>
        </w:tcPr>
        <w:p w:rsidR="000143AE" w:rsidRPr="000143AE" w:rsidRDefault="000143AE" w:rsidP="000143AE">
          <w:pPr>
            <w:pStyle w:val="Header"/>
            <w:bidi/>
            <w:jc w:val="right"/>
            <w:rPr>
              <w:rFonts w:cs="B Nazanin"/>
            </w:rPr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0143AE">
            <w:rPr>
              <w:rFonts w:cs="B Nazanin"/>
              <w:rtl/>
            </w:rPr>
            <w:t>امضا و تصدیق: {{</w:t>
          </w:r>
          <w:proofErr w:type="spellStart"/>
          <w:r w:rsidRPr="000143AE">
            <w:rPr>
              <w:rFonts w:cs="B Nazanin"/>
            </w:rPr>
            <w:t>ConfirmerTwoName</w:t>
          </w:r>
          <w:proofErr w:type="spellEnd"/>
          <w:r w:rsidRPr="000143AE">
            <w:rPr>
              <w:rFonts w:cs="B Nazanin"/>
              <w:rtl/>
            </w:rPr>
            <w:t>}}</w:t>
          </w:r>
        </w:p>
        <w:p w:rsidR="000143AE" w:rsidRPr="000143AE" w:rsidRDefault="000143AE" w:rsidP="000143AE">
          <w:pPr>
            <w:pStyle w:val="Header"/>
            <w:bidi/>
            <w:jc w:val="right"/>
            <w:rPr>
              <w:rFonts w:cs="B Nazanin"/>
            </w:rPr>
          </w:pPr>
          <w:r w:rsidRPr="000143AE">
            <w:rPr>
              <w:rFonts w:cs="B Nazanin"/>
              <w:rtl/>
            </w:rPr>
            <w:t>{{</w:t>
          </w:r>
          <w:proofErr w:type="spellStart"/>
          <w:r w:rsidRPr="000143AE">
            <w:rPr>
              <w:rFonts w:cs="B Nazanin"/>
            </w:rPr>
            <w:t>ConfirmerTwoSignImage</w:t>
          </w:r>
          <w:proofErr w:type="spellEnd"/>
          <w:r w:rsidRPr="000143AE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:rsidR="000143AE" w:rsidRPr="000143AE" w:rsidRDefault="000143AE" w:rsidP="000143A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:rsidR="000143AE" w:rsidRPr="000143AE" w:rsidRDefault="000143AE" w:rsidP="000143AE">
          <w:pPr>
            <w:pStyle w:val="Header"/>
            <w:bidi/>
            <w:ind w:right="-115"/>
            <w:rPr>
              <w:rFonts w:cs="B Nazanin"/>
            </w:rPr>
          </w:pPr>
          <w:r w:rsidRPr="000143AE">
            <w:rPr>
              <w:rFonts w:cs="B Nazanin"/>
              <w:rtl/>
            </w:rPr>
            <w:t>تایید کننده: {{</w:t>
          </w:r>
          <w:proofErr w:type="spellStart"/>
          <w:r w:rsidRPr="000143AE">
            <w:rPr>
              <w:rFonts w:cs="B Nazanin"/>
            </w:rPr>
            <w:t>ConfirmerOneName</w:t>
          </w:r>
          <w:proofErr w:type="spellEnd"/>
          <w:r w:rsidRPr="000143AE">
            <w:rPr>
              <w:rFonts w:cs="B Nazanin"/>
              <w:rtl/>
            </w:rPr>
            <w:t>}}</w:t>
          </w:r>
        </w:p>
        <w:p w:rsidR="000143AE" w:rsidRPr="000143AE" w:rsidRDefault="000143AE" w:rsidP="000143AE">
          <w:pPr>
            <w:pStyle w:val="Header"/>
            <w:bidi/>
            <w:ind w:right="-115"/>
            <w:rPr>
              <w:rFonts w:cs="B Nazanin"/>
            </w:rPr>
          </w:pPr>
          <w:r w:rsidRPr="000143AE">
            <w:rPr>
              <w:rFonts w:cs="B Nazanin"/>
              <w:rtl/>
            </w:rPr>
            <w:t>{{</w:t>
          </w:r>
          <w:proofErr w:type="spellStart"/>
          <w:r w:rsidRPr="000143AE">
            <w:rPr>
              <w:rFonts w:cs="B Nazanin"/>
            </w:rPr>
            <w:t>ConfirmerOneSignImage</w:t>
          </w:r>
          <w:proofErr w:type="spellEnd"/>
          <w:r w:rsidRPr="000143AE">
            <w:rPr>
              <w:rFonts w:cs="B Nazanin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:rsidR="000143AE" w:rsidRPr="000143AE" w:rsidRDefault="000143AE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CA2" w:rsidRDefault="00815CA2" w:rsidP="000143AE">
      <w:pPr>
        <w:spacing w:after="0" w:line="240" w:lineRule="auto"/>
      </w:pPr>
      <w:r>
        <w:separator/>
      </w:r>
    </w:p>
  </w:footnote>
  <w:footnote w:type="continuationSeparator" w:id="0">
    <w:p w:rsidR="00815CA2" w:rsidRDefault="00815CA2" w:rsidP="0001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0143AE" w:rsidRPr="000143AE" w:rsidTr="00342A31">
      <w:trPr>
        <w:trHeight w:val="300"/>
      </w:trPr>
      <w:tc>
        <w:tcPr>
          <w:tcW w:w="3255" w:type="dxa"/>
        </w:tcPr>
        <w:p w:rsidR="000143AE" w:rsidRPr="000143AE" w:rsidRDefault="000143AE" w:rsidP="000143AE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0143AE">
            <w:rPr>
              <w:rFonts w:cs="B Nazanin"/>
              <w:rtl/>
            </w:rPr>
            <w:t xml:space="preserve">شماره سند: </w:t>
          </w:r>
          <w:r w:rsidRPr="000143AE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7-0014</w:t>
          </w:r>
        </w:p>
      </w:tc>
      <w:tc>
        <w:tcPr>
          <w:tcW w:w="0" w:type="dxa"/>
        </w:tcPr>
        <w:p w:rsidR="000143AE" w:rsidRPr="000143AE" w:rsidRDefault="000143AE" w:rsidP="000143A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:rsidR="000143AE" w:rsidRPr="000143AE" w:rsidRDefault="000143AE" w:rsidP="000143AE">
          <w:pPr>
            <w:pStyle w:val="Header"/>
            <w:bidi/>
            <w:ind w:right="-115"/>
            <w:rPr>
              <w:rFonts w:cs="B Nazanin"/>
            </w:rPr>
          </w:pPr>
          <w:r w:rsidRPr="000143AE">
            <w:rPr>
              <w:rFonts w:cs="B Nazanin"/>
              <w:rtl/>
            </w:rPr>
            <w:t xml:space="preserve">اسم سند: 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Pr="000143AE">
            <w:rPr>
              <w:rFonts w:cs="B Nazanin"/>
              <w:sz w:val="24"/>
              <w:szCs w:val="24"/>
              <w:rtl/>
            </w:rPr>
            <w:t xml:space="preserve"> 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کوکس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ها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گرم منف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(نا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سر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گونوره آ، نا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سر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مننژ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ت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</w:t>
          </w:r>
          <w:r w:rsidRPr="000143A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43A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س</w:t>
          </w:r>
          <w:r w:rsidRPr="000143A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و موراکسلا)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:rsidR="000143AE" w:rsidRPr="000143AE" w:rsidRDefault="000143AE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2D3"/>
    <w:multiLevelType w:val="hybridMultilevel"/>
    <w:tmpl w:val="AE987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45E"/>
    <w:multiLevelType w:val="hybridMultilevel"/>
    <w:tmpl w:val="8404F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050C"/>
    <w:multiLevelType w:val="hybridMultilevel"/>
    <w:tmpl w:val="BF104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4B4"/>
    <w:multiLevelType w:val="hybridMultilevel"/>
    <w:tmpl w:val="557E4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06A5A"/>
    <w:multiLevelType w:val="hybridMultilevel"/>
    <w:tmpl w:val="9B020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51CE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025A"/>
    <w:multiLevelType w:val="hybridMultilevel"/>
    <w:tmpl w:val="BEE4A1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AC"/>
    <w:rsid w:val="000143AE"/>
    <w:rsid w:val="00105AAC"/>
    <w:rsid w:val="00482AE7"/>
    <w:rsid w:val="00815CA2"/>
    <w:rsid w:val="008821A0"/>
    <w:rsid w:val="00975C28"/>
    <w:rsid w:val="00AE644A"/>
    <w:rsid w:val="00E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E8465"/>
  <w15:chartTrackingRefBased/>
  <w15:docId w15:val="{45C4013F-D9C1-49BE-B999-9702818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A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5AA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05AAC"/>
    <w:rPr>
      <w:lang w:bidi="ar-SA"/>
    </w:rPr>
  </w:style>
  <w:style w:type="character" w:customStyle="1" w:styleId="rynqvb">
    <w:name w:val="rynqvb"/>
    <w:basedOn w:val="DefaultParagraphFont"/>
    <w:qFormat/>
    <w:rsid w:val="00105AAC"/>
  </w:style>
  <w:style w:type="table" w:styleId="TableGrid">
    <w:name w:val="Table Grid"/>
    <w:basedOn w:val="TableNormal"/>
    <w:uiPriority w:val="39"/>
    <w:rsid w:val="0010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43A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1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A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D3DB-EB37-4B85-ADD1-76966A6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2025-09-17T13:33:00Z</dcterms:created>
  <dcterms:modified xsi:type="dcterms:W3CDTF">2025-09-17T13:33:00Z</dcterms:modified>
</cp:coreProperties>
</file>