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B8A69" w14:textId="77777777" w:rsidR="000C3063" w:rsidRPr="00404B61" w:rsidRDefault="008C14E2" w:rsidP="008720CB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6.</w:t>
      </w:r>
      <w:r w:rsidR="000C3063" w:rsidRPr="00404B61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0C3063" w:rsidRPr="00404B61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بورخولدر</w:t>
      </w:r>
      <w:r w:rsidR="000C3063" w:rsidRPr="00404B61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0C3063" w:rsidRPr="00404B61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ا</w:t>
      </w:r>
      <w:r w:rsidR="000C3063" w:rsidRPr="00404B61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سپاس</w:t>
      </w:r>
      <w:r w:rsidR="000C3063" w:rsidRPr="00404B61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0C3063" w:rsidRPr="00404B61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891384" w:rsidRPr="00404B61" w14:paraId="6C997EB9" w14:textId="77777777" w:rsidTr="006B3761">
        <w:trPr>
          <w:jc w:val="center"/>
        </w:trPr>
        <w:tc>
          <w:tcPr>
            <w:tcW w:w="2120" w:type="dxa"/>
          </w:tcPr>
          <w:p w14:paraId="6FE9AB05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7252C697" w14:textId="3B2B579B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891384" w:rsidRPr="00404B61" w14:paraId="299ABC74" w14:textId="77777777" w:rsidTr="006B3761">
        <w:trPr>
          <w:jc w:val="center"/>
        </w:trPr>
        <w:tc>
          <w:tcPr>
            <w:tcW w:w="2120" w:type="dxa"/>
          </w:tcPr>
          <w:p w14:paraId="579F6063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1841A66F" w14:textId="77777777" w:rsidR="00891384" w:rsidRPr="008720CB" w:rsidRDefault="00891384" w:rsidP="00891384">
            <w:pPr>
              <w:bidi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8720CB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>دستورالعمل آنت</w:t>
            </w:r>
            <w:r w:rsidRPr="008720CB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720CB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ب</w:t>
            </w:r>
            <w:r w:rsidRPr="008720CB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720CB">
              <w:rPr>
                <w:rFonts w:asciiTheme="majorBidi" w:eastAsia="B Nazanin" w:hAnsiTheme="majorBidi" w:cs="B Nazanin" w:hint="eastAsia"/>
                <w:b/>
                <w:bCs/>
                <w:sz w:val="28"/>
                <w:szCs w:val="28"/>
                <w:rtl/>
                <w:lang w:bidi="fa-IR"/>
              </w:rPr>
              <w:t>وگرام</w:t>
            </w:r>
            <w:r w:rsidRPr="008720CB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8720CB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>باکتر</w:t>
            </w:r>
            <w:r w:rsidRPr="008720CB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720C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8720CB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>بورخولدر</w:t>
            </w:r>
            <w:r w:rsidRPr="008720CB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720CB">
              <w:rPr>
                <w:rFonts w:asciiTheme="majorBidi" w:eastAsia="B Nazanin" w:hAnsiTheme="majorBidi" w:cs="B Nazanin" w:hint="eastAsia"/>
                <w:b/>
                <w:bCs/>
                <w:sz w:val="28"/>
                <w:szCs w:val="28"/>
                <w:rtl/>
                <w:lang w:bidi="fa-IR"/>
              </w:rPr>
              <w:t>ا</w:t>
            </w:r>
            <w:r w:rsidRPr="008720CB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سپاس</w:t>
            </w:r>
            <w:r w:rsidRPr="008720CB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8720CB">
              <w:rPr>
                <w:rFonts w:asciiTheme="majorBidi" w:eastAsia="B Nazanin" w:hAnsiTheme="majorBidi" w:cs="B Nazanin" w:hint="eastAsia"/>
                <w:b/>
                <w:bCs/>
                <w:sz w:val="28"/>
                <w:szCs w:val="28"/>
                <w:rtl/>
                <w:lang w:bidi="fa-IR"/>
              </w:rPr>
              <w:t>ا</w:t>
            </w:r>
          </w:p>
        </w:tc>
      </w:tr>
      <w:tr w:rsidR="00891384" w:rsidRPr="00404B61" w14:paraId="5134A950" w14:textId="77777777" w:rsidTr="006B3761">
        <w:trPr>
          <w:jc w:val="center"/>
        </w:trPr>
        <w:tc>
          <w:tcPr>
            <w:tcW w:w="2120" w:type="dxa"/>
          </w:tcPr>
          <w:p w14:paraId="303C7699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1A9E97DD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404B61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D-007-0009</w:t>
            </w:r>
          </w:p>
        </w:tc>
      </w:tr>
      <w:tr w:rsidR="00891384" w:rsidRPr="00404B61" w14:paraId="042F8A29" w14:textId="77777777" w:rsidTr="006B3761">
        <w:trPr>
          <w:jc w:val="center"/>
        </w:trPr>
        <w:tc>
          <w:tcPr>
            <w:tcW w:w="2120" w:type="dxa"/>
          </w:tcPr>
          <w:p w14:paraId="6C504C75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5F922202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404B6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04B61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404B6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04B6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404B61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404B61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04B61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404B61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04B61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891384" w:rsidRPr="00404B61" w14:paraId="71372062" w14:textId="77777777" w:rsidTr="006B3761">
        <w:trPr>
          <w:jc w:val="center"/>
        </w:trPr>
        <w:tc>
          <w:tcPr>
            <w:tcW w:w="2120" w:type="dxa"/>
          </w:tcPr>
          <w:p w14:paraId="2ED3FBCC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156F7DBB" w14:textId="645733F5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91384" w:rsidRPr="00404B61" w14:paraId="0EA45A20" w14:textId="77777777" w:rsidTr="006B3761">
        <w:trPr>
          <w:jc w:val="center"/>
        </w:trPr>
        <w:tc>
          <w:tcPr>
            <w:tcW w:w="2120" w:type="dxa"/>
          </w:tcPr>
          <w:p w14:paraId="6AE24B4E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066FEB59" w14:textId="1A5AE30E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91384" w:rsidRPr="00404B61" w14:paraId="217497E7" w14:textId="77777777" w:rsidTr="006B3761">
        <w:trPr>
          <w:jc w:val="center"/>
        </w:trPr>
        <w:tc>
          <w:tcPr>
            <w:tcW w:w="2120" w:type="dxa"/>
          </w:tcPr>
          <w:p w14:paraId="52223838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05D397D6" w14:textId="05192E70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91384" w:rsidRPr="00404B61" w14:paraId="60444275" w14:textId="77777777" w:rsidTr="006B3761">
        <w:trPr>
          <w:jc w:val="center"/>
        </w:trPr>
        <w:tc>
          <w:tcPr>
            <w:tcW w:w="2120" w:type="dxa"/>
          </w:tcPr>
          <w:p w14:paraId="10F44460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05EFC6FC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5AB1562F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891384" w:rsidRPr="00404B61" w14:paraId="3B4C2740" w14:textId="77777777" w:rsidTr="006B3761">
        <w:trPr>
          <w:jc w:val="center"/>
        </w:trPr>
        <w:tc>
          <w:tcPr>
            <w:tcW w:w="2120" w:type="dxa"/>
          </w:tcPr>
          <w:p w14:paraId="35B6663C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17CDC92" w14:textId="77777777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04B6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1E269F8A" w14:textId="59B2B02C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4AC32415" w14:textId="47F6D20D" w:rsidR="00891384" w:rsidRPr="00404B61" w:rsidRDefault="00891384" w:rsidP="0089138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38A921F" w14:textId="77777777" w:rsidR="000C3063" w:rsidRPr="00404B61" w:rsidRDefault="000C3063" w:rsidP="008720CB">
      <w:pPr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614A13B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404B61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404B61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07A128E" w14:textId="77777777" w:rsidR="000C3063" w:rsidRPr="00404B61" w:rsidRDefault="000C3063" w:rsidP="008720CB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404B61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404B61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404B6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404B61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404B6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404B6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404B6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باکتری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cs="B Nazanin"/>
          <w:rtl/>
        </w:rPr>
        <w:t xml:space="preserve"> 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بورخولدر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ar-YE"/>
        </w:rPr>
        <w:t>ا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سپاس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ar-YE"/>
        </w:rPr>
        <w:t>ا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طبق دستورالعمل </w:t>
      </w:r>
      <w:r w:rsidRPr="00404B61">
        <w:rPr>
          <w:rFonts w:asciiTheme="majorBidi" w:hAnsiTheme="majorBidi" w:cs="B Nazanin"/>
          <w:sz w:val="24"/>
          <w:szCs w:val="24"/>
          <w:lang w:bidi="ar-YE"/>
        </w:rPr>
        <w:t>CLSI2024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شرح داده شده است.</w:t>
      </w:r>
      <w:r w:rsidRPr="00404B61">
        <w:rPr>
          <w:rFonts w:cs="B Nazanin" w:hint="cs"/>
          <w:sz w:val="24"/>
          <w:szCs w:val="24"/>
          <w:rtl/>
        </w:rPr>
        <w:t xml:space="preserve">   </w:t>
      </w:r>
    </w:p>
    <w:p w14:paraId="662674F3" w14:textId="77777777" w:rsidR="000C3063" w:rsidRPr="00404B61" w:rsidRDefault="000C3063" w:rsidP="008720CB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6C61844A" w14:textId="77777777" w:rsidR="000C3063" w:rsidRPr="00404B61" w:rsidRDefault="000C3063" w:rsidP="008720CB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404B61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404B61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741CF368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بیوتیکی برای باکتری بورخولدریا سپاسیا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8"/>
        <w:gridCol w:w="1606"/>
        <w:gridCol w:w="1818"/>
        <w:gridCol w:w="1757"/>
        <w:gridCol w:w="1701"/>
      </w:tblGrid>
      <w:tr w:rsidR="00404B61" w:rsidRPr="00404B61" w14:paraId="4782E6DC" w14:textId="77777777" w:rsidTr="006B3761">
        <w:trPr>
          <w:trHeight w:val="60"/>
          <w:jc w:val="right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2C59C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3A9A6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FECB7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91726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9F181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404B61" w:rsidRPr="00404B61" w14:paraId="1BEFF309" w14:textId="77777777" w:rsidTr="006B3761">
        <w:trPr>
          <w:trHeight w:val="60"/>
          <w:jc w:val="right"/>
        </w:trPr>
        <w:tc>
          <w:tcPr>
            <w:tcW w:w="2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F6FA6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</w:t>
            </w:r>
          </w:p>
          <w:p w14:paraId="2DCAF219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(1.25/23.75 μg)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664CC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5DD65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B4C20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438B3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04B61" w:rsidRPr="00404B61" w14:paraId="48D010F2" w14:textId="77777777" w:rsidTr="006B3761">
        <w:trPr>
          <w:trHeight w:val="60"/>
          <w:jc w:val="right"/>
        </w:trPr>
        <w:tc>
          <w:tcPr>
            <w:tcW w:w="2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B6919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Meropenem (10 </w:t>
            </w:r>
            <w:proofErr w:type="spellStart"/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BD333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33AE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16-19 mm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56045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B0A89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04B61" w:rsidRPr="00404B61" w14:paraId="011E7812" w14:textId="77777777" w:rsidTr="006B3761">
        <w:trPr>
          <w:trHeight w:val="60"/>
          <w:jc w:val="right"/>
        </w:trPr>
        <w:tc>
          <w:tcPr>
            <w:tcW w:w="2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6F252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Levofloxain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B2EE5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2 µg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2F1D0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4 µg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3A4AF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8 µg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1AB88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فقط روش </w:t>
            </w: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</w:t>
            </w:r>
          </w:p>
        </w:tc>
      </w:tr>
      <w:tr w:rsidR="00404B61" w:rsidRPr="00404B61" w14:paraId="1C5CDCF6" w14:textId="77777777" w:rsidTr="006B3761">
        <w:trPr>
          <w:trHeight w:val="60"/>
          <w:jc w:val="right"/>
        </w:trPr>
        <w:tc>
          <w:tcPr>
            <w:tcW w:w="2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10117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Minocycline (30 </w:t>
            </w:r>
            <w:proofErr w:type="spellStart"/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38BD3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7F309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15-18 mm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36623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2484F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</w:p>
        </w:tc>
      </w:tr>
      <w:tr w:rsidR="00404B61" w:rsidRPr="00404B61" w14:paraId="364E96E9" w14:textId="77777777" w:rsidTr="006B3761">
        <w:trPr>
          <w:trHeight w:val="60"/>
          <w:jc w:val="right"/>
        </w:trPr>
        <w:tc>
          <w:tcPr>
            <w:tcW w:w="2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5902D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Ceftazidime (30 </w:t>
            </w:r>
            <w:proofErr w:type="spellStart"/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8DAC6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7DC243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24021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3303E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404B61" w:rsidRPr="00404B61" w14:paraId="1DB9B677" w14:textId="77777777" w:rsidTr="006B3761">
        <w:trPr>
          <w:trHeight w:val="60"/>
          <w:jc w:val="right"/>
        </w:trPr>
        <w:tc>
          <w:tcPr>
            <w:tcW w:w="2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4110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CC32E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8 µg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8704F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16 µg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981F4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32 µg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B661F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فقط </w:t>
            </w: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</w:t>
            </w:r>
            <w:r w:rsidRPr="00404B6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، غیرادراری</w:t>
            </w:r>
          </w:p>
        </w:tc>
      </w:tr>
      <w:tr w:rsidR="00404B61" w:rsidRPr="00404B61" w14:paraId="0FDBE82D" w14:textId="77777777" w:rsidTr="006B3761">
        <w:trPr>
          <w:trHeight w:val="60"/>
          <w:jc w:val="right"/>
        </w:trPr>
        <w:tc>
          <w:tcPr>
            <w:tcW w:w="27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9A8CD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Ticarcillin-clavulanate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DBBCE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 16.2 µg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AA713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≤32.2-64.2 µg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86A8D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128/2 µg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C9DBB" w14:textId="77777777" w:rsidR="000C3063" w:rsidRPr="00404B61" w:rsidRDefault="000C3063" w:rsidP="008720CB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404B6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فقط روش </w:t>
            </w:r>
            <w:r w:rsidRPr="00404B61">
              <w:rPr>
                <w:rFonts w:asciiTheme="majorBidi" w:hAnsiTheme="majorBidi" w:cs="B Nazanin"/>
                <w:sz w:val="20"/>
                <w:szCs w:val="20"/>
                <w:lang w:bidi="fa-IR"/>
              </w:rPr>
              <w:t>MIC</w:t>
            </w:r>
          </w:p>
        </w:tc>
      </w:tr>
    </w:tbl>
    <w:p w14:paraId="0266C6A4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BDF2F36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برای باکتری بورخولدریا سپاسیا طبق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CLSI2024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14:paraId="7C22F5D8" w14:textId="77777777" w:rsidR="000C3063" w:rsidRPr="00404B61" w:rsidRDefault="000C3063" w:rsidP="008720CB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04B61">
        <w:rPr>
          <w:rFonts w:asciiTheme="majorBidi" w:hAnsiTheme="majorBidi" w:cs="B Nazanin"/>
          <w:b/>
          <w:bCs/>
          <w:lang w:bidi="fa-IR"/>
        </w:rPr>
        <w:t>Tier1:</w:t>
      </w:r>
      <w:r w:rsidRPr="00404B61">
        <w:rPr>
          <w:rFonts w:asciiTheme="majorBidi" w:hAnsiTheme="majorBidi" w:cs="B Nazanin"/>
          <w:lang w:bidi="fa-IR"/>
        </w:rPr>
        <w:t xml:space="preserve"> Ceftazidime, Meropenem, Levofloxacin, Minocycline, Trimethoprim-sulfamethoxazole</w:t>
      </w:r>
    </w:p>
    <w:p w14:paraId="643E5E65" w14:textId="77777777" w:rsidR="000C3063" w:rsidRPr="00404B61" w:rsidRDefault="000C3063" w:rsidP="008720CB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404B61">
        <w:rPr>
          <w:rFonts w:asciiTheme="majorBidi" w:hAnsiTheme="majorBidi" w:cs="B Nazanin"/>
          <w:b/>
          <w:bCs/>
          <w:lang w:bidi="fa-IR"/>
        </w:rPr>
        <w:t>Other</w:t>
      </w:r>
      <w:r w:rsidRPr="00404B61">
        <w:rPr>
          <w:rFonts w:asciiTheme="majorBidi" w:hAnsiTheme="majorBidi" w:cs="B Nazanin"/>
          <w:lang w:bidi="ar-YE"/>
        </w:rPr>
        <w:t xml:space="preserve">: </w:t>
      </w:r>
      <w:r w:rsidRPr="00404B61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14:paraId="47B83D81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lastRenderedPageBreak/>
        <w:t>نکات جدول:</w:t>
      </w:r>
    </w:p>
    <w:p w14:paraId="021C5E86" w14:textId="77777777" w:rsidR="000C3063" w:rsidRPr="00404B61" w:rsidRDefault="000C3063" w:rsidP="008720CB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با تری متوپریم و سولفونامیدها، آنتاگونیست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های موجود در محیط ممکن است مقدار کمی رشد کنند. بنابراین، رشد جزئی (20</w:t>
      </w:r>
      <w:r w:rsidRPr="00404B61">
        <w:rPr>
          <w:rFonts w:ascii="Arial" w:hAnsi="Arial" w:cs="Arial" w:hint="cs"/>
          <w:sz w:val="24"/>
          <w:szCs w:val="24"/>
          <w:rtl/>
          <w:lang w:bidi="ar-YE"/>
        </w:rPr>
        <w:t>٪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یا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کمتر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از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رشد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)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را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نادیده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بگیرید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و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حاشیه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>واضح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تر را برای تعیین قطر هاله اندازه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گیری کنید.</w:t>
      </w:r>
    </w:p>
    <w:p w14:paraId="1562FA4C" w14:textId="77777777" w:rsidR="000C3063" w:rsidRPr="00404B61" w:rsidRDefault="000C3063" w:rsidP="008720CB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کلرامفنیکل به طور معمول در مورد ارگانیسم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های جدا شده از دستگاه ادراری گزارش نمی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14:paraId="1128F142" w14:textId="77777777" w:rsidR="000C3063" w:rsidRPr="00404B61" w:rsidRDefault="000C3063" w:rsidP="008720CB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بررسی تست حساسیت برای سه 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تیکارسیلین-کلاولانات، لووفلوکساسین و کلرامفنیکل برای این باکتری فقط با روش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انجام است و تست انتشار دیسک برای آنها قابل اعتماد نیست. اگر پزشک درخواست این 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ها را داشت ولی در آزمایشگاه امکانات لازم انجام تست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وجود نداشت می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به صورت زیر در انتهای جواب برای پزشک این نکته گزارش شود: </w:t>
      </w:r>
    </w:p>
    <w:p w14:paraId="6ABC2B91" w14:textId="77777777" w:rsidR="000C3063" w:rsidRPr="00404B61" w:rsidRDefault="000C3063" w:rsidP="008720CB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04B61">
        <w:rPr>
          <w:rFonts w:asciiTheme="majorBidi" w:hAnsiTheme="majorBidi" w:cs="B Nazanin"/>
          <w:lang w:bidi="fa-IR"/>
        </w:rPr>
        <w:t>For Ticarcillin-clavulanate, Levofloxacin and Chloramphenicol only MIC method is acceptable.</w:t>
      </w:r>
    </w:p>
    <w:p w14:paraId="4FE05B87" w14:textId="77777777" w:rsidR="000C3063" w:rsidRPr="00404B61" w:rsidRDefault="000C3063" w:rsidP="008720CB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بیوتیک سفیدروکل در روش دیسک فقط حساسیت تعریف شده است (مساوی یا بیشتر از 15 میلی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متر حساس است) و اگر عدد به دست آمده از 15 کمتر باشد باید جواب به صورت غیرحساس گزارش شود. </w:t>
      </w:r>
    </w:p>
    <w:p w14:paraId="6D241B90" w14:textId="77777777" w:rsidR="000C3063" w:rsidRPr="00404B61" w:rsidRDefault="000C3063" w:rsidP="008720CB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باکتری بورخولدریا سپاسیا دارای مقاومت ذاتی به 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های زیر است و بنابراین نباید استفاده شوند و می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در جواب گزارش شده در قسمت مقاومت آنها را به صورت زیر گزارش نمود: </w:t>
      </w:r>
    </w:p>
    <w:p w14:paraId="1D425522" w14:textId="77777777" w:rsidR="000C3063" w:rsidRPr="00404B61" w:rsidRDefault="000C3063" w:rsidP="008720CB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404B61">
        <w:rPr>
          <w:rFonts w:asciiTheme="majorBidi" w:hAnsiTheme="majorBidi" w:cs="B Nazanin"/>
          <w:b/>
          <w:bCs/>
          <w:i/>
          <w:iCs/>
          <w:lang w:bidi="fa-IR"/>
        </w:rPr>
        <w:t xml:space="preserve">Burkholderia </w:t>
      </w:r>
      <w:proofErr w:type="spellStart"/>
      <w:r w:rsidRPr="00404B61">
        <w:rPr>
          <w:rFonts w:asciiTheme="majorBidi" w:hAnsiTheme="majorBidi" w:cs="B Nazanin"/>
          <w:b/>
          <w:bCs/>
          <w:i/>
          <w:iCs/>
          <w:lang w:bidi="fa-IR"/>
        </w:rPr>
        <w:t>cepacia</w:t>
      </w:r>
      <w:proofErr w:type="spellEnd"/>
      <w:r w:rsidRPr="00404B61">
        <w:rPr>
          <w:rFonts w:asciiTheme="majorBidi" w:hAnsiTheme="majorBidi" w:cs="B Nazanin"/>
          <w:b/>
          <w:bCs/>
          <w:lang w:bidi="fa-IR"/>
        </w:rPr>
        <w:t xml:space="preserve"> is intrinsically </w:t>
      </w:r>
      <w:proofErr w:type="spellStart"/>
      <w:r w:rsidRPr="00404B61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404B61">
        <w:rPr>
          <w:rFonts w:asciiTheme="majorBidi" w:hAnsiTheme="majorBidi" w:cs="B Nazanin"/>
          <w:b/>
          <w:bCs/>
          <w:lang w:bidi="fa-IR"/>
        </w:rPr>
        <w:t xml:space="preserve"> to below antibiotics and therefore they cannot be used for treatment:</w:t>
      </w:r>
      <w:r w:rsidRPr="00404B61">
        <w:rPr>
          <w:rFonts w:asciiTheme="majorBidi" w:hAnsiTheme="majorBidi" w:cs="B Nazanin"/>
          <w:lang w:bidi="fa-IR"/>
        </w:rPr>
        <w:t xml:space="preserve"> Ampicillin, Amoxicillin, Piperacillin, Ticarcillin, Ampicillin-sulbactam, Amoxicillin-clavulanate, Ertapenem, </w:t>
      </w:r>
      <w:proofErr w:type="spellStart"/>
      <w:r w:rsidRPr="00404B61">
        <w:rPr>
          <w:rFonts w:asciiTheme="majorBidi" w:hAnsiTheme="majorBidi" w:cs="B Nazanin"/>
          <w:lang w:bidi="fa-IR"/>
        </w:rPr>
        <w:t>Colis‌tin</w:t>
      </w:r>
      <w:proofErr w:type="spellEnd"/>
      <w:r w:rsidRPr="00404B61">
        <w:rPr>
          <w:rFonts w:asciiTheme="majorBidi" w:hAnsiTheme="majorBidi" w:cs="B Nazanin"/>
          <w:lang w:bidi="fa-IR"/>
        </w:rPr>
        <w:t xml:space="preserve">, Polymyxin B, Fosfomycin, penicillin, cephalosporins I (Cephalothin, Cefazolin), cephalosporin II (Cefuroxime), Cefoxitin, Cefotetan, Clindamycin, Daptomycin, Fusidic acid, Vancomycin), Linezolid, Erythromycin, Azithromycin, Clarithromycin, </w:t>
      </w:r>
      <w:proofErr w:type="spellStart"/>
      <w:r w:rsidRPr="00404B61">
        <w:rPr>
          <w:rFonts w:asciiTheme="majorBidi" w:hAnsiTheme="majorBidi" w:cs="B Nazanin"/>
          <w:lang w:bidi="fa-IR"/>
        </w:rPr>
        <w:t>Quinupris‌tin-dalfopris‌tin</w:t>
      </w:r>
      <w:proofErr w:type="spellEnd"/>
      <w:r w:rsidRPr="00404B61">
        <w:rPr>
          <w:rFonts w:asciiTheme="majorBidi" w:hAnsiTheme="majorBidi" w:cs="B Nazanin"/>
          <w:lang w:bidi="fa-IR"/>
        </w:rPr>
        <w:t>, and Rifampin.</w:t>
      </w:r>
    </w:p>
    <w:p w14:paraId="14C8A989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11C9860" w14:textId="77777777" w:rsidR="000C3063" w:rsidRPr="00404B61" w:rsidRDefault="000C3063" w:rsidP="008720CB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دستورالعمل جدید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انجام آنتی بیوگرام برای این باکتری توصیه نشده است و تمامی جداول 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های عدم رشد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هم به روش دیسک هم روش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حذف شده است که دلیل آن عدم وجود روش‌های دقیق عنوان شده است. </w:t>
      </w:r>
    </w:p>
    <w:p w14:paraId="710E9023" w14:textId="77777777" w:rsidR="000C3063" w:rsidRPr="00404B61" w:rsidRDefault="000C3063" w:rsidP="008720CB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همچنین عددهای</w:t>
      </w:r>
      <w:r w:rsidRPr="00404B61">
        <w:rPr>
          <w:rFonts w:asciiTheme="majorBidi" w:hAnsiTheme="majorBidi" w:cs="B Nazanin" w:hint="cs"/>
          <w:sz w:val="24"/>
          <w:szCs w:val="24"/>
          <w:lang w:bidi="fa-IR"/>
        </w:rPr>
        <w:t xml:space="preserve">MIC 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سفتازیدیم، لووفلوکساسین، مروپنم، مینوسیکلین، یا تری متوپریم- سولفامتوکسازول با ایزوله های نوع وحشی بالا است و ممکن است بالاتر از</w:t>
      </w:r>
      <w:r w:rsidRPr="00404B61">
        <w:rPr>
          <w:rFonts w:asciiTheme="majorBidi" w:hAnsiTheme="majorBidi" w:cs="B Nazanin" w:hint="cs"/>
          <w:sz w:val="24"/>
          <w:szCs w:val="24"/>
          <w:lang w:bidi="fa-IR"/>
        </w:rPr>
        <w:t xml:space="preserve"> MIC 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های لازم برای درمان باشد.</w:t>
      </w:r>
    </w:p>
    <w:p w14:paraId="56BC72E5" w14:textId="77777777" w:rsidR="000C3063" w:rsidRPr="00404B61" w:rsidRDefault="000C3063" w:rsidP="008720CB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  <w:rtl/>
        </w:rPr>
      </w:pP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>ا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fa-IR"/>
        </w:rPr>
        <w:t>افته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توسط مطالعات اضاف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 شده توسط کم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fa-IR"/>
        </w:rPr>
        <w:t>ته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اروپا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تست حساس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ضد م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fa-IR"/>
        </w:rPr>
        <w:t>کروب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Pr="00404B61">
        <w:rPr>
          <w:rFonts w:asciiTheme="majorBidi" w:hAnsiTheme="majorBidi" w:cs="B Nazanin"/>
          <w:lang w:bidi="fa-IR"/>
        </w:rPr>
        <w:t>EUCAST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) و 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مطالعه برز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مشکلات مربوط به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AST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این باکتری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نشان م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 پشت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 w:hint="eastAsia"/>
          <w:sz w:val="24"/>
          <w:szCs w:val="24"/>
          <w:rtl/>
          <w:lang w:bidi="fa-IR"/>
        </w:rPr>
        <w:t>بان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شده است</w:t>
      </w:r>
      <w:r w:rsidRPr="00404B61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16908F7D" w14:textId="77777777" w:rsidR="000C3063" w:rsidRPr="00404B61" w:rsidRDefault="000C3063" w:rsidP="008720CB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آزمایشگاه طبق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404B61">
        <w:rPr>
          <w:rFonts w:asciiTheme="majorBidi" w:hAnsiTheme="majorBidi" w:cs="B Nazanin" w:hint="cs"/>
          <w:sz w:val="24"/>
          <w:szCs w:val="24"/>
          <w:rtl/>
        </w:rPr>
        <w:t xml:space="preserve"> کار می کند می تواند جواب آنتی بیوگرام برای این باکتری را </w:t>
      </w:r>
      <w:r w:rsidRPr="00404B61">
        <w:rPr>
          <w:rFonts w:asciiTheme="majorBidi" w:hAnsiTheme="majorBidi" w:cs="B Nazanin"/>
          <w:sz w:val="24"/>
          <w:szCs w:val="24"/>
        </w:rPr>
        <w:t>CLSI</w:t>
      </w:r>
      <w:r w:rsidRPr="00404B61">
        <w:rPr>
          <w:rFonts w:asciiTheme="majorBidi" w:hAnsiTheme="majorBidi" w:cs="B Nazanin" w:hint="cs"/>
          <w:sz w:val="24"/>
          <w:szCs w:val="24"/>
          <w:rtl/>
        </w:rPr>
        <w:t xml:space="preserve"> به صورت توصیه زیر گزارش نماید: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42DD6F26" w14:textId="77777777" w:rsidR="000C3063" w:rsidRPr="00404B61" w:rsidRDefault="000C3063" w:rsidP="008720CB">
      <w:pPr>
        <w:widowControl w:val="0"/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404B61">
        <w:rPr>
          <w:rFonts w:asciiTheme="majorBidi" w:hAnsiTheme="majorBidi" w:cs="B Nazanin"/>
          <w:b/>
          <w:bCs/>
          <w:sz w:val="24"/>
          <w:szCs w:val="24"/>
        </w:rPr>
        <w:t>Comment</w:t>
      </w:r>
      <w:r w:rsidRPr="00404B61">
        <w:rPr>
          <w:rFonts w:asciiTheme="majorBidi" w:hAnsiTheme="majorBidi" w:cs="B Nazanin"/>
          <w:sz w:val="24"/>
          <w:szCs w:val="24"/>
        </w:rPr>
        <w:t>: Antimicrobial susceptibility testing is not routinely performed for B cepacia complex due to the lack of accurate test methods. MICs for ceftazidime, levofloxacin, meropenem, minocycline, or trimethoprim- sulfamethoxazole with wild-type isolates are high and might be above the MICs typically achievable by routine antimicrobial dosing.</w:t>
      </w:r>
    </w:p>
    <w:p w14:paraId="43FDDC3F" w14:textId="77777777" w:rsidR="000C3063" w:rsidRPr="00404B61" w:rsidRDefault="000C3063" w:rsidP="008720C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آزمایش طبق توصیه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CLSI2024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انجام شود، روش براث میکرودایلوشن (</w:t>
      </w:r>
      <w:r w:rsidRPr="00404B61">
        <w:rPr>
          <w:rFonts w:asciiTheme="majorBidi" w:hAnsiTheme="majorBidi" w:cs="B Nazanin" w:hint="cs"/>
          <w:sz w:val="24"/>
          <w:szCs w:val="24"/>
          <w:lang w:bidi="fa-IR"/>
        </w:rPr>
        <w:t>BMD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 مرجع (یخ زده: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frozen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) تنها روش قابل تکرار است ولی باز هم آزمایشگاه باید در نظر بگیرند که "همبستگی مقادیر</w:t>
      </w:r>
      <w:r w:rsidRPr="00404B61">
        <w:rPr>
          <w:rFonts w:asciiTheme="majorBidi" w:hAnsiTheme="majorBidi" w:cs="B Nazanin" w:hint="cs"/>
          <w:sz w:val="24"/>
          <w:szCs w:val="24"/>
          <w:lang w:bidi="fa-IR"/>
        </w:rPr>
        <w:t xml:space="preserve"> MIC 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>با نتیجه بالینی مشخص نیست</w:t>
      </w:r>
      <w:r w:rsidRPr="00404B61">
        <w:rPr>
          <w:rFonts w:asciiTheme="majorBidi" w:hAnsiTheme="majorBidi" w:cs="B Nazanin" w:hint="cs"/>
          <w:sz w:val="24"/>
          <w:szCs w:val="24"/>
          <w:lang w:bidi="fa-IR"/>
        </w:rPr>
        <w:t>"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این جمله را به صورت توصیه زیر در جواب بیاورند:</w:t>
      </w:r>
    </w:p>
    <w:p w14:paraId="7CF735C0" w14:textId="77777777" w:rsidR="000C3063" w:rsidRPr="00404B61" w:rsidRDefault="000C3063" w:rsidP="008720CB">
      <w:pPr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404B61">
        <w:rPr>
          <w:rFonts w:asciiTheme="majorBidi" w:hAnsiTheme="majorBidi" w:cs="B Nazanin"/>
          <w:b/>
          <w:bCs/>
          <w:sz w:val="24"/>
          <w:szCs w:val="24"/>
        </w:rPr>
        <w:t>Comment</w:t>
      </w:r>
      <w:r w:rsidRPr="00404B61">
        <w:rPr>
          <w:rFonts w:asciiTheme="majorBidi" w:hAnsiTheme="majorBidi" w:cs="B Nazanin"/>
          <w:sz w:val="24"/>
          <w:szCs w:val="24"/>
        </w:rPr>
        <w:t>: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 xml:space="preserve"> correlation of MIC values with clinical outcome is not known.</w:t>
      </w:r>
    </w:p>
    <w:p w14:paraId="32D5F0ED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4887669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lastRenderedPageBreak/>
        <w:t>بقیه گونه</w:t>
      </w:r>
      <w:r w:rsidRPr="00404B61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های باکتری بورخولدریا: </w:t>
      </w:r>
    </w:p>
    <w:p w14:paraId="12336A79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برای گونه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های مالئی و سودومالئی آنتی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به روش دیسک وجود ندارد و باید با روش </w:t>
      </w:r>
      <w:r w:rsidRPr="00404B61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طبق جدول 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های 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>گفته شده در</w:t>
      </w:r>
      <w:r w:rsidRPr="00404B61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دستورالعمل باکتری های</w:t>
      </w:r>
      <w:r w:rsidRPr="00404B61">
        <w:rPr>
          <w:rFonts w:asciiTheme="majorBidi" w:hAnsiTheme="majorBidi" w:cs="B Nazanin"/>
          <w:sz w:val="24"/>
          <w:szCs w:val="24"/>
          <w:rtl/>
          <w:lang w:bidi="ar-YE"/>
        </w:rPr>
        <w:t xml:space="preserve"> عامل بیوتروریستی به انجام برسد.</w:t>
      </w:r>
      <w:r w:rsidRPr="00404B6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AD01648" w14:textId="77777777" w:rsidR="00891384" w:rsidRDefault="00891384" w:rsidP="008720C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49061E7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8410C38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A0E1B5E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1FFE090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EED0BCC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64749CA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889F59C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FAAD2AF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0E9F369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BB6102B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42BB2EA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487BB43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383BEDC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339FB2C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9B8F6CF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7B2F183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CCC4A53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A43354F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136B9CF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0C6BCBC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645F652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D1E827D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3823F9F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C14CFE3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A0EB113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58F7EF5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31F7D9B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4C99346" w14:textId="77777777" w:rsidR="00891384" w:rsidRDefault="00891384" w:rsidP="0089138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9884CA4" w14:textId="7369B4F2" w:rsidR="000C3063" w:rsidRPr="00404B61" w:rsidRDefault="000C3063" w:rsidP="00891384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04B61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404B61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منابع: </w:t>
      </w:r>
      <w:r w:rsidRPr="00404B61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5CF1219E" w14:textId="77777777" w:rsidR="000C3063" w:rsidRPr="00404B61" w:rsidRDefault="000C3063" w:rsidP="008720C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04B61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29A395C6" w14:textId="77777777" w:rsidR="000C3063" w:rsidRPr="00404B61" w:rsidRDefault="000C3063" w:rsidP="008720C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04B61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404B61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404B61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404B61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404B61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404B61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404B61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03B58B93" w14:textId="77777777" w:rsidR="000C3063" w:rsidRPr="00404B61" w:rsidRDefault="000C3063" w:rsidP="008720C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04B61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404B61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404B61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404B61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404B61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66B8342E" w14:textId="77777777" w:rsidR="000C3063" w:rsidRPr="00404B61" w:rsidRDefault="000C3063" w:rsidP="008720CB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404B61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404B61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404B61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43B6C83D" w14:textId="77777777" w:rsidR="000C3063" w:rsidRPr="00404B61" w:rsidRDefault="000C3063" w:rsidP="008720CB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404B61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404B61">
        <w:rPr>
          <w:rFonts w:asciiTheme="majorBidi" w:hAnsiTheme="majorBidi" w:cs="B Nazanin"/>
          <w:sz w:val="20"/>
          <w:szCs w:val="20"/>
          <w:rtl/>
        </w:rPr>
        <w:t>،</w:t>
      </w:r>
      <w:r w:rsidRPr="00404B61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562CABD8" w14:textId="77777777" w:rsidR="000C3063" w:rsidRPr="00404B61" w:rsidRDefault="000C3063" w:rsidP="008720CB">
      <w:pPr>
        <w:pStyle w:val="ListParagraph"/>
        <w:numPr>
          <w:ilvl w:val="0"/>
          <w:numId w:val="4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404B61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404B61">
        <w:rPr>
          <w:rFonts w:asciiTheme="majorBidi" w:hAnsiTheme="majorBidi" w:cs="B Nazanin"/>
          <w:sz w:val="20"/>
          <w:szCs w:val="20"/>
          <w:rtl/>
        </w:rPr>
        <w:t>.</w:t>
      </w:r>
    </w:p>
    <w:p w14:paraId="6E7D2EA7" w14:textId="77777777" w:rsidR="000C3063" w:rsidRPr="00404B61" w:rsidRDefault="000C3063" w:rsidP="008720C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0" w:name="_GoBack"/>
      <w:bookmarkEnd w:id="0"/>
    </w:p>
    <w:p w14:paraId="5373AFC2" w14:textId="77777777" w:rsidR="00975C28" w:rsidRPr="00404B61" w:rsidRDefault="00975C28" w:rsidP="008720CB">
      <w:pPr>
        <w:jc w:val="lowKashida"/>
        <w:rPr>
          <w:rFonts w:cs="B Nazanin"/>
        </w:rPr>
      </w:pPr>
    </w:p>
    <w:sectPr w:rsidR="00975C28" w:rsidRPr="00404B61" w:rsidSect="008720C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8FE91" w14:textId="77777777" w:rsidR="006D4751" w:rsidRDefault="006D4751" w:rsidP="008720CB">
      <w:pPr>
        <w:spacing w:after="0" w:line="240" w:lineRule="auto"/>
      </w:pPr>
      <w:r>
        <w:separator/>
      </w:r>
    </w:p>
  </w:endnote>
  <w:endnote w:type="continuationSeparator" w:id="0">
    <w:p w14:paraId="31277EF4" w14:textId="77777777" w:rsidR="006D4751" w:rsidRDefault="006D4751" w:rsidP="0087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8720CB" w:rsidRPr="008C2146" w14:paraId="491064C6" w14:textId="77777777" w:rsidTr="00342A31">
      <w:trPr>
        <w:trHeight w:val="300"/>
      </w:trPr>
      <w:tc>
        <w:tcPr>
          <w:tcW w:w="4691" w:type="dxa"/>
        </w:tcPr>
        <w:p w14:paraId="23AD92F5" w14:textId="77777777" w:rsidR="008720CB" w:rsidRPr="008C2146" w:rsidRDefault="008720CB" w:rsidP="008720CB">
          <w:pPr>
            <w:pStyle w:val="Header"/>
            <w:bidi/>
            <w:jc w:val="right"/>
            <w:rPr>
              <w:rFonts w:cs="B Nazanin"/>
            </w:rPr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8C2146">
            <w:rPr>
              <w:rFonts w:cs="B Nazanin"/>
              <w:rtl/>
            </w:rPr>
            <w:t>امضا و تصدیق: {{</w:t>
          </w:r>
          <w:proofErr w:type="spellStart"/>
          <w:r w:rsidRPr="008C2146">
            <w:rPr>
              <w:rFonts w:cs="B Nazanin"/>
            </w:rPr>
            <w:t>ConfirmerTwoName</w:t>
          </w:r>
          <w:proofErr w:type="spellEnd"/>
          <w:r w:rsidRPr="008C2146">
            <w:rPr>
              <w:rFonts w:cs="B Nazanin"/>
              <w:rtl/>
            </w:rPr>
            <w:t>}}</w:t>
          </w:r>
        </w:p>
        <w:p w14:paraId="54EB996B" w14:textId="77777777" w:rsidR="008720CB" w:rsidRPr="008C2146" w:rsidRDefault="008720CB" w:rsidP="008720CB">
          <w:pPr>
            <w:pStyle w:val="Header"/>
            <w:bidi/>
            <w:jc w:val="right"/>
            <w:rPr>
              <w:rFonts w:cs="B Nazanin"/>
            </w:rPr>
          </w:pPr>
          <w:r w:rsidRPr="008C2146">
            <w:rPr>
              <w:rFonts w:cs="B Nazanin"/>
              <w:rtl/>
            </w:rPr>
            <w:t>{{</w:t>
          </w:r>
          <w:proofErr w:type="spellStart"/>
          <w:r w:rsidRPr="008C2146">
            <w:rPr>
              <w:rFonts w:cs="B Nazanin"/>
            </w:rPr>
            <w:t>ConfirmerTwoSignImage</w:t>
          </w:r>
          <w:proofErr w:type="spellEnd"/>
          <w:r w:rsidRPr="008C2146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D698498" w14:textId="77777777" w:rsidR="008720CB" w:rsidRPr="008C2146" w:rsidRDefault="008720CB" w:rsidP="008720CB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410BC8D" w14:textId="77777777" w:rsidR="008720CB" w:rsidRPr="008C2146" w:rsidRDefault="008720CB" w:rsidP="008720CB">
          <w:pPr>
            <w:pStyle w:val="Header"/>
            <w:bidi/>
            <w:ind w:right="-115"/>
            <w:rPr>
              <w:rFonts w:cs="B Nazanin"/>
            </w:rPr>
          </w:pPr>
          <w:r w:rsidRPr="008C2146">
            <w:rPr>
              <w:rFonts w:cs="B Nazanin"/>
              <w:rtl/>
            </w:rPr>
            <w:t>تایید کننده: {{</w:t>
          </w:r>
          <w:proofErr w:type="spellStart"/>
          <w:r w:rsidRPr="008C2146">
            <w:rPr>
              <w:rFonts w:cs="B Nazanin"/>
            </w:rPr>
            <w:t>ConfirmerOneName</w:t>
          </w:r>
          <w:proofErr w:type="spellEnd"/>
          <w:r w:rsidRPr="008C2146">
            <w:rPr>
              <w:rFonts w:cs="B Nazanin"/>
              <w:rtl/>
            </w:rPr>
            <w:t>}}</w:t>
          </w:r>
        </w:p>
        <w:p w14:paraId="111E0E1F" w14:textId="77777777" w:rsidR="008720CB" w:rsidRPr="008C2146" w:rsidRDefault="008720CB" w:rsidP="008720CB">
          <w:pPr>
            <w:pStyle w:val="Header"/>
            <w:bidi/>
            <w:ind w:right="-115"/>
            <w:rPr>
              <w:rFonts w:cs="B Nazanin"/>
            </w:rPr>
          </w:pPr>
          <w:r w:rsidRPr="008C2146">
            <w:rPr>
              <w:rFonts w:cs="B Nazanin"/>
              <w:rtl/>
            </w:rPr>
            <w:t>{{</w:t>
          </w:r>
          <w:proofErr w:type="spellStart"/>
          <w:r w:rsidRPr="008C2146">
            <w:rPr>
              <w:rFonts w:cs="B Nazanin"/>
            </w:rPr>
            <w:t>ConfirmerOneSignImage</w:t>
          </w:r>
          <w:proofErr w:type="spellEnd"/>
          <w:r w:rsidRPr="008C2146">
            <w:rPr>
              <w:rFonts w:cs="B Nazanin"/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14:paraId="14F6CB89" w14:textId="77777777" w:rsidR="008720CB" w:rsidRPr="008C2146" w:rsidRDefault="008720CB" w:rsidP="008720CB">
    <w:pPr>
      <w:pStyle w:val="Footer"/>
      <w:rPr>
        <w:rFonts w:cs="B Nazanin"/>
      </w:rPr>
    </w:pPr>
  </w:p>
  <w:p w14:paraId="096E318E" w14:textId="77777777" w:rsidR="008720CB" w:rsidRDefault="00872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3CDF" w14:textId="77777777" w:rsidR="006D4751" w:rsidRDefault="006D4751" w:rsidP="008720CB">
      <w:pPr>
        <w:spacing w:after="0" w:line="240" w:lineRule="auto"/>
      </w:pPr>
      <w:r>
        <w:separator/>
      </w:r>
    </w:p>
  </w:footnote>
  <w:footnote w:type="continuationSeparator" w:id="0">
    <w:p w14:paraId="4AC5B682" w14:textId="77777777" w:rsidR="006D4751" w:rsidRDefault="006D4751" w:rsidP="0087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8720CB" w:rsidRPr="008720CB" w14:paraId="2DC7F595" w14:textId="77777777" w:rsidTr="00342A31">
      <w:trPr>
        <w:trHeight w:val="300"/>
      </w:trPr>
      <w:tc>
        <w:tcPr>
          <w:tcW w:w="3255" w:type="dxa"/>
        </w:tcPr>
        <w:p w14:paraId="4F4FF851" w14:textId="3FD5C5BF" w:rsidR="008720CB" w:rsidRPr="008720CB" w:rsidRDefault="008720CB" w:rsidP="008720CB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r w:rsidRPr="008720CB">
            <w:rPr>
              <w:rFonts w:cs="B Nazanin"/>
              <w:rtl/>
            </w:rPr>
            <w:t xml:space="preserve">شماره سند: </w:t>
          </w:r>
          <w:r w:rsidRPr="008720C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7-0009</w:t>
          </w:r>
        </w:p>
      </w:tc>
      <w:tc>
        <w:tcPr>
          <w:tcW w:w="0" w:type="dxa"/>
        </w:tcPr>
        <w:p w14:paraId="49F61929" w14:textId="77777777" w:rsidR="008720CB" w:rsidRPr="008720CB" w:rsidRDefault="008720CB" w:rsidP="008720CB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01301CA7" w14:textId="51BE4398" w:rsidR="008720CB" w:rsidRPr="008720CB" w:rsidRDefault="008720CB" w:rsidP="008720CB">
          <w:pPr>
            <w:pStyle w:val="Header"/>
            <w:bidi/>
            <w:ind w:right="-115"/>
            <w:rPr>
              <w:rFonts w:cs="B Nazanin"/>
            </w:rPr>
          </w:pPr>
          <w:r w:rsidRPr="008720CB">
            <w:rPr>
              <w:rFonts w:cs="B Nazanin"/>
              <w:rtl/>
            </w:rPr>
            <w:t xml:space="preserve">اسم سند: </w:t>
          </w:r>
          <w:r w:rsidRPr="008720CB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Pr="008720C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8720CB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8720C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8720CB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Pr="008720C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</w:t>
          </w:r>
          <w:r w:rsidRPr="008720CB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باکتر</w:t>
          </w:r>
          <w:r w:rsidRPr="008720C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8720CB">
            <w:rPr>
              <w:rFonts w:cs="B Nazanin"/>
              <w:sz w:val="24"/>
              <w:szCs w:val="24"/>
              <w:rtl/>
            </w:rPr>
            <w:t xml:space="preserve"> </w:t>
          </w:r>
          <w:r w:rsidRPr="008720CB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بورخولدر</w:t>
          </w:r>
          <w:r w:rsidRPr="008720C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8720CB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  <w:r w:rsidRPr="008720CB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سپاس</w:t>
          </w:r>
          <w:r w:rsidRPr="008720CB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8720CB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14:paraId="6B251079" w14:textId="77777777" w:rsidR="008720CB" w:rsidRPr="008720CB" w:rsidRDefault="008720CB" w:rsidP="008720CB">
    <w:pPr>
      <w:pStyle w:val="Header"/>
      <w:rPr>
        <w:rFonts w:cs="B Nazanin"/>
      </w:rPr>
    </w:pPr>
  </w:p>
  <w:p w14:paraId="4390F684" w14:textId="77777777" w:rsidR="008720CB" w:rsidRPr="008720CB" w:rsidRDefault="008720CB" w:rsidP="008720CB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70C"/>
    <w:multiLevelType w:val="hybridMultilevel"/>
    <w:tmpl w:val="B792F7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187D70"/>
    <w:multiLevelType w:val="hybridMultilevel"/>
    <w:tmpl w:val="01322F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D399F"/>
    <w:multiLevelType w:val="hybridMultilevel"/>
    <w:tmpl w:val="8B0831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B37650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63"/>
    <w:rsid w:val="000C3063"/>
    <w:rsid w:val="002A1378"/>
    <w:rsid w:val="00304A7E"/>
    <w:rsid w:val="00404B61"/>
    <w:rsid w:val="006D4751"/>
    <w:rsid w:val="008720CB"/>
    <w:rsid w:val="00891384"/>
    <w:rsid w:val="008C14E2"/>
    <w:rsid w:val="00975C28"/>
    <w:rsid w:val="00AE644A"/>
    <w:rsid w:val="00B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A575"/>
  <w15:chartTrackingRefBased/>
  <w15:docId w15:val="{93BA3F2C-0C4D-4E84-95F2-D98654F9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6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306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3063"/>
    <w:rPr>
      <w:lang w:bidi="ar-SA"/>
    </w:rPr>
  </w:style>
  <w:style w:type="character" w:customStyle="1" w:styleId="rynqvb">
    <w:name w:val="rynqvb"/>
    <w:basedOn w:val="DefaultParagraphFont"/>
    <w:qFormat/>
    <w:rsid w:val="000C3063"/>
  </w:style>
  <w:style w:type="table" w:styleId="TableGrid">
    <w:name w:val="Table Grid"/>
    <w:basedOn w:val="TableNormal"/>
    <w:uiPriority w:val="39"/>
    <w:rsid w:val="000C3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720C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7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0CB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2025-09-17T13:18:00Z</dcterms:created>
  <dcterms:modified xsi:type="dcterms:W3CDTF">2025-09-17T13:18:00Z</dcterms:modified>
</cp:coreProperties>
</file>