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9D" w:rsidRPr="001E2FEB" w:rsidRDefault="008E2E2A" w:rsidP="001E2FEB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1E2FEB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8. </w:t>
      </w:r>
      <w:r w:rsidR="006E309D" w:rsidRPr="001E2FEB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نگهداري سويه ها</w:t>
      </w:r>
    </w:p>
    <w:p w:rsidR="006E309D" w:rsidRPr="001E2FEB" w:rsidRDefault="006E309D" w:rsidP="001E2FEB">
      <w:pPr>
        <w:jc w:val="lowKashida"/>
        <w:rPr>
          <w:rFonts w:asciiTheme="majorBidi" w:eastAsia="B Nazanin" w:hAnsiTheme="majorBidi" w:cs="B Nazanin"/>
          <w:b/>
          <w:bCs/>
          <w:sz w:val="26"/>
          <w:szCs w:val="26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1E2FEB" w:rsidRDefault="001E2FEB" w:rsidP="001E2FEB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1E2FEB" w:rsidRPr="001E2FEB" w:rsidRDefault="001E2FEB" w:rsidP="001E2FEB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E2FEB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دستورالعمل نگهداري</w:t>
            </w:r>
            <w:r w:rsidRPr="001E2FEB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و کشت</w:t>
            </w:r>
            <w:r w:rsidRPr="001E2FEB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سويه ه</w:t>
            </w:r>
            <w:r w:rsidRPr="001E2FEB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ای میکروبی (شامل سویه های کنترل کیفی)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1E2FEB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D-007-0027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E2FE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E2FEB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E2FE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E2FEB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E2FEB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1E2FEB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1E2FEB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1E2FEB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1E2FEB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1E2FEB" w:rsidRDefault="001E2FEB" w:rsidP="001E2FE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1E2FEB" w:rsidRDefault="001E2FEB" w:rsidP="001E2FE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1E2FEB" w:rsidRDefault="001E2FEB" w:rsidP="001E2FEB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E2FEB" w:rsidRPr="001E2FEB" w:rsidTr="00181399">
        <w:trPr>
          <w:jc w:val="center"/>
        </w:trPr>
        <w:tc>
          <w:tcPr>
            <w:tcW w:w="2120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1E2FEB" w:rsidRPr="001E2FEB" w:rsidRDefault="001E2FEB" w:rsidP="001E2FE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035899" w:rsidRPr="001E2FEB" w:rsidTr="00181399">
        <w:trPr>
          <w:jc w:val="center"/>
        </w:trPr>
        <w:tc>
          <w:tcPr>
            <w:tcW w:w="2120" w:type="dxa"/>
          </w:tcPr>
          <w:p w:rsidR="00035899" w:rsidRPr="001E2FEB" w:rsidRDefault="00035899" w:rsidP="0003589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035899" w:rsidRPr="001E2FEB" w:rsidRDefault="00035899" w:rsidP="00035899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E2FE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035899" w:rsidRDefault="00035899" w:rsidP="00035899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035899" w:rsidRDefault="00035899" w:rsidP="00035899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6E309D" w:rsidRPr="001E2FEB" w:rsidRDefault="006E309D" w:rsidP="001E2FEB">
      <w:pPr>
        <w:jc w:val="lowKashida"/>
        <w:rPr>
          <w:rFonts w:asciiTheme="majorBidi" w:eastAsia="B Nazanin" w:hAnsiTheme="majorBidi" w:cs="B Nazanin"/>
          <w:b/>
          <w:bCs/>
          <w:sz w:val="26"/>
          <w:szCs w:val="26"/>
          <w:lang w:bidi="fa-IR"/>
        </w:rPr>
      </w:pPr>
    </w:p>
    <w:p w:rsidR="006E309D" w:rsidRPr="001E2FEB" w:rsidRDefault="006E309D" w:rsidP="001E2FE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تشریح 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نحوه </w:t>
      </w:r>
      <w:r w:rsidRPr="001E2FEB">
        <w:rPr>
          <w:rFonts w:asciiTheme="majorBidi" w:hAnsiTheme="majorBidi" w:cs="B Nazanin"/>
          <w:sz w:val="24"/>
          <w:szCs w:val="24"/>
          <w:rtl/>
        </w:rPr>
        <w:t>نگهداري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 کوتاه مدت و بلند مدت و کشت از </w:t>
      </w:r>
      <w:r w:rsidRPr="001E2FEB">
        <w:rPr>
          <w:rFonts w:asciiTheme="majorBidi" w:hAnsiTheme="majorBidi" w:cs="B Nazanin"/>
          <w:sz w:val="24"/>
          <w:szCs w:val="24"/>
          <w:rtl/>
        </w:rPr>
        <w:t>سويه هاي باکتري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 (از جمله </w:t>
      </w:r>
      <w:r w:rsidRPr="001E2FEB">
        <w:rPr>
          <w:rFonts w:asciiTheme="majorBidi" w:hAnsiTheme="majorBidi" w:cs="B Nazanin"/>
          <w:sz w:val="24"/>
          <w:szCs w:val="24"/>
          <w:rtl/>
        </w:rPr>
        <w:t>سويه هاي کنترل کيفي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). 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pStyle w:val="Header"/>
        <w:tabs>
          <w:tab w:val="clear" w:pos="4680"/>
          <w:tab w:val="clear" w:pos="9360"/>
        </w:tabs>
        <w:bidi/>
        <w:jc w:val="lowKashida"/>
        <w:rPr>
          <w:rFonts w:asciiTheme="majorBidi" w:hAnsiTheme="majorBidi"/>
          <w:sz w:val="24"/>
          <w:szCs w:val="24"/>
          <w:rtl/>
        </w:rPr>
      </w:pPr>
      <w:r w:rsidRPr="001E2FEB">
        <w:rPr>
          <w:rFonts w:hint="cs"/>
          <w:b/>
          <w:bCs/>
          <w:sz w:val="24"/>
          <w:szCs w:val="24"/>
          <w:rtl/>
        </w:rPr>
        <w:t xml:space="preserve">(2) </w:t>
      </w:r>
      <w:r w:rsidRPr="001E2FEB">
        <w:rPr>
          <w:rFonts w:asciiTheme="majorBidi" w:eastAsia="Times New Roman" w:hAnsiTheme="majorBidi" w:hint="cs"/>
          <w:b/>
          <w:bCs/>
          <w:sz w:val="24"/>
          <w:szCs w:val="24"/>
          <w:rtl/>
        </w:rPr>
        <w:t>تعاریف و اصطلاحات</w:t>
      </w:r>
      <w:r w:rsidRPr="001E2FEB">
        <w:rPr>
          <w:rFonts w:hint="cs"/>
          <w:b/>
          <w:bCs/>
          <w:sz w:val="24"/>
          <w:szCs w:val="24"/>
          <w:rtl/>
        </w:rPr>
        <w:t xml:space="preserve">: </w:t>
      </w:r>
      <w:r w:rsidRPr="001E2FEB">
        <w:rPr>
          <w:rFonts w:asciiTheme="majorBidi" w:hAnsiTheme="majorBidi" w:hint="cs"/>
          <w:sz w:val="24"/>
          <w:szCs w:val="24"/>
          <w:rtl/>
          <w:lang w:bidi="fa-IR"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lang w:bidi="fa-IR"/>
        </w:rPr>
      </w:pPr>
      <w:r w:rsidRPr="001E2FEB">
        <w:rPr>
          <w:rFonts w:asciiTheme="majorBidi" w:eastAsia="Times New Roman" w:hAnsiTheme="majorBidi" w:cs="B Nazanin"/>
          <w:b/>
          <w:bCs/>
          <w:sz w:val="24"/>
          <w:szCs w:val="24"/>
          <w:rtl/>
          <w:lang w:bidi="fa-IR"/>
        </w:rPr>
        <w:t>سویه های استاندارد کنترل کیفی</w:t>
      </w:r>
      <w:r w:rsidRPr="001E2FEB">
        <w:rPr>
          <w:rFonts w:asciiTheme="majorBidi" w:eastAsia="Times New Roman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1E2FEB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اهداف </w:t>
      </w:r>
      <w:r w:rsidRPr="001E2FEB">
        <w:rPr>
          <w:rFonts w:asciiTheme="majorBidi" w:hAnsiTheme="majorBidi" w:cs="B Nazanin"/>
          <w:sz w:val="24"/>
          <w:szCs w:val="24"/>
          <w:rtl/>
        </w:rPr>
        <w:t>کنترل کيفي روش انتشار دیسک</w:t>
      </w:r>
      <w:r w:rsidRPr="001E2FEB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با آزمایش سویه های استاندارد کنترل کیفی که با دقت انتخاب شده اند و دارای حساسیت شناخته شده به عوامل ضد میکروبی هستند به دست می</w:t>
      </w:r>
      <w:r w:rsidRPr="001E2FEB">
        <w:rPr>
          <w:rFonts w:asciiTheme="majorBidi" w:eastAsia="Times New Roman" w:hAnsiTheme="majorBidi" w:cs="B Nazanin"/>
          <w:sz w:val="24"/>
          <w:szCs w:val="24"/>
          <w:rtl/>
          <w:lang w:bidi="fa-IR"/>
        </w:rPr>
        <w:softHyphen/>
        <w:t xml:space="preserve">آید.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به منظور دست يابي بهينه به اين اهداف در دسترس داشتن سويه هاي کنترل کيفي تهيه شده از مراکز معتبر ضروري است.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کشت استوک اولیه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معنای کشتی است که آزمایشگاه به صورت پودری خشک (حالت لیوفیلیزه) یا به صورت منجمد برای اولین بار تهیه کرده است (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F0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).</w:t>
      </w:r>
    </w:p>
    <w:p w:rsidR="006E309D" w:rsidRPr="001E2FEB" w:rsidRDefault="006E309D" w:rsidP="001E2FEB">
      <w:pPr>
        <w:pStyle w:val="Header"/>
        <w:tabs>
          <w:tab w:val="clear" w:pos="4680"/>
          <w:tab w:val="clear" w:pos="9360"/>
        </w:tabs>
        <w:bidi/>
        <w:jc w:val="lowKashida"/>
        <w:rPr>
          <w:rFonts w:asciiTheme="majorBidi" w:hAnsiTheme="majorBidi"/>
          <w:sz w:val="24"/>
          <w:szCs w:val="24"/>
          <w:rtl/>
        </w:rPr>
      </w:pPr>
    </w:p>
    <w:p w:rsidR="006E309D" w:rsidRPr="001E2FEB" w:rsidRDefault="006E309D" w:rsidP="001E2FE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1E2FEB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(3) شرح دستورالعمل: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 xml:space="preserve">انتخاب سويه هاي کنترل کيفي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هر سویه</w:t>
      </w:r>
      <w:r w:rsidRPr="001E2FEB">
        <w:rPr>
          <w:rFonts w:asciiTheme="majorBidi" w:hAnsiTheme="majorBidi" w:cs="B Nazanin"/>
          <w:sz w:val="24"/>
          <w:szCs w:val="24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باید از یک منبع معروف و شناخته شده مثلاً گالری آمریکا (</w:t>
      </w:r>
      <w:r w:rsidRPr="001E2FEB">
        <w:rPr>
          <w:rFonts w:asciiTheme="majorBidi" w:hAnsiTheme="majorBidi" w:cs="B Nazanin"/>
          <w:sz w:val="24"/>
          <w:szCs w:val="24"/>
        </w:rPr>
        <w:t>ATCC</w:t>
      </w:r>
      <w:r w:rsidRPr="001E2FEB">
        <w:rPr>
          <w:rFonts w:asciiTheme="majorBidi" w:hAnsiTheme="majorBidi" w:cs="B Nazanin"/>
          <w:sz w:val="24"/>
          <w:szCs w:val="24"/>
          <w:vertAlign w:val="superscript"/>
        </w:rPr>
        <w:t>®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) به دست آید.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سویه‌های</w:t>
      </w:r>
      <w:r w:rsidRPr="001E2FEB">
        <w:rPr>
          <w:rFonts w:asciiTheme="majorBidi" w:hAnsiTheme="majorBidi" w:cs="B Nazanin"/>
          <w:sz w:val="24"/>
          <w:szCs w:val="24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توصیه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‌شده</w:t>
      </w:r>
      <w:r w:rsidRPr="001E2FEB">
        <w:rPr>
          <w:rFonts w:asciiTheme="majorBidi" w:hAnsiTheme="majorBidi" w:cs="B Nazanin"/>
          <w:sz w:val="24"/>
          <w:szCs w:val="24"/>
        </w:rPr>
        <w:t xml:space="preserve"> CLSI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مناسب برای عامل ضد میکروبی و روش مرجع باید نتایجی را در محدوده‌های مورد انتظار که در جداول کنترل کیفی فهرست ‌شده ایجاد کنند.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کاربران سیستم های تجاری باید از توصیه‌های</w:t>
      </w:r>
      <w:r w:rsidRPr="001E2FEB">
        <w:rPr>
          <w:rFonts w:asciiTheme="majorBidi" w:hAnsiTheme="majorBidi" w:cs="B Nazanin"/>
          <w:sz w:val="24"/>
          <w:szCs w:val="24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در دستورالعمل‌های آن سیستم پیروی کنند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سویه های معمول</w:t>
      </w:r>
      <w:r w:rsidRPr="001E2FEB">
        <w:rPr>
          <w:rFonts w:asciiTheme="majorBidi" w:hAnsiTheme="majorBidi" w:cs="B Nazanin"/>
          <w:sz w:val="24"/>
          <w:szCs w:val="24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به طور منظم (به عنوان مثال، روزانه یا هفتگی) آزمایش می شوند تا اطمینان حاصل شود که سیستم تست کار می کند و نتایجی را تولید می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softHyphen/>
        <w:t>کند که در محدوده های مشخص شده در</w:t>
      </w:r>
      <w:r w:rsidRPr="001E2FEB">
        <w:rPr>
          <w:rFonts w:asciiTheme="majorBidi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جداول کنترل کیفی قرار دارد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. </w:t>
      </w:r>
    </w:p>
    <w:p w:rsidR="006E309D" w:rsidRPr="001E2FEB" w:rsidRDefault="006E309D" w:rsidP="001E2FE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sz w:val="24"/>
          <w:szCs w:val="24"/>
          <w:rtl/>
        </w:rPr>
        <w:t>سويه هاي اصلی کنترل کيفي پيشنهادي توسط</w:t>
      </w:r>
      <w:r w:rsidRPr="001E2FEB">
        <w:rPr>
          <w:rFonts w:asciiTheme="majorBidi" w:hAnsiTheme="majorBidi" w:cs="B Nazanin"/>
          <w:sz w:val="24"/>
          <w:szCs w:val="24"/>
        </w:rPr>
        <w:t xml:space="preserve">CLSI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برای استفاده معمول شامل 4 سویه زیر است: </w:t>
      </w:r>
    </w:p>
    <w:p w:rsidR="006E309D" w:rsidRPr="001E2FEB" w:rsidRDefault="006E309D" w:rsidP="001E2FEB">
      <w:pPr>
        <w:numPr>
          <w:ilvl w:val="0"/>
          <w:numId w:val="2"/>
        </w:numPr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Enterococcus faecalis ATCC 29212</w:t>
      </w:r>
    </w:p>
    <w:p w:rsidR="006E309D" w:rsidRPr="001E2FEB" w:rsidRDefault="006E309D" w:rsidP="001E2FEB">
      <w:pPr>
        <w:numPr>
          <w:ilvl w:val="0"/>
          <w:numId w:val="2"/>
        </w:numPr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Escherichia coli ATCC 25922</w:t>
      </w:r>
    </w:p>
    <w:p w:rsidR="006E309D" w:rsidRPr="001E2FEB" w:rsidRDefault="006E309D" w:rsidP="001E2FEB">
      <w:pPr>
        <w:numPr>
          <w:ilvl w:val="0"/>
          <w:numId w:val="2"/>
        </w:numPr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lastRenderedPageBreak/>
        <w:t>Pseudomonas aeruginosa ATCC 27853</w:t>
      </w:r>
    </w:p>
    <w:p w:rsidR="006E309D" w:rsidRPr="001E2FEB" w:rsidRDefault="006E309D" w:rsidP="001E2FEB">
      <w:pPr>
        <w:numPr>
          <w:ilvl w:val="0"/>
          <w:numId w:val="2"/>
        </w:numPr>
        <w:spacing w:after="0" w:line="240" w:lineRule="auto"/>
        <w:ind w:left="0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Staphylococcus aureus ATCC 25923</w:t>
      </w:r>
    </w:p>
    <w:p w:rsidR="006E309D" w:rsidRPr="001E2FEB" w:rsidRDefault="006E309D" w:rsidP="001E2FEB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sz w:val="24"/>
          <w:szCs w:val="24"/>
          <w:rtl/>
        </w:rPr>
        <w:t xml:space="preserve">سویه های استاندارد دیگر برای اهداف خاص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کاربرد دارند که ممکن است در ایران موجود نباشند. این سویه ها شامل موارد زیر هستند که کاربرد هر کدام آمده است: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 </w:t>
      </w:r>
    </w:p>
    <w:p w:rsidR="006E309D" w:rsidRPr="001E2FEB" w:rsidRDefault="006E309D" w:rsidP="001E2FEB">
      <w:pPr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E.coli ATCC 35218</w:t>
      </w:r>
      <w:r w:rsidRPr="001E2FEB">
        <w:rPr>
          <w:rFonts w:asciiTheme="majorBidi" w:hAnsiTheme="majorBidi" w:cs="B Nazanin"/>
          <w:sz w:val="24"/>
          <w:szCs w:val="24"/>
          <w:rtl/>
        </w:rPr>
        <w:t>: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>يک ميکروارگانيسم کنترلي براي کنترل کیفی ترکيبات ممانعت کننده بتالاکتاماز (کلاولانيک اسيد، سولباکتام يا تازوباکتام) می باشد.</w:t>
      </w:r>
    </w:p>
    <w:p w:rsidR="006E309D" w:rsidRPr="001E2FEB" w:rsidRDefault="006E309D" w:rsidP="001E2FEB">
      <w:pPr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sz w:val="24"/>
          <w:szCs w:val="24"/>
          <w:rtl/>
        </w:rPr>
        <w:t>سویه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ATCC33186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t>: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E. faecalis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همانند سویه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E. faecalis ATCC 29212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براي ارزيابي مقادیر مناسب تیمین و تیمیدین در محيط مولر هينتون آگار با ديسک تریمتوپریم-متوکسازول کاربرد دارد. همچنین سویه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 xml:space="preserve"> E. faecalis ATCC 29212</w:t>
      </w:r>
      <w:r w:rsidRPr="001E2FEB">
        <w:rPr>
          <w:rFonts w:asciiTheme="majorBidi" w:hAnsiTheme="majorBidi" w:cs="B Nazanin"/>
          <w:sz w:val="24"/>
          <w:szCs w:val="24"/>
          <w:rtl/>
        </w:rPr>
        <w:t>برای کنترل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کیفی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ديسک هاي آمينوگليکوزيد با دوز بالا (جنتامایسین و استرپتومایسین) کاربرد دارد. </w:t>
      </w:r>
    </w:p>
    <w:p w:rsidR="006E309D" w:rsidRPr="001E2FEB" w:rsidRDefault="006E309D" w:rsidP="001E2FEB">
      <w:pPr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Klebsiella pneumoniae ATCC 700603</w:t>
      </w:r>
      <w:r w:rsidRPr="001E2FEB">
        <w:rPr>
          <w:rFonts w:asciiTheme="majorBidi" w:hAnsiTheme="majorBidi" w:cs="B Nazanin"/>
          <w:sz w:val="24"/>
          <w:szCs w:val="24"/>
          <w:rtl/>
        </w:rPr>
        <w:t>: به عنوان يک سويه کنترلی براي آزمايشات</w:t>
      </w:r>
      <w:r w:rsidRPr="001E2FEB">
        <w:rPr>
          <w:rFonts w:asciiTheme="majorBidi" w:hAnsiTheme="majorBidi" w:cs="B Nazanin"/>
          <w:sz w:val="24"/>
          <w:szCs w:val="24"/>
        </w:rPr>
        <w:t>ESBL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 </w:t>
      </w:r>
      <w:r w:rsidRPr="001E2FEB">
        <w:rPr>
          <w:rFonts w:asciiTheme="majorBidi" w:hAnsiTheme="majorBidi" w:cs="B Nazanin"/>
          <w:sz w:val="24"/>
          <w:szCs w:val="24"/>
          <w:rtl/>
        </w:rPr>
        <w:t>می باشد.</w:t>
      </w:r>
    </w:p>
    <w:p w:rsidR="006E309D" w:rsidRPr="001E2FEB" w:rsidRDefault="006E309D" w:rsidP="001E2FEB">
      <w:pPr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i/>
          <w:iCs/>
          <w:sz w:val="24"/>
          <w:szCs w:val="24"/>
        </w:rPr>
        <w:t>Staphylococcus aureus</w:t>
      </w:r>
      <w:r w:rsidRPr="001E2FEB">
        <w:rPr>
          <w:rFonts w:asciiTheme="majorBidi" w:hAnsiTheme="majorBidi" w:cs="B Nazanin"/>
          <w:sz w:val="24"/>
          <w:szCs w:val="24"/>
        </w:rPr>
        <w:t xml:space="preserve"> ATCC 29213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S. aureus</w:t>
      </w:r>
      <w:r w:rsidRPr="001E2FEB">
        <w:rPr>
          <w:rFonts w:asciiTheme="majorBidi" w:hAnsiTheme="majorBidi" w:cs="B Nazanin"/>
          <w:sz w:val="24"/>
          <w:szCs w:val="24"/>
        </w:rPr>
        <w:t xml:space="preserve"> ATCC 43300</w:t>
      </w:r>
      <w:r w:rsidRPr="001E2FEB">
        <w:rPr>
          <w:rFonts w:asciiTheme="majorBidi" w:hAnsiTheme="majorBidi" w:cs="B Nazanin"/>
          <w:sz w:val="24"/>
          <w:szCs w:val="24"/>
          <w:rtl/>
        </w:rPr>
        <w:t>: به عنوان باكتري هاي كنترلي براي آزمايش غربالگري اگزاسيلين سالت آگار به كار مي روند.</w:t>
      </w:r>
    </w:p>
    <w:p w:rsidR="006E309D" w:rsidRPr="001E2FEB" w:rsidRDefault="006E309D" w:rsidP="001E2FEB">
      <w:pPr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sz w:val="24"/>
          <w:szCs w:val="24"/>
          <w:rtl/>
        </w:rPr>
        <w:t>سویه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Haemophilus influenzae ATCC 49247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و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H. influenzae ATCC 49766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>برای کنترل کیفی محیط تست هموفیلوس (</w:t>
      </w:r>
      <w:r w:rsidRPr="001E2FEB">
        <w:rPr>
          <w:rFonts w:asciiTheme="majorBidi" w:hAnsiTheme="majorBidi" w:cs="B Nazanin"/>
          <w:sz w:val="24"/>
          <w:szCs w:val="24"/>
        </w:rPr>
        <w:t>HTM</w:t>
      </w:r>
      <w:r w:rsidRPr="001E2FEB">
        <w:rPr>
          <w:rFonts w:asciiTheme="majorBidi" w:hAnsiTheme="majorBidi" w:cs="B Nazanin"/>
          <w:sz w:val="24"/>
          <w:szCs w:val="24"/>
          <w:rtl/>
        </w:rPr>
        <w:t>) که برای آنتی بیوگرام هموفیلوس استفاده می شودکاربرد دارند. همچنین این دو سویه به همراه دو سویه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>Streptococcus pneumoniae ATCC 49619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>و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>سویه</w:t>
      </w:r>
      <w:r w:rsidRPr="001E2FEB">
        <w:rPr>
          <w:rFonts w:asciiTheme="majorBidi" w:hAnsiTheme="majorBidi" w:cs="B Nazanin"/>
          <w:i/>
          <w:iCs/>
          <w:sz w:val="24"/>
          <w:szCs w:val="24"/>
        </w:rPr>
        <w:t xml:space="preserve"> Neisseria gonorrhoeae ATCC 49226</w:t>
      </w:r>
      <w:r w:rsidRPr="001E2FEB">
        <w:rPr>
          <w:rFonts w:asciiTheme="majorBidi" w:hAnsiTheme="majorBidi" w:cs="B Nazanin"/>
          <w:sz w:val="24"/>
          <w:szCs w:val="24"/>
          <w:rtl/>
        </w:rPr>
        <w:t>به عنوان ارگانیسم های سخت رشد</w:t>
      </w:r>
      <w:r w:rsidRPr="001E2FEB">
        <w:rPr>
          <w:rFonts w:asciiTheme="majorBidi" w:hAnsiTheme="majorBidi" w:cs="B Nazanin"/>
          <w:i/>
          <w:i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>برای کنترل کیفی دیسک های آنتی بیوتیکی استفاده می شوند.</w:t>
      </w:r>
    </w:p>
    <w:p w:rsidR="006E309D" w:rsidRPr="001E2FEB" w:rsidRDefault="006E309D" w:rsidP="001E2FEB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همیشه سویه 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را با استفاده از مواد و روش های مشابهی که برای آزمایش ایزوله های بیمار استفاده می شود، آزمایش کنید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>دستورالعمل نگهداري سويه هاي باکتري</w:t>
      </w:r>
      <w:r w:rsidRPr="001E2FEB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(از جمله </w:t>
      </w:r>
      <w:bookmarkStart w:id="0" w:name="_Hlk180614094"/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>سويه هاي کنترل کيفي</w:t>
      </w:r>
      <w:bookmarkEnd w:id="0"/>
      <w:r w:rsidRPr="001E2FEB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1E2FEB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براي نگهداري سويه هاي باکتريايي مي توان از روش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هاي طولاني مدت و کوتاه مدت استفاده نمود.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الف) نگهداري طولاني مدت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زنده نگهداشتن کليه سويه هاي ميکروبي اعم از هوازي و بيهوازي، ماهها و حتي سالها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کاربرد دارد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بهترين روش هاي نگهداري طولاني مدت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نگهداری در شرایط خشک شده یخ زده یا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ليوفيليزاسيون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t>(</w:t>
      </w:r>
      <w:r w:rsidRPr="001E2FEB">
        <w:rPr>
          <w:rFonts w:asciiTheme="majorBidi" w:hAnsiTheme="majorBidi" w:cs="B Nazanin"/>
        </w:rPr>
        <w:t>Freeze drying</w:t>
      </w:r>
      <w:r w:rsidRPr="001E2FEB">
        <w:rPr>
          <w:rFonts w:asciiTheme="majorBidi" w:hAnsiTheme="majorBidi" w:cs="B Nazanin"/>
          <w:sz w:val="24"/>
          <w:szCs w:val="24"/>
        </w:rPr>
        <w:t>)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و نگهداري در دماي ۷۰ - درجه سانتيگراد يا پايين تر (در ديپ فريز يا در نيتروژن مايع)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باشد.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1)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نگهداري در ديپ فريز (۵۰- تا ۷۰- درجه سانتي گراد يا پايين</w:t>
      </w:r>
      <w:r w:rsidRPr="001E2FEB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تر) و يا نيتروژن مايع: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1.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کشت باکتری در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محيط مغذي مانند محیط بلاد آگار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میکروارگانیسم 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سخت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شکلات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 xml:space="preserve">دهید و به مدت 24-48 ساعت در دمای 35 درجه سانتی گراد انکوبه کنید. 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انکوباسیون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خالص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بودن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مورفولوژی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بررسی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نموده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صورت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نیاز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بیوشیمیایی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آنرا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3.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تهیه سوسپانسيون غليظي در 100-50 میلی لیتر از يک محيط محافظت کننده از سرما:</w:t>
      </w:r>
      <w:r w:rsidRPr="001E2FEB">
        <w:rPr>
          <w:rFonts w:asciiTheme="majorBidi" w:hAnsiTheme="majorBidi" w:cs="B Nazanin"/>
          <w:sz w:val="24"/>
          <w:szCs w:val="24"/>
        </w:rPr>
        <w:t xml:space="preserve">Tryptic Soy Broth (TSB)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حاوي 15-10% گليسرول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یا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خون گوسفند بدون فیبرینه، یا شیر بدون چربی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skim milk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4.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توزیع از سوسپانسيون باکتريايي فوق به مقدار </w:t>
      </w:r>
      <w:r w:rsidRPr="001E2FEB">
        <w:rPr>
          <w:rFonts w:asciiTheme="majorBidi" w:hAnsiTheme="majorBidi" w:cs="B Nazanin"/>
          <w:sz w:val="24"/>
          <w:szCs w:val="24"/>
        </w:rPr>
        <w:t>mL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5/1-1 در ويال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هاي شيشه اي يا پلاستيکي کوچک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(میکروتیوب ها)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5.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ويال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هاي حاوي سويه ها را مي توان در برودت ۵۰ - تا ۷۰ - درجه سانتيگراد به مدت يک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سال نگهداري نمود.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6.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در صورت عدم دسترسي به فريزر ۷۰ - درجه مي توان سويه هاي با رشد سريع را در فريزر ۲۰ - درجه نيز نگهداري نمود (کشت هر چند ماه)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شرایط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توجه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نکات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ضروری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1E2FEB">
        <w:rPr>
          <w:rFonts w:asciiTheme="majorBidi" w:eastAsia="Arial" w:hAnsiTheme="majorBidi" w:cs="B Nazanin"/>
          <w:sz w:val="24"/>
          <w:szCs w:val="24"/>
        </w:rPr>
        <w:t>: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lastRenderedPageBreak/>
        <w:t>سویه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سخت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مانند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هموفیلوس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آ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نفلوانزا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ا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یسریا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گونوره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آ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دما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قابل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باشند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فريزر 70-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شوند.</w:t>
      </w:r>
    </w:p>
    <w:p w:rsidR="006E309D" w:rsidRPr="001E2FEB" w:rsidRDefault="006E309D" w:rsidP="001E2FEB">
      <w:pPr>
        <w:pStyle w:val="ListParagraph"/>
        <w:numPr>
          <w:ilvl w:val="0"/>
          <w:numId w:val="6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برخی از سویه‌های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QC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، به‌ویژه آنهایی که مقاومت به واسطه پلاسمید دارند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به عنوان مثال،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E. coli ATCC</w:t>
      </w:r>
      <w:r w:rsidRPr="001E2FEB">
        <w:rPr>
          <w:rFonts w:asciiTheme="majorBidi" w:hAnsiTheme="majorBidi" w:cs="B Nazanin"/>
          <w:sz w:val="24"/>
          <w:szCs w:val="24"/>
          <w:vertAlign w:val="superscript"/>
          <w:lang w:bidi="fa-IR"/>
        </w:rPr>
        <w:t>®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35218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، اگر در دماهای بالاتر از 60- درجه سانتی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softHyphen/>
        <w:t>گراد نگهداری ‌شوند، پلاسمید را از دست می‌دهند. بنابراین اگر خطای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غیرقابل توضیحی رخ دهد که ممکن است به دلیل تغییر در حساسیت یا مقاومت ذاتی ارگانیسم باشد، باید کشت ذخیره جدیدی از سویه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از یک منبع خارجی به دست آید.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سریع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دما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عمر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دارند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تعداد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زیادتری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آنها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روند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بنابراین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توصیه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شود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اطمینان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حیات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چند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طبق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شوند: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1.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ویال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فریزر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بیرون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آورده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سریعاً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جاری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ولرم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محتویات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آنرا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ذوب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2.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خوندار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شکلاته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(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سخت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کنید.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3. پلیت را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24-18 ساعت</w:t>
      </w:r>
      <w:r w:rsidRPr="001E2FEB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(یا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زمانی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مناسبی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دست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آید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دمای</w:t>
      </w: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 35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صورت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نیاز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شرایط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CO2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رشد کرده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تواند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آزمایش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کنترل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داخلی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کیفیت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آزمایشگاه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تهیه سویه کنترلی (برای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کنترل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کیفیت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 و غیره)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کار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 xml:space="preserve">رود. 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قبل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اقدام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خالص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بودن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اطمینان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حاصل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کرد. ویال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ذوب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شدن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انداخته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هیچ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مجدداً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فریز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نگردد.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ذخیره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 پاساژ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توان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انداخته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ذخیره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فریز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کنترل استفاده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شود.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پاساژهای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مکرر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بیش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 پاساژ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احتمال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تغییر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فنوتیپی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سویه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افزایش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دهد.</w:t>
      </w:r>
    </w:p>
    <w:p w:rsidR="006E309D" w:rsidRPr="001E2FEB" w:rsidRDefault="006E309D" w:rsidP="001E2FEB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</w:t>
      </w: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>.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پاساژ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خالص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بودن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مورفولوژی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بررسی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035899">
      <w:pPr>
        <w:bidi/>
        <w:spacing w:after="0" w:line="240" w:lineRule="auto"/>
        <w:rPr>
          <w:rFonts w:asciiTheme="majorBidi" w:eastAsia="Arial" w:hAnsiTheme="majorBidi" w:cs="B Nazanin"/>
          <w:sz w:val="24"/>
          <w:szCs w:val="24"/>
          <w:rtl/>
        </w:rPr>
      </w:pPr>
      <w:r w:rsidRPr="001E2FEB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2)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استفاده از روغن معدني در دماي اتاق:</w:t>
      </w:r>
      <w:r w:rsidRPr="001E2FEB">
        <w:rPr>
          <w:rFonts w:asciiTheme="majorBidi" w:hAnsiTheme="majorBidi" w:cs="B Nazanin"/>
          <w:b/>
          <w:bCs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BHI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شیب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 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مشکل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پسند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مانند گونوکوک، مننگوکوک،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پنومونیه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هموفیلوس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آنفلوانزا،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لازم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شکلات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به صورت شیب دار دارد در لوله تهیه نمایید.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2. روغن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معدنی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پارافین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مایع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خشک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(آون)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170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 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یک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3. میکروب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(هم عمق و هم سطح)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بعد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دست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آوردن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کافی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روغن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استریل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مقدار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 میلی لیتر روی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بریزید.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5. 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صورت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نیاز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مجدد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روغن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برداشته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1E2FEB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شو</w:t>
      </w: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>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6. 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12 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1E2FEB">
        <w:rPr>
          <w:rFonts w:asciiTheme="majorBidi" w:eastAsia="Arial" w:hAnsiTheme="majorBidi" w:cs="B Nazanin"/>
          <w:sz w:val="24"/>
          <w:szCs w:val="24"/>
        </w:rPr>
        <w:t>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3</w:t>
      </w:r>
      <w:r w:rsidRPr="001E2FEB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کشت عمقي و نگهداري در دماي اتاق: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فقط براي باکتری هایي که مشکل پسند نيستند مانند استافيلوکوک و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خانواده انتروباکترياسه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صورت زیر قابل انجام است: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تهیه يک محيط کشت آگار بدون کربوهيدرات مانند </w:t>
      </w:r>
      <w:r w:rsidRPr="001E2FEB">
        <w:rPr>
          <w:rFonts w:asciiTheme="majorBidi" w:hAnsiTheme="majorBidi" w:cs="B Nazanin"/>
          <w:sz w:val="24"/>
          <w:szCs w:val="24"/>
        </w:rPr>
        <w:t>TSA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عمق زیاد در لوله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تلقيح باکتري به صورت کشت عمقي در اين محيط 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انکوبه محيط ۲۴ ساعت در ۳۵ درجه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سانتی گراد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بستن در لوله با درپيچ يا چوب پنبه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لوله در پيچ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دار را در پارافين مايع فرو ببريد به گونه اي که کاملاً در لوله را بپوشاند.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نگهداري کشت ها در حرارت اتاق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6E309D" w:rsidRPr="001E2FEB" w:rsidRDefault="006E309D" w:rsidP="001E2FEB">
      <w:pPr>
        <w:numPr>
          <w:ilvl w:val="0"/>
          <w:numId w:val="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تجديد کشت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سوش مورد نظر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صورت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هر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ساله 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6E309D" w:rsidRPr="001E2FEB" w:rsidRDefault="006E309D" w:rsidP="00035899">
      <w:pPr>
        <w:bidi/>
        <w:spacing w:after="0"/>
        <w:rPr>
          <w:rFonts w:asciiTheme="majorBidi" w:eastAsia="Arial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4)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عمقی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سیستین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تریپتیکیس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(CTA)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</w:t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ا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یسریا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استرپتوکوک: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CTA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2. باکتری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طور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عمقی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ه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چوب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پنبه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ببندید.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5. پنج 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پارافین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مایع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فرو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ببرید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کاملاً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بپوشاند.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6. 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ا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یسریا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سانتی 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هفته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7.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اتاق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1E2FEB">
        <w:rPr>
          <w:rFonts w:asciiTheme="majorBidi" w:eastAsia="Arial" w:hAnsiTheme="majorBidi" w:cs="B Nazanin"/>
          <w:sz w:val="24"/>
          <w:szCs w:val="24"/>
        </w:rPr>
        <w:t>.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035899">
      <w:pPr>
        <w:bidi/>
        <w:spacing w:after="0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5</w:t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Cooked meat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باکتری</w:t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بیهوازی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باکتری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 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حاوی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Cooked meat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</w:p>
    <w:p w:rsidR="006E309D" w:rsidRPr="001E2FEB" w:rsidRDefault="006E309D" w:rsidP="001E2FEB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2.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مدت 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</w:p>
    <w:p w:rsidR="006E309D" w:rsidRPr="001E2FEB" w:rsidRDefault="006E309D" w:rsidP="00035899">
      <w:pPr>
        <w:bidi/>
        <w:spacing w:after="0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3. 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چوب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پنبه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ببندید.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کشت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اتاق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5. 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دو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035899">
      <w:pPr>
        <w:bidi/>
        <w:spacing w:after="0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)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کوتاه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مدت: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سویه کنترلی (</w:t>
      </w:r>
      <w:r w:rsidRPr="001E2FEB">
        <w:rPr>
          <w:rFonts w:asciiTheme="majorBidi" w:eastAsia="Arial" w:hAnsiTheme="majorBidi" w:cs="B Nazanin"/>
        </w:rPr>
        <w:t>working control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) که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کارهای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روتین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روزانه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شوند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روش های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زیر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می شوند: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1)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کوتاه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مدت باکتری</w:t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های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با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سریع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سوش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TSA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1E2FEB">
        <w:rPr>
          <w:rFonts w:asciiTheme="majorBidi" w:eastAsia="Arial" w:hAnsiTheme="majorBidi" w:cs="B Nazanin"/>
          <w:sz w:val="24"/>
          <w:szCs w:val="24"/>
        </w:rPr>
        <w:t>.</w:t>
      </w:r>
    </w:p>
    <w:p w:rsidR="006E309D" w:rsidRPr="001E2FEB" w:rsidRDefault="006E309D" w:rsidP="00035899">
      <w:pPr>
        <w:bidi/>
        <w:spacing w:after="0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t>3. پس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کامل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</w:p>
    <w:p w:rsidR="006E309D" w:rsidRPr="001E2FEB" w:rsidRDefault="006E309D" w:rsidP="00035899">
      <w:pPr>
        <w:bidi/>
        <w:spacing w:after="0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2)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کوتاه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مدت استرپتوکوک</w:t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ها: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سوش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خوندار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شیب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3.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کامل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استرپتوکوک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پنومونیه،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دمای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اتاق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کنید.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ماه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</w:p>
    <w:p w:rsidR="006E309D" w:rsidRPr="001E2FEB" w:rsidRDefault="006E309D" w:rsidP="00035899">
      <w:pPr>
        <w:bidi/>
        <w:spacing w:after="0"/>
        <w:rPr>
          <w:rFonts w:asciiTheme="majorBidi" w:eastAsia="Arial" w:hAnsiTheme="majorBidi" w:cs="B Nazanin"/>
          <w:sz w:val="24"/>
          <w:szCs w:val="24"/>
        </w:rPr>
      </w:pP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3)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کوتاه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مدت مننگوکوک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و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هموفیلوس: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سوش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شکلات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</w:p>
    <w:p w:rsidR="006E309D" w:rsidRPr="001E2FEB" w:rsidRDefault="006E309D" w:rsidP="00035899">
      <w:pPr>
        <w:bidi/>
        <w:spacing w:after="0"/>
        <w:rPr>
          <w:rFonts w:asciiTheme="majorBidi" w:hAnsiTheme="majorBidi" w:cs="B Nazanin"/>
          <w:sz w:val="24"/>
          <w:szCs w:val="24"/>
          <w:rtl/>
        </w:rPr>
      </w:pPr>
      <w:r w:rsidRPr="001E2FEB">
        <w:rPr>
          <w:rFonts w:asciiTheme="majorBidi" w:eastAsia="Arial" w:hAnsiTheme="majorBidi" w:cs="B Nazanin"/>
          <w:sz w:val="24"/>
          <w:szCs w:val="24"/>
          <w:rtl/>
        </w:rPr>
        <w:lastRenderedPageBreak/>
        <w:t>2.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1E2FEB">
        <w:rPr>
          <w:rFonts w:asciiTheme="majorBidi" w:eastAsia="Arial" w:hAnsiTheme="majorBidi" w:cs="B Nazanin"/>
          <w:sz w:val="24"/>
          <w:szCs w:val="24"/>
        </w:rPr>
        <w:t>.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3. پس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کامل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حرارت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اتاق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کنید.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4. 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 هفته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(ترجیحاً هفتگی)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</w:p>
    <w:p w:rsidR="006E309D" w:rsidRPr="001E2FEB" w:rsidRDefault="006E309D" w:rsidP="00035899">
      <w:pPr>
        <w:bidi/>
        <w:spacing w:after="0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4)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کوتاه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b/>
          <w:bCs/>
          <w:sz w:val="24"/>
          <w:szCs w:val="24"/>
          <w:rtl/>
        </w:rPr>
        <w:t>مدت گونوکوک: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1. سوش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شکلاته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دهید.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2. محیط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به مدت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24 ساعت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انکوباتور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سانتی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گراد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3. نمونه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دمای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35 درجه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1E2FEB">
        <w:rPr>
          <w:rFonts w:asciiTheme="majorBidi" w:hAnsiTheme="majorBidi" w:cs="B Nazanin"/>
          <w:sz w:val="24"/>
          <w:szCs w:val="24"/>
        </w:rPr>
        <w:br/>
      </w:r>
      <w:r w:rsidRPr="001E2FEB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4.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2 روز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1E2FEB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بار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تجدید</w:t>
      </w:r>
      <w:r w:rsidRPr="001E2FEB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1E2FEB">
        <w:rPr>
          <w:rFonts w:asciiTheme="majorBidi" w:eastAsia="Arial" w:hAnsiTheme="majorBidi" w:cs="B Nazanin"/>
          <w:sz w:val="24"/>
          <w:szCs w:val="24"/>
          <w:rtl/>
        </w:rPr>
        <w:t>نمائید.</w:t>
      </w:r>
      <w:r w:rsidRPr="001E2FEB">
        <w:rPr>
          <w:rFonts w:asciiTheme="majorBidi" w:hAnsiTheme="majorBidi" w:cs="B Nazanin"/>
          <w:sz w:val="24"/>
          <w:szCs w:val="24"/>
        </w:rPr>
        <w:br/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 xml:space="preserve">آماده سازی و نگهداری سویه های استاندارد برای کنترل کيفي  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در زیر مراحل تهیه کشت از نمونه اولیه سویه کنترل کیفی و نحوه </w:t>
      </w:r>
      <w:bookmarkStart w:id="1" w:name="_Hlk182249431"/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نگهداری </w:t>
      </w:r>
      <w:bookmarkEnd w:id="1"/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بلند مدت آن به زبان ساده گفته شده است.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1. وقتی نمونه کشت استوک اولیه (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F0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)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به دست شما رسید یا اگر نمونه را از فریزر برداشتید ابتدا آن را در پلیت آگار مناسب کشت دهید.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برای کشت، اگر سویه غیرسخت رشد است مثل اشریشیاکلی یا استافیلوکوک، محیط جامد مثل سویا تریپتیک آگار (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TSA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) یا بلادآگار مناسب است و برای سویه‌های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سخت رشد مثل نایسریا یا پنوموکوک محیط های بلادآگار یا شکلات آگار مناسب هستند.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سویه استاندارد هموفیلوس آنفولانزا حتماً از محیط شکلات آگار غنی‌شده استفاده شود.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بعد از کشت بسته به نوع باکتری استاندارد شرایط انکوباسیون و زمان مورد نیاز رشد را فراهم کنید.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انکوباسیون برای سویه های غیرسخت رشد 24 ساعت در شرایط هوایی معمولی و برای سویه های سخت رشد بهتر است 48 ساعت در داخل جار شمع دار انجام شود.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این کشت به عنوان اولین کشت (ساب کالچر) یا اولین پاساژ از استوک اولیه می باشد و به عنوان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شناخته می شود.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پلیت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را وقتی با پارافیلم بپوشانید در دمای 2 تا 8 درجه سانتی گراد در صورت مناسب بودن نوع ارگانیسم (معمولاً برای غیرسخت رشد ها) تا 4 هفته قابل نگهداری است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2. روز بعد، از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رشد کرده، روی یک پلیت آگار دیگر یا محیط لوله ای اسنت (مایل) آگار کشت کنید تا پاساژ دوم یا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F2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دست آید. کشت با آنس داخل قسمت عمقی و سطح محیط لوله ای مایل سرپیچ دار انجام می شود.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این محیط از نظر ماندگاری تا یک ماه  از کشت پلیتی بهتر است. می توان 4 عدد از این محیط مایل تهیه نمود و هر هفته از یکی از آنها کشت جدید داد.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این کشت را در شرایط مناسب سویه یک شب انکوبه کنید تا رشد کند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پلیت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F2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را وقتی با پارافیلم بپوشانید در دمای 2 تا 8 درجه سانتی گراد در صورت مناسب بودن نوع ارگانیسم (معمولاً برای غیرسخت رشد ها) تا 4 هفته قابل نگهداری است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3. متعاقباً روز بعد، از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F2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رشد کرده، روی پلیت آگار (نه محیط آبگوشت و نه محیط لوله ای مایل آگار) کشت دهید تا پاساژ سوم یا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F3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آماده شود.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تعداد پاساژهای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F3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مورد نیاز، به برنامه آزمایش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آزمایشگاه بستگی دارد. مثلاً اگر کنترل کیفی محیط های کشت و دیسک های آنتی بیوتیکی در برنامه کاری یک روز است بهتر است چند پلیت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F3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تهیه کنید.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انجام کنترل کیفی 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روزانه (مثلاً برای تست های کواگولاز، کاتالاز، اکسیداز و لام گرم) روزانه باید از کشت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F2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 کشت انجام داد و در انکوباتور برای روز بعد گذاشت.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4. از کلنی های جدا شده خالص بر روی پلیت آگار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F2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F3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تازه با انکوباسیون یک شبه می توان برای تهیه سوسپانسیون تلقیح سویه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کرد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دقت کنید پلیت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F3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آخرین پاساژ است و نباید برای تهیه استوک یا کشت هفته بعدی از این محیط پاساژ انجام شود.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5. هر هفته برای هفته های 2، 3 و 4، یک کشت پاساژ جدید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F2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(به صورت آگار مایل یا در پلیت آگار) از کشت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F1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داخل یخچال گذاشته اید آماده کنید.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6. پس از چهار هفته، تمامی محیط ها را دور بریزید و مجدد یک کشت پاساژ جدید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را از کشت استوک منجمد یا لیوفیلیزه تهیه کنید و مراحل گفته شده فوق را تکرار نمایید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  <w:r w:rsidRPr="001E2F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نکته 1: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های استوک لیوفیلیزه یا منجمد قبل از اینکه برای تهیه سوسپانسیون تلقیح سویه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استفاده شود، را دو بار کشت دهید. اگر باکتری را به صورت پودری تحویل می گیرید می توانید ابتدا آنرا داخل مقدار کمی محیط براث حل کنید و بعد بر روی پلیت کشت دهید.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نکته 2: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اگر سویه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بعد از کشت آلوده یا مخلوط به نظر می رسد یا اگر نتایج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مشکوک است، ممکن است لازم باشد یک کشت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جدید از کشت لیوفیلیزه یا منجمد شده تهیه شود.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نکته 3: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سویه های کنترل کیفی خاص زیر هر دو هفته یک بار کشت 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F1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جدید باید تهیه شود: </w:t>
      </w:r>
      <w:r w:rsidRPr="001E2FEB">
        <w:rPr>
          <w:rFonts w:asciiTheme="majorBidi" w:hAnsiTheme="majorBidi" w:cs="B Nazanin"/>
          <w:sz w:val="20"/>
          <w:szCs w:val="20"/>
          <w:lang w:bidi="fa-IR"/>
        </w:rPr>
        <w:t>Pseudomonas aeruginosa ATCC® 27853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1E2FEB">
        <w:rPr>
          <w:rFonts w:asciiTheme="majorBidi" w:hAnsiTheme="majorBidi" w:cs="B Nazanin"/>
          <w:sz w:val="20"/>
          <w:szCs w:val="20"/>
          <w:lang w:bidi="fa-IR"/>
        </w:rPr>
        <w:t xml:space="preserve">Enterococcus faecalis ATCC® 51299 </w:t>
      </w: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1E2FEB">
        <w:rPr>
          <w:rFonts w:asciiTheme="majorBidi" w:hAnsiTheme="majorBidi" w:cs="B Nazanin"/>
          <w:sz w:val="20"/>
          <w:szCs w:val="20"/>
          <w:lang w:bidi="fa-IR"/>
        </w:rPr>
        <w:t xml:space="preserve">Streptococcus pneumoniae ATCC® 49619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چون این سویه ها اگر بیش از دو هفته نگه داشته شود، برای دو سویه اول ممکن است نتایج خارج از محدوده باشد و برای سویه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1E2FEB">
        <w:rPr>
          <w:rFonts w:asciiTheme="majorBidi" w:hAnsiTheme="majorBidi" w:cs="B Nazanin"/>
          <w:sz w:val="20"/>
          <w:szCs w:val="20"/>
          <w:lang w:bidi="fa-IR"/>
        </w:rPr>
        <w:t xml:space="preserve">S. pneumoniae ATCC® </w:t>
      </w:r>
      <w:proofErr w:type="gramStart"/>
      <w:r w:rsidRPr="001E2FEB">
        <w:rPr>
          <w:rFonts w:asciiTheme="majorBidi" w:hAnsiTheme="majorBidi" w:cs="B Nazanin"/>
          <w:sz w:val="20"/>
          <w:szCs w:val="20"/>
          <w:lang w:bidi="fa-IR"/>
        </w:rPr>
        <w:t xml:space="preserve">49619 </w:t>
      </w: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ممکن</w:t>
      </w:r>
      <w:proofErr w:type="gramEnd"/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 زنده نماند.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توجه 4: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پیشنهادات اینجا برای برنامه 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روزانه یا هفتگی و سویه های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QC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معمول و تکمیلی اعمال می شود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E2FEB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توجه </w:t>
      </w:r>
      <w:r w:rsidRPr="001E2FEB">
        <w:rPr>
          <w:rFonts w:asciiTheme="majorBidi" w:hAnsiTheme="majorBidi" w:cs="B Nazanin"/>
          <w:b/>
          <w:bCs/>
          <w:sz w:val="24"/>
          <w:szCs w:val="24"/>
          <w:rtl/>
        </w:rPr>
        <w:t xml:space="preserve">5: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در نگهداری ارگانیسم های </w:t>
      </w:r>
      <w:r w:rsidRPr="001E2FEB">
        <w:rPr>
          <w:rFonts w:asciiTheme="majorBidi" w:hAnsiTheme="majorBidi" w:cs="B Nazanin"/>
          <w:sz w:val="24"/>
          <w:szCs w:val="24"/>
        </w:rPr>
        <w:t>QC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باید از کشت 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مکرر خودداری شود (کشت </w:t>
      </w:r>
      <w:r w:rsidRPr="001E2FEB">
        <w:rPr>
          <w:rFonts w:asciiTheme="majorBidi" w:hAnsiTheme="majorBidi" w:cs="B Nazanin"/>
          <w:sz w:val="24"/>
          <w:szCs w:val="24"/>
        </w:rPr>
        <w:t>F3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آخرین کشت و پاساژ است</w:t>
      </w:r>
      <w:r w:rsidRPr="001E2FEB">
        <w:rPr>
          <w:rFonts w:asciiTheme="majorBidi" w:hAnsiTheme="majorBidi" w:cs="B Nazanin"/>
          <w:sz w:val="24"/>
          <w:szCs w:val="24"/>
          <w:rtl/>
        </w:rPr>
        <w:t xml:space="preserve">).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شکل 1.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گردش کار برای کشت مجدد و استفاده از سویه‌های مرجع برای انجام کنترل کیفی را نشان می‌دهد. 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15B06420" wp14:editId="2AFDE8D5">
            <wp:extent cx="3868446" cy="3293658"/>
            <wp:effectExtent l="0" t="0" r="0" b="2540"/>
            <wp:docPr id="1796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5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912" cy="33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69D9F89C" wp14:editId="6A237294">
            <wp:extent cx="3299155" cy="3647341"/>
            <wp:effectExtent l="0" t="0" r="0" b="0"/>
            <wp:docPr id="152414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4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108" cy="36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شکل 1.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>گردش کار برای کشت مجدد و استفاده از سویه‌های مرجع برای انجام کنترل کیفی. لغت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 xml:space="preserve">F 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ابتدای لغت انگلیسی 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freeze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یا حالت یخ زده یا حالت خشک شده منجمد </w:t>
      </w:r>
      <w:r w:rsidRPr="001E2FEB">
        <w:rPr>
          <w:rFonts w:asciiTheme="majorBidi" w:hAnsiTheme="majorBidi" w:cs="B Nazanin"/>
          <w:sz w:val="18"/>
          <w:szCs w:val="18"/>
          <w:lang w:bidi="fa-IR"/>
        </w:rPr>
        <w:t>freeze</w:t>
      </w:r>
      <w:r w:rsidRPr="001E2FEB">
        <w:rPr>
          <w:rFonts w:asciiTheme="majorBidi" w:hAnsiTheme="majorBidi" w:cs="B Nazanin"/>
          <w:sz w:val="24"/>
          <w:szCs w:val="24"/>
          <w:lang w:bidi="fa-IR"/>
        </w:rPr>
        <w:t>-</w:t>
      </w:r>
      <w:r w:rsidRPr="001E2FEB">
        <w:rPr>
          <w:rFonts w:asciiTheme="majorBidi" w:hAnsiTheme="majorBidi" w:cs="B Nazanin"/>
          <w:sz w:val="18"/>
          <w:szCs w:val="18"/>
          <w:lang w:bidi="fa-IR"/>
        </w:rPr>
        <w:t>dried</w:t>
      </w:r>
      <w:r w:rsidRPr="001E2FEB">
        <w:rPr>
          <w:rFonts w:asciiTheme="majorBidi" w:hAnsiTheme="majorBidi" w:cs="B Nazanin"/>
          <w:sz w:val="24"/>
          <w:szCs w:val="24"/>
          <w:rtl/>
          <w:lang w:bidi="fa-IR"/>
        </w:rPr>
        <w:t xml:space="preserve"> (یا همان لیوفیلیزه) را نشان می دهد، و عدد 1 نشان دهنده پاساژ اول، عدد 2 پاساژ دوم، و عدد 3 پاساژ سوم از نمونه استوک اولیه است.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6B5120" w:rsidRPr="001E2FEB" w:rsidRDefault="006B5120" w:rsidP="006B5120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2" w:name="_GoBack"/>
      <w:bookmarkEnd w:id="2"/>
    </w:p>
    <w:p w:rsidR="006E309D" w:rsidRPr="001E2FEB" w:rsidRDefault="006E309D" w:rsidP="001E2FEB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rtl/>
          <w:lang w:bidi="fa-IR"/>
        </w:rPr>
      </w:pPr>
      <w:r w:rsidRPr="001E2FEB">
        <w:rPr>
          <w:rStyle w:val="rynqvb"/>
          <w:rFonts w:asciiTheme="majorBidi" w:hAnsiTheme="majorBidi" w:cs="B Nazanin" w:hint="cs"/>
          <w:b/>
          <w:bCs/>
          <w:rtl/>
        </w:rPr>
        <w:lastRenderedPageBreak/>
        <w:t xml:space="preserve">(4) منابع: </w:t>
      </w:r>
      <w:r w:rsidRPr="001E2FEB">
        <w:rPr>
          <w:rStyle w:val="rynqvb"/>
          <w:rFonts w:asciiTheme="majorBidi" w:hAnsiTheme="majorBidi" w:cs="B Nazanin" w:hint="cs"/>
          <w:b/>
          <w:bCs/>
          <w:rtl/>
          <w:lang w:bidi="fa-IR"/>
        </w:rPr>
        <w:t xml:space="preserve">  </w:t>
      </w:r>
    </w:p>
    <w:p w:rsidR="006E309D" w:rsidRPr="001E2FEB" w:rsidRDefault="006E309D" w:rsidP="001E2FE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6E309D" w:rsidRPr="001E2FEB" w:rsidRDefault="006E309D" w:rsidP="001E2FEB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1E2FEB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1E2FEB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1E2FEB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1E2FEB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6E309D" w:rsidRPr="001E2FEB" w:rsidRDefault="006E309D" w:rsidP="001E2FEB">
      <w:pPr>
        <w:pStyle w:val="ListParagraph"/>
        <w:numPr>
          <w:ilvl w:val="0"/>
          <w:numId w:val="9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1E2FEB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1E2FEB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1E2FEB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6E309D" w:rsidRPr="001E2FEB" w:rsidRDefault="006E309D" w:rsidP="001E2FEB">
      <w:pPr>
        <w:pStyle w:val="ListParagraph"/>
        <w:numPr>
          <w:ilvl w:val="0"/>
          <w:numId w:val="9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1E2FEB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1E2FEB">
        <w:rPr>
          <w:rFonts w:asciiTheme="majorBidi" w:hAnsiTheme="majorBidi" w:cs="B Nazanin"/>
          <w:sz w:val="20"/>
          <w:szCs w:val="20"/>
          <w:rtl/>
        </w:rPr>
        <w:t>.</w:t>
      </w: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E309D" w:rsidRPr="001E2FEB" w:rsidRDefault="006E309D" w:rsidP="001E2FE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B22BEA" w:rsidRPr="001E2FEB" w:rsidRDefault="00B22BEA" w:rsidP="001E2FEB">
      <w:pPr>
        <w:jc w:val="lowKashida"/>
        <w:rPr>
          <w:rFonts w:cs="B Nazanin"/>
        </w:rPr>
      </w:pPr>
    </w:p>
    <w:sectPr w:rsidR="00B22BEA" w:rsidRPr="001E2FEB" w:rsidSect="001E2FE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1E3" w:rsidRDefault="005021E3" w:rsidP="001E2FEB">
      <w:pPr>
        <w:spacing w:after="0" w:line="240" w:lineRule="auto"/>
      </w:pPr>
      <w:r>
        <w:separator/>
      </w:r>
    </w:p>
  </w:endnote>
  <w:endnote w:type="continuationSeparator" w:id="0">
    <w:p w:rsidR="005021E3" w:rsidRDefault="005021E3" w:rsidP="001E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1E2FEB" w:rsidRPr="006438D0" w:rsidTr="00810842">
      <w:trPr>
        <w:trHeight w:val="300"/>
      </w:trPr>
      <w:tc>
        <w:tcPr>
          <w:tcW w:w="4691" w:type="dxa"/>
        </w:tcPr>
        <w:p w:rsidR="001E2FEB" w:rsidRPr="006438D0" w:rsidRDefault="001E2FEB" w:rsidP="001E2FEB">
          <w:pPr>
            <w:pStyle w:val="Header"/>
            <w:bidi/>
            <w:jc w:val="right"/>
          </w:pPr>
          <w:bookmarkStart w:id="219" w:name="_Hlk208873550"/>
          <w:bookmarkStart w:id="220" w:name="_Hlk208873551"/>
          <w:bookmarkStart w:id="221" w:name="_Hlk208906231"/>
          <w:bookmarkStart w:id="222" w:name="_Hlk208906232"/>
          <w:bookmarkStart w:id="223" w:name="_Hlk208907177"/>
          <w:bookmarkStart w:id="224" w:name="_Hlk208907178"/>
          <w:bookmarkStart w:id="225" w:name="_Hlk208907403"/>
          <w:bookmarkStart w:id="226" w:name="_Hlk208907404"/>
          <w:bookmarkStart w:id="227" w:name="_Hlk208907413"/>
          <w:bookmarkStart w:id="228" w:name="_Hlk208907414"/>
          <w:bookmarkStart w:id="229" w:name="_Hlk208907694"/>
          <w:bookmarkStart w:id="230" w:name="_Hlk208907695"/>
          <w:bookmarkStart w:id="231" w:name="_Hlk208907742"/>
          <w:bookmarkStart w:id="232" w:name="_Hlk208907743"/>
          <w:bookmarkStart w:id="233" w:name="_Hlk208907936"/>
          <w:bookmarkStart w:id="234" w:name="_Hlk208907937"/>
          <w:bookmarkStart w:id="235" w:name="_Hlk208915105"/>
          <w:bookmarkStart w:id="236" w:name="_Hlk208915106"/>
          <w:bookmarkStart w:id="237" w:name="_Hlk208915893"/>
          <w:bookmarkStart w:id="238" w:name="_Hlk208915894"/>
          <w:bookmarkStart w:id="239" w:name="_Hlk208916237"/>
          <w:bookmarkStart w:id="240" w:name="_Hlk208916238"/>
          <w:bookmarkStart w:id="241" w:name="_Hlk208916589"/>
          <w:bookmarkStart w:id="242" w:name="_Hlk208916590"/>
          <w:bookmarkStart w:id="243" w:name="_Hlk208917027"/>
          <w:bookmarkStart w:id="244" w:name="_Hlk208917028"/>
          <w:bookmarkStart w:id="245" w:name="_Hlk208917697"/>
          <w:bookmarkStart w:id="246" w:name="_Hlk208917698"/>
          <w:bookmarkStart w:id="247" w:name="_Hlk208918087"/>
          <w:bookmarkStart w:id="248" w:name="_Hlk208918088"/>
          <w:bookmarkStart w:id="249" w:name="_Hlk208918763"/>
          <w:bookmarkStart w:id="250" w:name="_Hlk208918764"/>
          <w:bookmarkStart w:id="251" w:name="_Hlk208918977"/>
          <w:bookmarkStart w:id="252" w:name="_Hlk208918978"/>
          <w:bookmarkStart w:id="253" w:name="_Hlk208919148"/>
          <w:bookmarkStart w:id="254" w:name="_Hlk208919149"/>
          <w:bookmarkStart w:id="255" w:name="_Hlk208919320"/>
          <w:bookmarkStart w:id="256" w:name="_Hlk208919321"/>
          <w:bookmarkStart w:id="257" w:name="_Hlk208919498"/>
          <w:bookmarkStart w:id="258" w:name="_Hlk208919499"/>
          <w:bookmarkStart w:id="259" w:name="_Hlk208919665"/>
          <w:bookmarkStart w:id="260" w:name="_Hlk208919666"/>
          <w:bookmarkStart w:id="261" w:name="_Hlk208919852"/>
          <w:bookmarkStart w:id="262" w:name="_Hlk208919853"/>
          <w:bookmarkStart w:id="263" w:name="_Hlk208920087"/>
          <w:bookmarkStart w:id="264" w:name="_Hlk208920088"/>
          <w:bookmarkStart w:id="265" w:name="_Hlk208920989"/>
          <w:bookmarkStart w:id="266" w:name="_Hlk208920990"/>
          <w:bookmarkStart w:id="267" w:name="_Hlk208921326"/>
          <w:bookmarkStart w:id="268" w:name="_Hlk208921327"/>
          <w:bookmarkStart w:id="269" w:name="_Hlk208921542"/>
          <w:bookmarkStart w:id="270" w:name="_Hlk208921543"/>
          <w:bookmarkStart w:id="271" w:name="_Hlk208921760"/>
          <w:bookmarkStart w:id="272" w:name="_Hlk208921761"/>
          <w:bookmarkStart w:id="273" w:name="_Hlk208925638"/>
          <w:bookmarkStart w:id="274" w:name="_Hlk208925639"/>
          <w:bookmarkStart w:id="275" w:name="_Hlk208925905"/>
          <w:bookmarkStart w:id="276" w:name="_Hlk208925906"/>
          <w:bookmarkStart w:id="277" w:name="_Hlk208926113"/>
          <w:bookmarkStart w:id="278" w:name="_Hlk208926114"/>
          <w:bookmarkStart w:id="279" w:name="_Hlk208926282"/>
          <w:bookmarkStart w:id="280" w:name="_Hlk208926283"/>
          <w:bookmarkStart w:id="281" w:name="_Hlk208926435"/>
          <w:bookmarkStart w:id="282" w:name="_Hlk208926436"/>
          <w:bookmarkStart w:id="283" w:name="_Hlk208926596"/>
          <w:bookmarkStart w:id="284" w:name="_Hlk208926597"/>
          <w:bookmarkStart w:id="285" w:name="_Hlk208926772"/>
          <w:bookmarkStart w:id="286" w:name="_Hlk208926773"/>
          <w:bookmarkStart w:id="287" w:name="_Hlk208926927"/>
          <w:bookmarkStart w:id="288" w:name="_Hlk208926928"/>
          <w:bookmarkStart w:id="289" w:name="_Hlk208927128"/>
          <w:bookmarkStart w:id="290" w:name="_Hlk208927129"/>
          <w:bookmarkStart w:id="291" w:name="_Hlk208927289"/>
          <w:bookmarkStart w:id="292" w:name="_Hlk208927290"/>
          <w:bookmarkStart w:id="293" w:name="_Hlk208927416"/>
          <w:bookmarkStart w:id="294" w:name="_Hlk208927417"/>
          <w:bookmarkStart w:id="295" w:name="_Hlk208927526"/>
          <w:bookmarkStart w:id="296" w:name="_Hlk208927527"/>
          <w:bookmarkStart w:id="297" w:name="_Hlk208930600"/>
          <w:bookmarkStart w:id="298" w:name="_Hlk208930601"/>
          <w:bookmarkStart w:id="299" w:name="_Hlk208930823"/>
          <w:bookmarkStart w:id="300" w:name="_Hlk208930824"/>
          <w:bookmarkStart w:id="301" w:name="_Hlk208931007"/>
          <w:bookmarkStart w:id="302" w:name="_Hlk208931008"/>
          <w:bookmarkStart w:id="303" w:name="_Hlk208931214"/>
          <w:bookmarkStart w:id="304" w:name="_Hlk208931215"/>
          <w:bookmarkStart w:id="305" w:name="_Hlk208931455"/>
          <w:bookmarkStart w:id="306" w:name="_Hlk208931456"/>
          <w:bookmarkStart w:id="307" w:name="_Hlk208931670"/>
          <w:bookmarkStart w:id="308" w:name="_Hlk208931671"/>
          <w:bookmarkStart w:id="309" w:name="_Hlk208931939"/>
          <w:bookmarkStart w:id="310" w:name="_Hlk208931940"/>
          <w:bookmarkStart w:id="311" w:name="_Hlk208932211"/>
          <w:bookmarkStart w:id="312" w:name="_Hlk208932212"/>
          <w:bookmarkStart w:id="313" w:name="_Hlk208932341"/>
          <w:bookmarkStart w:id="314" w:name="_Hlk208932342"/>
          <w:bookmarkStart w:id="315" w:name="_Hlk208932605"/>
          <w:bookmarkStart w:id="316" w:name="_Hlk208932606"/>
          <w:bookmarkStart w:id="317" w:name="_Hlk208932647"/>
          <w:bookmarkStart w:id="318" w:name="_Hlk208932648"/>
          <w:bookmarkStart w:id="319" w:name="_Hlk208932757"/>
          <w:bookmarkStart w:id="320" w:name="_Hlk208932758"/>
          <w:bookmarkStart w:id="321" w:name="_Hlk208932951"/>
          <w:bookmarkStart w:id="322" w:name="_Hlk208932952"/>
          <w:bookmarkStart w:id="323" w:name="_Hlk208933127"/>
          <w:bookmarkStart w:id="324" w:name="_Hlk208933128"/>
          <w:bookmarkStart w:id="325" w:name="_Hlk208933350"/>
          <w:bookmarkStart w:id="326" w:name="_Hlk208933351"/>
          <w:bookmarkStart w:id="327" w:name="_Hlk208933507"/>
          <w:bookmarkStart w:id="328" w:name="_Hlk208933508"/>
          <w:bookmarkStart w:id="329" w:name="_Hlk208933807"/>
          <w:bookmarkStart w:id="330" w:name="_Hlk208933808"/>
          <w:bookmarkStart w:id="331" w:name="_Hlk208933934"/>
          <w:bookmarkStart w:id="332" w:name="_Hlk208933935"/>
          <w:bookmarkStart w:id="333" w:name="_Hlk208934131"/>
          <w:bookmarkStart w:id="334" w:name="_Hlk208934132"/>
          <w:bookmarkStart w:id="335" w:name="_Hlk208999718"/>
          <w:bookmarkStart w:id="336" w:name="_Hlk208999719"/>
          <w:bookmarkStart w:id="337" w:name="_Hlk209000147"/>
          <w:bookmarkStart w:id="338" w:name="_Hlk209000148"/>
          <w:bookmarkStart w:id="339" w:name="_Hlk209000379"/>
          <w:bookmarkStart w:id="340" w:name="_Hlk209000380"/>
          <w:bookmarkStart w:id="341" w:name="_Hlk209000710"/>
          <w:bookmarkStart w:id="342" w:name="_Hlk209000711"/>
          <w:bookmarkStart w:id="343" w:name="_Hlk209000826"/>
          <w:bookmarkStart w:id="344" w:name="_Hlk209000827"/>
          <w:bookmarkStart w:id="345" w:name="_Hlk209000969"/>
          <w:bookmarkStart w:id="346" w:name="_Hlk209000970"/>
          <w:bookmarkStart w:id="347" w:name="_Hlk209001152"/>
          <w:bookmarkStart w:id="348" w:name="_Hlk209001153"/>
          <w:bookmarkStart w:id="349" w:name="_Hlk209001306"/>
          <w:bookmarkStart w:id="350" w:name="_Hlk209001307"/>
          <w:bookmarkStart w:id="351" w:name="_Hlk209001546"/>
          <w:bookmarkStart w:id="352" w:name="_Hlk209001547"/>
          <w:bookmarkStart w:id="353" w:name="_Hlk209002922"/>
          <w:bookmarkStart w:id="354" w:name="_Hlk209002923"/>
          <w:bookmarkStart w:id="355" w:name="_Hlk209003120"/>
          <w:bookmarkStart w:id="356" w:name="_Hlk209003121"/>
          <w:bookmarkStart w:id="357" w:name="_Hlk209003497"/>
          <w:bookmarkStart w:id="358" w:name="_Hlk209003498"/>
          <w:bookmarkStart w:id="359" w:name="_Hlk209003671"/>
          <w:bookmarkStart w:id="360" w:name="_Hlk209003672"/>
          <w:bookmarkStart w:id="361" w:name="_Hlk209003893"/>
          <w:bookmarkStart w:id="362" w:name="_Hlk209003894"/>
          <w:bookmarkStart w:id="363" w:name="_Hlk209004054"/>
          <w:bookmarkStart w:id="364" w:name="_Hlk209004055"/>
          <w:bookmarkStart w:id="365" w:name="_Hlk209004319"/>
          <w:bookmarkStart w:id="366" w:name="_Hlk209004320"/>
          <w:bookmarkStart w:id="367" w:name="_Hlk209004548"/>
          <w:bookmarkStart w:id="368" w:name="_Hlk209004549"/>
          <w:bookmarkStart w:id="369" w:name="_Hlk209004728"/>
          <w:bookmarkStart w:id="370" w:name="_Hlk209004729"/>
          <w:bookmarkStart w:id="371" w:name="_Hlk209005074"/>
          <w:bookmarkStart w:id="372" w:name="_Hlk209005075"/>
          <w:bookmarkStart w:id="373" w:name="_Hlk209005407"/>
          <w:bookmarkStart w:id="374" w:name="_Hlk209005408"/>
          <w:bookmarkStart w:id="375" w:name="_Hlk209005600"/>
          <w:bookmarkStart w:id="376" w:name="_Hlk209005601"/>
          <w:bookmarkStart w:id="377" w:name="_Hlk209005795"/>
          <w:bookmarkStart w:id="378" w:name="_Hlk209005796"/>
          <w:bookmarkStart w:id="379" w:name="_Hlk209008881"/>
          <w:bookmarkStart w:id="380" w:name="_Hlk209008882"/>
          <w:bookmarkStart w:id="381" w:name="_Hlk209009129"/>
          <w:bookmarkStart w:id="382" w:name="_Hlk209009130"/>
          <w:bookmarkStart w:id="383" w:name="_Hlk209009281"/>
          <w:bookmarkStart w:id="384" w:name="_Hlk209009282"/>
          <w:bookmarkStart w:id="385" w:name="_Hlk209009428"/>
          <w:bookmarkStart w:id="386" w:name="_Hlk209009429"/>
          <w:bookmarkStart w:id="387" w:name="_Hlk209009562"/>
          <w:bookmarkStart w:id="388" w:name="_Hlk209009563"/>
          <w:bookmarkStart w:id="389" w:name="_Hlk209009746"/>
          <w:bookmarkStart w:id="390" w:name="_Hlk209009747"/>
          <w:bookmarkStart w:id="391" w:name="_Hlk209009934"/>
          <w:bookmarkStart w:id="392" w:name="_Hlk209009935"/>
          <w:bookmarkStart w:id="393" w:name="_Hlk209010065"/>
          <w:bookmarkStart w:id="394" w:name="_Hlk209010066"/>
          <w:bookmarkStart w:id="395" w:name="_Hlk209010215"/>
          <w:bookmarkStart w:id="396" w:name="_Hlk209010216"/>
          <w:bookmarkStart w:id="397" w:name="_Hlk209010221"/>
          <w:bookmarkStart w:id="398" w:name="_Hlk209010222"/>
          <w:bookmarkStart w:id="399" w:name="_Hlk209012293"/>
          <w:bookmarkStart w:id="400" w:name="_Hlk209012294"/>
          <w:bookmarkStart w:id="401" w:name="_Hlk209012449"/>
          <w:bookmarkStart w:id="402" w:name="_Hlk209012450"/>
          <w:bookmarkStart w:id="403" w:name="_Hlk209012755"/>
          <w:bookmarkStart w:id="404" w:name="_Hlk209012756"/>
          <w:bookmarkStart w:id="405" w:name="_Hlk209012946"/>
          <w:bookmarkStart w:id="406" w:name="_Hlk209012947"/>
          <w:bookmarkStart w:id="407" w:name="_Hlk209013092"/>
          <w:bookmarkStart w:id="408" w:name="_Hlk209013093"/>
          <w:bookmarkStart w:id="409" w:name="_Hlk209013214"/>
          <w:bookmarkStart w:id="410" w:name="_Hlk209013215"/>
          <w:bookmarkStart w:id="411" w:name="_Hlk209013393"/>
          <w:bookmarkStart w:id="412" w:name="_Hlk209013394"/>
          <w:bookmarkStart w:id="413" w:name="_Hlk209018918"/>
          <w:bookmarkStart w:id="414" w:name="_Hlk209018919"/>
          <w:r w:rsidRPr="006438D0">
            <w:rPr>
              <w:rtl/>
            </w:rPr>
            <w:t>امضا و تصدیق: {{</w:t>
          </w:r>
          <w:proofErr w:type="spellStart"/>
          <w:r w:rsidRPr="006438D0">
            <w:t>ConfirmerTwoName</w:t>
          </w:r>
          <w:proofErr w:type="spellEnd"/>
          <w:r w:rsidRPr="006438D0">
            <w:rPr>
              <w:rtl/>
            </w:rPr>
            <w:t>}}</w:t>
          </w:r>
        </w:p>
        <w:p w:rsidR="001E2FEB" w:rsidRPr="006438D0" w:rsidRDefault="001E2FEB" w:rsidP="001E2FEB">
          <w:pPr>
            <w:pStyle w:val="Header"/>
            <w:bidi/>
            <w:jc w:val="right"/>
          </w:pPr>
          <w:r w:rsidRPr="006438D0">
            <w:rPr>
              <w:rtl/>
            </w:rPr>
            <w:t>{{</w:t>
          </w:r>
          <w:proofErr w:type="spellStart"/>
          <w:r w:rsidRPr="006438D0">
            <w:t>ConfirmerTwoSignImage</w:t>
          </w:r>
          <w:proofErr w:type="spellEnd"/>
          <w:r w:rsidRPr="006438D0">
            <w:rPr>
              <w:rtl/>
            </w:rPr>
            <w:t>}}</w:t>
          </w:r>
        </w:p>
      </w:tc>
      <w:tc>
        <w:tcPr>
          <w:tcW w:w="0" w:type="dxa"/>
        </w:tcPr>
        <w:p w:rsidR="001E2FEB" w:rsidRPr="006438D0" w:rsidRDefault="001E2FEB" w:rsidP="001E2FEB">
          <w:pPr>
            <w:pStyle w:val="Header"/>
            <w:jc w:val="center"/>
          </w:pPr>
        </w:p>
      </w:tc>
      <w:tc>
        <w:tcPr>
          <w:tcW w:w="4324" w:type="dxa"/>
        </w:tcPr>
        <w:p w:rsidR="001E2FEB" w:rsidRPr="006438D0" w:rsidRDefault="001E2FEB" w:rsidP="001E2FEB">
          <w:pPr>
            <w:pStyle w:val="Header"/>
            <w:bidi/>
            <w:ind w:right="-115"/>
          </w:pPr>
          <w:r w:rsidRPr="006438D0">
            <w:rPr>
              <w:rtl/>
            </w:rPr>
            <w:t>تایید کننده: {{</w:t>
          </w:r>
          <w:proofErr w:type="spellStart"/>
          <w:r w:rsidRPr="006438D0">
            <w:t>ConfirmerOneName</w:t>
          </w:r>
          <w:proofErr w:type="spellEnd"/>
          <w:r w:rsidRPr="006438D0">
            <w:rPr>
              <w:rtl/>
            </w:rPr>
            <w:t>}}</w:t>
          </w:r>
        </w:p>
        <w:p w:rsidR="001E2FEB" w:rsidRPr="006438D0" w:rsidRDefault="001E2FEB" w:rsidP="001E2FEB">
          <w:pPr>
            <w:pStyle w:val="Header"/>
            <w:bidi/>
            <w:ind w:right="-115"/>
          </w:pPr>
          <w:r w:rsidRPr="006438D0">
            <w:rPr>
              <w:rtl/>
            </w:rPr>
            <w:t>{{</w:t>
          </w:r>
          <w:proofErr w:type="spellStart"/>
          <w:r w:rsidRPr="006438D0">
            <w:t>ConfirmerOneSignImage</w:t>
          </w:r>
          <w:proofErr w:type="spellEnd"/>
          <w:r w:rsidRPr="006438D0">
            <w:rPr>
              <w:rtl/>
            </w:rPr>
            <w:t>}}</w:t>
          </w:r>
        </w:p>
      </w:tc>
    </w:tr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</w:tbl>
  <w:p w:rsidR="001E2FEB" w:rsidRDefault="001E2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1E3" w:rsidRDefault="005021E3" w:rsidP="001E2FEB">
      <w:pPr>
        <w:spacing w:after="0" w:line="240" w:lineRule="auto"/>
      </w:pPr>
      <w:r>
        <w:separator/>
      </w:r>
    </w:p>
  </w:footnote>
  <w:footnote w:type="continuationSeparator" w:id="0">
    <w:p w:rsidR="005021E3" w:rsidRDefault="005021E3" w:rsidP="001E2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1E2FEB" w:rsidRPr="006438D0" w:rsidTr="00810842">
      <w:trPr>
        <w:trHeight w:val="300"/>
      </w:trPr>
      <w:tc>
        <w:tcPr>
          <w:tcW w:w="3255" w:type="dxa"/>
        </w:tcPr>
        <w:p w:rsidR="001E2FEB" w:rsidRPr="006438D0" w:rsidRDefault="001E2FEB" w:rsidP="001E2FEB">
          <w:pPr>
            <w:pStyle w:val="Header"/>
            <w:bidi/>
          </w:pPr>
          <w:bookmarkStart w:id="3" w:name="_Hlk208736059"/>
          <w:bookmarkStart w:id="4" w:name="_Hlk208736060"/>
          <w:bookmarkStart w:id="5" w:name="_Hlk208736103"/>
          <w:bookmarkStart w:id="6" w:name="_Hlk208736104"/>
          <w:bookmarkStart w:id="7" w:name="_Hlk208736172"/>
          <w:bookmarkStart w:id="8" w:name="_Hlk208736173"/>
          <w:bookmarkStart w:id="9" w:name="_Hlk208736187"/>
          <w:bookmarkStart w:id="10" w:name="_Hlk208736188"/>
          <w:bookmarkStart w:id="11" w:name="_Hlk208872150"/>
          <w:bookmarkStart w:id="12" w:name="_Hlk208872151"/>
          <w:bookmarkStart w:id="13" w:name="_Hlk208873296"/>
          <w:bookmarkStart w:id="14" w:name="_Hlk208873297"/>
          <w:bookmarkStart w:id="15" w:name="_Hlk208906954"/>
          <w:bookmarkStart w:id="16" w:name="_Hlk208906955"/>
          <w:bookmarkStart w:id="17" w:name="_Hlk208907385"/>
          <w:bookmarkStart w:id="18" w:name="_Hlk208907386"/>
          <w:bookmarkStart w:id="19" w:name="_Hlk208907669"/>
          <w:bookmarkStart w:id="20" w:name="_Hlk208907670"/>
          <w:bookmarkStart w:id="21" w:name="_Hlk208907688"/>
          <w:bookmarkStart w:id="22" w:name="_Hlk208907689"/>
          <w:bookmarkStart w:id="23" w:name="_Hlk208907915"/>
          <w:bookmarkStart w:id="24" w:name="_Hlk208907916"/>
          <w:bookmarkStart w:id="25" w:name="_Hlk208907928"/>
          <w:bookmarkStart w:id="26" w:name="_Hlk208907929"/>
          <w:bookmarkStart w:id="27" w:name="_Hlk208915883"/>
          <w:bookmarkStart w:id="28" w:name="_Hlk208915884"/>
          <w:bookmarkStart w:id="29" w:name="_Hlk208916118"/>
          <w:bookmarkStart w:id="30" w:name="_Hlk208916119"/>
          <w:bookmarkStart w:id="31" w:name="_Hlk208916511"/>
          <w:bookmarkStart w:id="32" w:name="_Hlk208916512"/>
          <w:bookmarkStart w:id="33" w:name="_Hlk208916583"/>
          <w:bookmarkStart w:id="34" w:name="_Hlk208916584"/>
          <w:bookmarkStart w:id="35" w:name="_Hlk208916713"/>
          <w:bookmarkStart w:id="36" w:name="_Hlk208916714"/>
          <w:bookmarkStart w:id="37" w:name="_Hlk208916931"/>
          <w:bookmarkStart w:id="38" w:name="_Hlk208916932"/>
          <w:bookmarkStart w:id="39" w:name="_Hlk208917622"/>
          <w:bookmarkStart w:id="40" w:name="_Hlk208917623"/>
          <w:bookmarkStart w:id="41" w:name="_Hlk208917689"/>
          <w:bookmarkStart w:id="42" w:name="_Hlk208917690"/>
          <w:bookmarkStart w:id="43" w:name="_Hlk208918008"/>
          <w:bookmarkStart w:id="44" w:name="_Hlk208918009"/>
          <w:bookmarkStart w:id="45" w:name="_Hlk208918516"/>
          <w:bookmarkStart w:id="46" w:name="_Hlk208918517"/>
          <w:bookmarkStart w:id="47" w:name="_Hlk208918896"/>
          <w:bookmarkStart w:id="48" w:name="_Hlk208918897"/>
          <w:bookmarkStart w:id="49" w:name="_Hlk208918972"/>
          <w:bookmarkStart w:id="50" w:name="_Hlk208918973"/>
          <w:bookmarkStart w:id="51" w:name="_Hlk208919107"/>
          <w:bookmarkStart w:id="52" w:name="_Hlk208919108"/>
          <w:bookmarkStart w:id="53" w:name="_Hlk208919261"/>
          <w:bookmarkStart w:id="54" w:name="_Hlk208919262"/>
          <w:bookmarkStart w:id="55" w:name="_Hlk208919441"/>
          <w:bookmarkStart w:id="56" w:name="_Hlk208919442"/>
          <w:bookmarkStart w:id="57" w:name="_Hlk208919603"/>
          <w:bookmarkStart w:id="58" w:name="_Hlk208919604"/>
          <w:bookmarkStart w:id="59" w:name="_Hlk208919845"/>
          <w:bookmarkStart w:id="60" w:name="_Hlk208919846"/>
          <w:bookmarkStart w:id="61" w:name="_Hlk208920007"/>
          <w:bookmarkStart w:id="62" w:name="_Hlk208920008"/>
          <w:bookmarkStart w:id="63" w:name="_Hlk208920913"/>
          <w:bookmarkStart w:id="64" w:name="_Hlk208920914"/>
          <w:bookmarkStart w:id="65" w:name="_Hlk208921224"/>
          <w:bookmarkStart w:id="66" w:name="_Hlk208921225"/>
          <w:bookmarkStart w:id="67" w:name="_Hlk208921493"/>
          <w:bookmarkStart w:id="68" w:name="_Hlk208921494"/>
          <w:bookmarkStart w:id="69" w:name="_Hlk208921685"/>
          <w:bookmarkStart w:id="70" w:name="_Hlk208921686"/>
          <w:bookmarkStart w:id="71" w:name="_Hlk208925550"/>
          <w:bookmarkStart w:id="72" w:name="_Hlk208925551"/>
          <w:bookmarkStart w:id="73" w:name="_Hlk208925852"/>
          <w:bookmarkStart w:id="74" w:name="_Hlk208925853"/>
          <w:bookmarkStart w:id="75" w:name="_Hlk208926067"/>
          <w:bookmarkStart w:id="76" w:name="_Hlk208926068"/>
          <w:bookmarkStart w:id="77" w:name="_Hlk208926220"/>
          <w:bookmarkStart w:id="78" w:name="_Hlk208926221"/>
          <w:bookmarkStart w:id="79" w:name="_Hlk208926382"/>
          <w:bookmarkStart w:id="80" w:name="_Hlk208926383"/>
          <w:bookmarkStart w:id="81" w:name="_Hlk208926563"/>
          <w:bookmarkStart w:id="82" w:name="_Hlk208926564"/>
          <w:bookmarkStart w:id="83" w:name="_Hlk208926746"/>
          <w:bookmarkStart w:id="84" w:name="_Hlk208926747"/>
          <w:bookmarkStart w:id="85" w:name="_Hlk208926894"/>
          <w:bookmarkStart w:id="86" w:name="_Hlk208926895"/>
          <w:bookmarkStart w:id="87" w:name="_Hlk208927031"/>
          <w:bookmarkStart w:id="88" w:name="_Hlk208927032"/>
          <w:bookmarkStart w:id="89" w:name="_Hlk208927224"/>
          <w:bookmarkStart w:id="90" w:name="_Hlk208927225"/>
          <w:bookmarkStart w:id="91" w:name="_Hlk208927388"/>
          <w:bookmarkStart w:id="92" w:name="_Hlk208927389"/>
          <w:bookmarkStart w:id="93" w:name="_Hlk208927521"/>
          <w:bookmarkStart w:id="94" w:name="_Hlk208927522"/>
          <w:bookmarkStart w:id="95" w:name="_Hlk208930537"/>
          <w:bookmarkStart w:id="96" w:name="_Hlk208930538"/>
          <w:bookmarkStart w:id="97" w:name="_Hlk208930761"/>
          <w:bookmarkStart w:id="98" w:name="_Hlk208930762"/>
          <w:bookmarkStart w:id="99" w:name="_Hlk208930996"/>
          <w:bookmarkStart w:id="100" w:name="_Hlk208930997"/>
          <w:bookmarkStart w:id="101" w:name="_Hlk208931204"/>
          <w:bookmarkStart w:id="102" w:name="_Hlk208931205"/>
          <w:bookmarkStart w:id="103" w:name="_Hlk208931445"/>
          <w:bookmarkStart w:id="104" w:name="_Hlk208931446"/>
          <w:bookmarkStart w:id="105" w:name="_Hlk208931635"/>
          <w:bookmarkStart w:id="106" w:name="_Hlk208931636"/>
          <w:bookmarkStart w:id="107" w:name="_Hlk208931927"/>
          <w:bookmarkStart w:id="108" w:name="_Hlk208931928"/>
          <w:bookmarkStart w:id="109" w:name="_Hlk208932185"/>
          <w:bookmarkStart w:id="110" w:name="_Hlk208932186"/>
          <w:bookmarkStart w:id="111" w:name="_Hlk208932334"/>
          <w:bookmarkStart w:id="112" w:name="_Hlk208932335"/>
          <w:bookmarkStart w:id="113" w:name="_Hlk208932570"/>
          <w:bookmarkStart w:id="114" w:name="_Hlk208932571"/>
          <w:bookmarkStart w:id="115" w:name="_Hlk208932748"/>
          <w:bookmarkStart w:id="116" w:name="_Hlk208932749"/>
          <w:bookmarkStart w:id="117" w:name="_Hlk208932937"/>
          <w:bookmarkStart w:id="118" w:name="_Hlk208932938"/>
          <w:bookmarkStart w:id="119" w:name="_Hlk208932944"/>
          <w:bookmarkStart w:id="120" w:name="_Hlk208932945"/>
          <w:bookmarkStart w:id="121" w:name="_Hlk208933137"/>
          <w:bookmarkStart w:id="122" w:name="_Hlk208933138"/>
          <w:bookmarkStart w:id="123" w:name="_Hlk208933361"/>
          <w:bookmarkStart w:id="124" w:name="_Hlk208933362"/>
          <w:bookmarkStart w:id="125" w:name="_Hlk208933497"/>
          <w:bookmarkStart w:id="126" w:name="_Hlk208933498"/>
          <w:bookmarkStart w:id="127" w:name="_Hlk208933799"/>
          <w:bookmarkStart w:id="128" w:name="_Hlk208933800"/>
          <w:bookmarkStart w:id="129" w:name="_Hlk208933944"/>
          <w:bookmarkStart w:id="130" w:name="_Hlk208933945"/>
          <w:bookmarkStart w:id="131" w:name="_Hlk208934125"/>
          <w:bookmarkStart w:id="132" w:name="_Hlk208934126"/>
          <w:bookmarkStart w:id="133" w:name="_Hlk209000135"/>
          <w:bookmarkStart w:id="134" w:name="_Hlk209000136"/>
          <w:bookmarkStart w:id="135" w:name="_Hlk209000368"/>
          <w:bookmarkStart w:id="136" w:name="_Hlk209000369"/>
          <w:bookmarkStart w:id="137" w:name="_Hlk209000619"/>
          <w:bookmarkStart w:id="138" w:name="_Hlk209000620"/>
          <w:bookmarkStart w:id="139" w:name="_Hlk209000818"/>
          <w:bookmarkStart w:id="140" w:name="_Hlk209000819"/>
          <w:bookmarkStart w:id="141" w:name="_Hlk209000963"/>
          <w:bookmarkStart w:id="142" w:name="_Hlk209000964"/>
          <w:bookmarkStart w:id="143" w:name="_Hlk209001145"/>
          <w:bookmarkStart w:id="144" w:name="_Hlk209001146"/>
          <w:bookmarkStart w:id="145" w:name="_Hlk209001297"/>
          <w:bookmarkStart w:id="146" w:name="_Hlk209001298"/>
          <w:bookmarkStart w:id="147" w:name="_Hlk209001501"/>
          <w:bookmarkStart w:id="148" w:name="_Hlk209001502"/>
          <w:bookmarkStart w:id="149" w:name="_Hlk209002910"/>
          <w:bookmarkStart w:id="150" w:name="_Hlk209002911"/>
          <w:bookmarkStart w:id="151" w:name="_Hlk209003109"/>
          <w:bookmarkStart w:id="152" w:name="_Hlk209003110"/>
          <w:bookmarkStart w:id="153" w:name="_Hlk209003472"/>
          <w:bookmarkStart w:id="154" w:name="_Hlk209003473"/>
          <w:bookmarkStart w:id="155" w:name="_Hlk209003657"/>
          <w:bookmarkStart w:id="156" w:name="_Hlk209003658"/>
          <w:bookmarkStart w:id="157" w:name="_Hlk209003882"/>
          <w:bookmarkStart w:id="158" w:name="_Hlk209003883"/>
          <w:bookmarkStart w:id="159" w:name="_Hlk209004030"/>
          <w:bookmarkStart w:id="160" w:name="_Hlk209004031"/>
          <w:bookmarkStart w:id="161" w:name="_Hlk209004294"/>
          <w:bookmarkStart w:id="162" w:name="_Hlk209004295"/>
          <w:bookmarkStart w:id="163" w:name="_Hlk209004537"/>
          <w:bookmarkStart w:id="164" w:name="_Hlk209004538"/>
          <w:bookmarkStart w:id="165" w:name="_Hlk209004695"/>
          <w:bookmarkStart w:id="166" w:name="_Hlk209004696"/>
          <w:bookmarkStart w:id="167" w:name="_Hlk209005064"/>
          <w:bookmarkStart w:id="168" w:name="_Hlk209005065"/>
          <w:bookmarkStart w:id="169" w:name="_Hlk209005396"/>
          <w:bookmarkStart w:id="170" w:name="_Hlk209005397"/>
          <w:bookmarkStart w:id="171" w:name="_Hlk209005573"/>
          <w:bookmarkStart w:id="172" w:name="_Hlk209005574"/>
          <w:bookmarkStart w:id="173" w:name="_Hlk209005595"/>
          <w:bookmarkStart w:id="174" w:name="_Hlk209005596"/>
          <w:bookmarkStart w:id="175" w:name="_Hlk209005775"/>
          <w:bookmarkStart w:id="176" w:name="_Hlk209005776"/>
          <w:bookmarkStart w:id="177" w:name="_Hlk209008865"/>
          <w:bookmarkStart w:id="178" w:name="_Hlk209008866"/>
          <w:bookmarkStart w:id="179" w:name="_Hlk209008873"/>
          <w:bookmarkStart w:id="180" w:name="_Hlk209008874"/>
          <w:bookmarkStart w:id="181" w:name="_Hlk209009121"/>
          <w:bookmarkStart w:id="182" w:name="_Hlk209009122"/>
          <w:bookmarkStart w:id="183" w:name="_Hlk209009274"/>
          <w:bookmarkStart w:id="184" w:name="_Hlk209009275"/>
          <w:bookmarkStart w:id="185" w:name="_Hlk209009421"/>
          <w:bookmarkStart w:id="186" w:name="_Hlk209009422"/>
          <w:bookmarkStart w:id="187" w:name="_Hlk209009555"/>
          <w:bookmarkStart w:id="188" w:name="_Hlk209009556"/>
          <w:bookmarkStart w:id="189" w:name="_Hlk209009727"/>
          <w:bookmarkStart w:id="190" w:name="_Hlk209009728"/>
          <w:bookmarkStart w:id="191" w:name="_Hlk209009914"/>
          <w:bookmarkStart w:id="192" w:name="_Hlk209009915"/>
          <w:bookmarkStart w:id="193" w:name="_Hlk209010059"/>
          <w:bookmarkStart w:id="194" w:name="_Hlk209010060"/>
          <w:bookmarkStart w:id="195" w:name="_Hlk209010209"/>
          <w:bookmarkStart w:id="196" w:name="_Hlk209010210"/>
          <w:bookmarkStart w:id="197" w:name="_Hlk209012285"/>
          <w:bookmarkStart w:id="198" w:name="_Hlk209012286"/>
          <w:bookmarkStart w:id="199" w:name="_Hlk209012441"/>
          <w:bookmarkStart w:id="200" w:name="_Hlk209012442"/>
          <w:bookmarkStart w:id="201" w:name="_Hlk209012746"/>
          <w:bookmarkStart w:id="202" w:name="_Hlk209012747"/>
          <w:bookmarkStart w:id="203" w:name="_Hlk209012932"/>
          <w:bookmarkStart w:id="204" w:name="_Hlk209012933"/>
          <w:bookmarkStart w:id="205" w:name="_Hlk209012940"/>
          <w:bookmarkStart w:id="206" w:name="_Hlk209012941"/>
          <w:bookmarkStart w:id="207" w:name="_Hlk209013083"/>
          <w:bookmarkStart w:id="208" w:name="_Hlk209013084"/>
          <w:bookmarkStart w:id="209" w:name="_Hlk209013207"/>
          <w:bookmarkStart w:id="210" w:name="_Hlk209013208"/>
          <w:bookmarkStart w:id="211" w:name="_Hlk209013373"/>
          <w:bookmarkStart w:id="212" w:name="_Hlk209013374"/>
          <w:bookmarkStart w:id="213" w:name="_Hlk209018902"/>
          <w:bookmarkStart w:id="214" w:name="_Hlk209018903"/>
          <w:bookmarkStart w:id="215" w:name="_Hlk209019037"/>
          <w:bookmarkStart w:id="216" w:name="_Hlk209019038"/>
          <w:bookmarkStart w:id="217" w:name="_Hlk209019544"/>
          <w:bookmarkStart w:id="218" w:name="_Hlk209019545"/>
          <w:r w:rsidRPr="006438D0">
            <w:rPr>
              <w:rtl/>
            </w:rPr>
            <w:t xml:space="preserve">شماره سند: </w:t>
          </w:r>
          <w:r w:rsidRPr="006438D0"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7-0027</w:t>
          </w:r>
        </w:p>
      </w:tc>
      <w:tc>
        <w:tcPr>
          <w:tcW w:w="0" w:type="dxa"/>
        </w:tcPr>
        <w:p w:rsidR="001E2FEB" w:rsidRPr="006438D0" w:rsidRDefault="001E2FEB" w:rsidP="001E2FEB">
          <w:pPr>
            <w:pStyle w:val="Header"/>
            <w:jc w:val="center"/>
          </w:pPr>
        </w:p>
      </w:tc>
      <w:tc>
        <w:tcPr>
          <w:tcW w:w="5760" w:type="dxa"/>
        </w:tcPr>
        <w:p w:rsidR="001E2FEB" w:rsidRPr="006438D0" w:rsidRDefault="001E2FEB" w:rsidP="001E2FEB">
          <w:pPr>
            <w:pStyle w:val="Header"/>
            <w:bidi/>
            <w:ind w:right="-115"/>
          </w:pPr>
          <w:r w:rsidRPr="006438D0">
            <w:rPr>
              <w:rtl/>
            </w:rPr>
            <w:t xml:space="preserve">اسم سند: </w:t>
          </w:r>
          <w:r w:rsidRPr="001E2FEB">
            <w:rPr>
              <w:rFonts w:asciiTheme="majorBidi" w:eastAsia="B Nazanin" w:hAnsiTheme="majorBidi"/>
              <w:sz w:val="26"/>
              <w:szCs w:val="26"/>
              <w:rtl/>
              <w:lang w:bidi="fa-IR"/>
            </w:rPr>
            <w:t>دستورالعمل نگهداري</w:t>
          </w:r>
          <w:r w:rsidRPr="001E2FEB">
            <w:rPr>
              <w:rFonts w:asciiTheme="majorBidi" w:eastAsia="B Nazanin" w:hAnsiTheme="majorBidi" w:hint="cs"/>
              <w:sz w:val="26"/>
              <w:szCs w:val="26"/>
              <w:rtl/>
              <w:lang w:bidi="fa-IR"/>
            </w:rPr>
            <w:t xml:space="preserve"> و کشت</w:t>
          </w:r>
          <w:r w:rsidRPr="001E2FEB">
            <w:rPr>
              <w:rFonts w:asciiTheme="majorBidi" w:eastAsia="B Nazanin" w:hAnsiTheme="majorBidi"/>
              <w:sz w:val="26"/>
              <w:szCs w:val="26"/>
              <w:rtl/>
              <w:lang w:bidi="fa-IR"/>
            </w:rPr>
            <w:t xml:space="preserve"> سويه ه</w:t>
          </w:r>
          <w:r w:rsidRPr="001E2FEB">
            <w:rPr>
              <w:rFonts w:asciiTheme="majorBidi" w:eastAsia="B Nazanin" w:hAnsiTheme="majorBidi" w:hint="cs"/>
              <w:sz w:val="26"/>
              <w:szCs w:val="26"/>
              <w:rtl/>
              <w:lang w:bidi="fa-IR"/>
            </w:rPr>
            <w:t>ای میکروبی (شامل سویه های کنترل کیفی)</w:t>
          </w:r>
        </w:p>
      </w:tc>
    </w:t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</w:tbl>
  <w:p w:rsidR="001E2FEB" w:rsidRDefault="001E2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357B7BAD"/>
    <w:multiLevelType w:val="hybridMultilevel"/>
    <w:tmpl w:val="DB5AAD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7CA839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81045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EB467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9E9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380F6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13CC2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B267E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64CB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5F941C2"/>
    <w:multiLevelType w:val="hybridMultilevel"/>
    <w:tmpl w:val="EB12BBB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692A7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84C6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AE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18A1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2DF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68D2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4AA1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2B043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6AA4A16"/>
    <w:multiLevelType w:val="hybridMultilevel"/>
    <w:tmpl w:val="DDC20A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7A3187"/>
    <w:multiLevelType w:val="hybridMultilevel"/>
    <w:tmpl w:val="6504D664"/>
    <w:lvl w:ilvl="0" w:tplc="5D12D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8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A6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3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69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2A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8E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C6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CC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89328D"/>
    <w:multiLevelType w:val="hybridMultilevel"/>
    <w:tmpl w:val="19320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DF3EAA"/>
    <w:multiLevelType w:val="hybridMultilevel"/>
    <w:tmpl w:val="6EC62E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C28D1"/>
    <w:multiLevelType w:val="hybridMultilevel"/>
    <w:tmpl w:val="0F604B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98505A"/>
    <w:multiLevelType w:val="hybridMultilevel"/>
    <w:tmpl w:val="65FA7F7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9D"/>
    <w:rsid w:val="00035899"/>
    <w:rsid w:val="001E2FEB"/>
    <w:rsid w:val="00245DD8"/>
    <w:rsid w:val="005021E3"/>
    <w:rsid w:val="006B5120"/>
    <w:rsid w:val="006E309D"/>
    <w:rsid w:val="008E2E2A"/>
    <w:rsid w:val="00AE644A"/>
    <w:rsid w:val="00B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04A"/>
  <w15:chartTrackingRefBased/>
  <w15:docId w15:val="{DA23DF5A-4A78-48A4-A627-B30726D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9D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09D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6E3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6E3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09D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09D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309D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6E309D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309D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09D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0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6E30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309D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6E309D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6E309D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6E309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6E309D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09D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6E309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309D"/>
    <w:rPr>
      <w:lang w:bidi="ar-SA"/>
    </w:rPr>
  </w:style>
  <w:style w:type="character" w:customStyle="1" w:styleId="hwtze">
    <w:name w:val="hwtze"/>
    <w:basedOn w:val="DefaultParagraphFont"/>
    <w:rsid w:val="006E309D"/>
  </w:style>
  <w:style w:type="character" w:customStyle="1" w:styleId="rynqvb">
    <w:name w:val="rynqvb"/>
    <w:basedOn w:val="DefaultParagraphFont"/>
    <w:qFormat/>
    <w:rsid w:val="006E309D"/>
  </w:style>
  <w:style w:type="character" w:customStyle="1" w:styleId="ztplmc">
    <w:name w:val="ztplmc"/>
    <w:basedOn w:val="DefaultParagraphFont"/>
    <w:rsid w:val="006E309D"/>
  </w:style>
  <w:style w:type="character" w:customStyle="1" w:styleId="xcmxjb">
    <w:name w:val="xcmxjb"/>
    <w:basedOn w:val="DefaultParagraphFont"/>
    <w:rsid w:val="006E309D"/>
  </w:style>
  <w:style w:type="table" w:styleId="TableGrid">
    <w:name w:val="Table Grid"/>
    <w:basedOn w:val="TableNormal"/>
    <w:uiPriority w:val="39"/>
    <w:rsid w:val="006E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E309D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309D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6E309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6E309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E309D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09D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09D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6E309D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09D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09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6E309D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E309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E309D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E309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6E309D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6E309D"/>
  </w:style>
  <w:style w:type="character" w:styleId="Emphasis">
    <w:name w:val="Emphasis"/>
    <w:basedOn w:val="DefaultParagraphFont"/>
    <w:uiPriority w:val="20"/>
    <w:qFormat/>
    <w:rsid w:val="006E309D"/>
    <w:rPr>
      <w:i/>
      <w:iCs/>
    </w:rPr>
  </w:style>
  <w:style w:type="paragraph" w:customStyle="1" w:styleId="a">
    <w:name w:val="فهرست اشکال"/>
    <w:basedOn w:val="Normal"/>
    <w:qFormat/>
    <w:rsid w:val="006E309D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6E309D"/>
  </w:style>
  <w:style w:type="character" w:customStyle="1" w:styleId="shorttext">
    <w:name w:val="short_text"/>
    <w:basedOn w:val="DefaultParagraphFont"/>
    <w:rsid w:val="006E309D"/>
  </w:style>
  <w:style w:type="character" w:styleId="Hyperlink">
    <w:name w:val="Hyperlink"/>
    <w:basedOn w:val="DefaultParagraphFont"/>
    <w:uiPriority w:val="99"/>
    <w:unhideWhenUsed/>
    <w:rsid w:val="006E3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6E309D"/>
  </w:style>
  <w:style w:type="character" w:customStyle="1" w:styleId="phylum">
    <w:name w:val="phylum"/>
    <w:basedOn w:val="DefaultParagraphFont"/>
    <w:rsid w:val="006E309D"/>
  </w:style>
  <w:style w:type="character" w:customStyle="1" w:styleId="taxoclass">
    <w:name w:val="taxoclass"/>
    <w:basedOn w:val="DefaultParagraphFont"/>
    <w:rsid w:val="006E309D"/>
  </w:style>
  <w:style w:type="character" w:customStyle="1" w:styleId="order">
    <w:name w:val="order"/>
    <w:basedOn w:val="DefaultParagraphFont"/>
    <w:rsid w:val="006E309D"/>
  </w:style>
  <w:style w:type="character" w:customStyle="1" w:styleId="family">
    <w:name w:val="family"/>
    <w:basedOn w:val="DefaultParagraphFont"/>
    <w:rsid w:val="006E309D"/>
  </w:style>
  <w:style w:type="character" w:customStyle="1" w:styleId="genus">
    <w:name w:val="genus"/>
    <w:basedOn w:val="DefaultParagraphFont"/>
    <w:rsid w:val="006E309D"/>
  </w:style>
  <w:style w:type="character" w:customStyle="1" w:styleId="binomial">
    <w:name w:val="binomial"/>
    <w:basedOn w:val="DefaultParagraphFont"/>
    <w:rsid w:val="006E309D"/>
  </w:style>
  <w:style w:type="character" w:customStyle="1" w:styleId="toctoggle">
    <w:name w:val="toctoggle"/>
    <w:basedOn w:val="DefaultParagraphFont"/>
    <w:rsid w:val="006E309D"/>
  </w:style>
  <w:style w:type="character" w:customStyle="1" w:styleId="tocnumber2">
    <w:name w:val="tocnumber2"/>
    <w:basedOn w:val="DefaultParagraphFont"/>
    <w:rsid w:val="006E309D"/>
  </w:style>
  <w:style w:type="character" w:customStyle="1" w:styleId="toctext">
    <w:name w:val="toctext"/>
    <w:basedOn w:val="DefaultParagraphFont"/>
    <w:rsid w:val="006E309D"/>
  </w:style>
  <w:style w:type="character" w:customStyle="1" w:styleId="editsection">
    <w:name w:val="editsection"/>
    <w:basedOn w:val="DefaultParagraphFont"/>
    <w:rsid w:val="006E309D"/>
  </w:style>
  <w:style w:type="character" w:customStyle="1" w:styleId="mw-headline">
    <w:name w:val="mw-headline"/>
    <w:basedOn w:val="DefaultParagraphFont"/>
    <w:rsid w:val="006E309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09D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6E309D"/>
    <w:rPr>
      <w:b/>
      <w:bCs/>
    </w:rPr>
  </w:style>
  <w:style w:type="paragraph" w:styleId="ListBullet">
    <w:name w:val="List Bullet"/>
    <w:basedOn w:val="Normal"/>
    <w:uiPriority w:val="99"/>
    <w:unhideWhenUsed/>
    <w:rsid w:val="006E309D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6E309D"/>
  </w:style>
  <w:style w:type="character" w:customStyle="1" w:styleId="affiliation">
    <w:name w:val="affiliation"/>
    <w:basedOn w:val="DefaultParagraphFont"/>
    <w:rsid w:val="006E309D"/>
  </w:style>
  <w:style w:type="character" w:customStyle="1" w:styleId="hgkelc">
    <w:name w:val="hgkelc"/>
    <w:basedOn w:val="DefaultParagraphFont"/>
    <w:rsid w:val="006E309D"/>
  </w:style>
  <w:style w:type="character" w:customStyle="1" w:styleId="markedcontent">
    <w:name w:val="markedcontent"/>
    <w:basedOn w:val="DefaultParagraphFont"/>
    <w:rsid w:val="006E309D"/>
  </w:style>
  <w:style w:type="paragraph" w:customStyle="1" w:styleId="Default">
    <w:name w:val="Default"/>
    <w:uiPriority w:val="99"/>
    <w:rsid w:val="006E309D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6E309D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6E309D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6E309D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6E309D"/>
  </w:style>
  <w:style w:type="character" w:customStyle="1" w:styleId="ref-journal">
    <w:name w:val="ref-journal"/>
    <w:basedOn w:val="DefaultParagraphFont"/>
    <w:rsid w:val="006E309D"/>
  </w:style>
  <w:style w:type="character" w:customStyle="1" w:styleId="ref-vol">
    <w:name w:val="ref-vol"/>
    <w:basedOn w:val="DefaultParagraphFont"/>
    <w:rsid w:val="006E309D"/>
  </w:style>
  <w:style w:type="character" w:customStyle="1" w:styleId="citation">
    <w:name w:val="citation"/>
    <w:basedOn w:val="DefaultParagraphFont"/>
    <w:rsid w:val="006E309D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09D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E309D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6E309D"/>
  </w:style>
  <w:style w:type="paragraph" w:customStyle="1" w:styleId="a0">
    <w:name w:val="پاورقی (متن ها)"/>
    <w:basedOn w:val="Normal"/>
    <w:uiPriority w:val="99"/>
    <w:rsid w:val="006E309D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6E309D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6E309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09D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6E309D"/>
  </w:style>
  <w:style w:type="table" w:customStyle="1" w:styleId="TableGridLight1">
    <w:name w:val="Table Grid Light1"/>
    <w:basedOn w:val="TableNormal"/>
    <w:uiPriority w:val="40"/>
    <w:rsid w:val="006E309D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E309D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6E309D"/>
    <w:rPr>
      <w:i/>
      <w:iCs/>
      <w:color w:val="404040"/>
    </w:rPr>
  </w:style>
  <w:style w:type="paragraph" w:customStyle="1" w:styleId="naz">
    <w:name w:val="naz"/>
    <w:basedOn w:val="Normal"/>
    <w:link w:val="nazChar"/>
    <w:rsid w:val="006E309D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6E309D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6E309D"/>
  </w:style>
  <w:style w:type="paragraph" w:styleId="DocumentMap">
    <w:name w:val="Document Map"/>
    <w:basedOn w:val="Normal"/>
    <w:link w:val="DocumentMapChar"/>
    <w:uiPriority w:val="99"/>
    <w:semiHidden/>
    <w:rsid w:val="006E309D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309D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6E309D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6E309D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6E309D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6E309D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6E309D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6E3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6E309D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6E309D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E309D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6E309D"/>
    <w:rPr>
      <w:vertAlign w:val="superscript"/>
    </w:rPr>
  </w:style>
  <w:style w:type="paragraph" w:styleId="BlockText">
    <w:name w:val="Block Text"/>
    <w:basedOn w:val="Normal"/>
    <w:rsid w:val="006E309D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6E309D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6E309D"/>
  </w:style>
  <w:style w:type="table" w:customStyle="1" w:styleId="Calendar2">
    <w:name w:val="Calendar 2"/>
    <w:basedOn w:val="TableNormal"/>
    <w:uiPriority w:val="99"/>
    <w:qFormat/>
    <w:rsid w:val="006E309D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6E309D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6E309D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6E309D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6E309D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6E309D"/>
  </w:style>
  <w:style w:type="character" w:styleId="PlaceholderText">
    <w:name w:val="Placeholder Text"/>
    <w:uiPriority w:val="99"/>
    <w:semiHidden/>
    <w:rsid w:val="006E309D"/>
    <w:rPr>
      <w:color w:val="808080"/>
    </w:rPr>
  </w:style>
  <w:style w:type="paragraph" w:customStyle="1" w:styleId="xl63">
    <w:name w:val="xl63"/>
    <w:basedOn w:val="Normal"/>
    <w:rsid w:val="006E30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E30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6E30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6E30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6E309D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6E309D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6E309D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6E309D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6E309D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6E309D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E309D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6E309D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6E309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6E309D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6E309D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6E309D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6E309D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6E309D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6E309D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6E309D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6E309D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6E309D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6E309D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6E309D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6E309D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6E309D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6E309D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6E309D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6E309D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6E309D"/>
  </w:style>
  <w:style w:type="paragraph" w:customStyle="1" w:styleId="a6">
    <w:name w:val="بالت جدول (جدول ها)"/>
    <w:basedOn w:val="texttable"/>
    <w:uiPriority w:val="99"/>
    <w:rsid w:val="006E309D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6E309D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6E309D"/>
  </w:style>
  <w:style w:type="character" w:customStyle="1" w:styleId="viiyi">
    <w:name w:val="viiyi"/>
    <w:basedOn w:val="DefaultParagraphFont"/>
    <w:rsid w:val="006E309D"/>
  </w:style>
  <w:style w:type="character" w:styleId="CommentReference">
    <w:name w:val="annotation reference"/>
    <w:basedOn w:val="DefaultParagraphFont"/>
    <w:uiPriority w:val="99"/>
    <w:semiHidden/>
    <w:unhideWhenUsed/>
    <w:rsid w:val="006E309D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6E309D"/>
    <w:rPr>
      <w:i/>
      <w:iCs/>
    </w:rPr>
  </w:style>
  <w:style w:type="table" w:styleId="GridTable1Light-Accent4">
    <w:name w:val="Grid Table 1 Light Accent 4"/>
    <w:basedOn w:val="TableNormal"/>
    <w:uiPriority w:val="46"/>
    <w:rsid w:val="006E309D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E309D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E309D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E3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6E309D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6E309D"/>
  </w:style>
  <w:style w:type="character" w:customStyle="1" w:styleId="highlight">
    <w:name w:val="highlight"/>
    <w:basedOn w:val="DefaultParagraphFont"/>
    <w:rsid w:val="006E309D"/>
  </w:style>
  <w:style w:type="character" w:customStyle="1" w:styleId="eyxtib">
    <w:name w:val="eyxtib"/>
    <w:basedOn w:val="DefaultParagraphFont"/>
    <w:rsid w:val="006E309D"/>
  </w:style>
  <w:style w:type="character" w:customStyle="1" w:styleId="fontstyle01">
    <w:name w:val="fontstyle01"/>
    <w:basedOn w:val="DefaultParagraphFont"/>
    <w:rsid w:val="006E309D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E309D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6E309D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6E309D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6E309D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6E309D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6E309D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6E309D"/>
  </w:style>
  <w:style w:type="character" w:customStyle="1" w:styleId="italic">
    <w:name w:val="italic"/>
    <w:uiPriority w:val="99"/>
    <w:rsid w:val="006E309D"/>
  </w:style>
  <w:style w:type="character" w:customStyle="1" w:styleId="CharacterStyle10">
    <w:name w:val="Character Style 10"/>
    <w:uiPriority w:val="99"/>
    <w:rsid w:val="006E309D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6E309D"/>
    <w:rPr>
      <w:color w:val="24408E"/>
      <w:sz w:val="20"/>
      <w:szCs w:val="20"/>
    </w:rPr>
  </w:style>
  <w:style w:type="character" w:customStyle="1" w:styleId="tgc">
    <w:name w:val="_tgc"/>
    <w:uiPriority w:val="99"/>
    <w:rsid w:val="006E309D"/>
  </w:style>
  <w:style w:type="table" w:styleId="PlainTable2">
    <w:name w:val="Plain Table 2"/>
    <w:basedOn w:val="TableNormal"/>
    <w:uiPriority w:val="42"/>
    <w:rsid w:val="006E30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6E309D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6E309D"/>
    <w:rPr>
      <w:color w:val="24408E"/>
    </w:rPr>
  </w:style>
  <w:style w:type="paragraph" w:customStyle="1" w:styleId="20">
    <w:name w:val="تیتر جدول 2 (جدول ها)"/>
    <w:basedOn w:val="a3"/>
    <w:uiPriority w:val="99"/>
    <w:rsid w:val="006E309D"/>
    <w:pPr>
      <w:keepNext/>
    </w:pPr>
  </w:style>
  <w:style w:type="paragraph" w:customStyle="1" w:styleId="a9">
    <w:name w:val="متن جدول"/>
    <w:basedOn w:val="text"/>
    <w:uiPriority w:val="99"/>
    <w:rsid w:val="006E309D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6E309D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6E309D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6E309D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6E309D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6E309D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6E309D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309D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30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9D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309D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6E309D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309D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30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0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09D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6E309D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6E309D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6E309D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6E309D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6E309D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6E309D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6E309D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6E309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6E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6E309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309D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6E309D"/>
  </w:style>
  <w:style w:type="character" w:customStyle="1" w:styleId="kksr-muted">
    <w:name w:val="kksr-muted"/>
    <w:basedOn w:val="DefaultParagraphFont"/>
    <w:rsid w:val="006E309D"/>
  </w:style>
  <w:style w:type="paragraph" w:customStyle="1" w:styleId="text0">
    <w:name w:val="text"/>
    <w:basedOn w:val="NoParagraphStyle"/>
    <w:uiPriority w:val="99"/>
    <w:rsid w:val="006E309D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2025-09-17T12:14:00Z</dcterms:created>
  <dcterms:modified xsi:type="dcterms:W3CDTF">2025-09-17T12:14:00Z</dcterms:modified>
</cp:coreProperties>
</file>