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465" w:firstLineChars="722"/>
        <w:jc w:val="both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菜购项目</w:t>
      </w:r>
    </w:p>
    <w:p>
      <w:pPr>
        <w:ind w:firstLine="960" w:firstLineChars="200"/>
        <w:jc w:val="center"/>
        <w:rPr>
          <w:rFonts w:hint="eastAsia"/>
          <w:sz w:val="48"/>
          <w:szCs w:val="48"/>
        </w:rPr>
      </w:pPr>
    </w:p>
    <w:p>
      <w:pPr>
        <w:ind w:firstLine="3465" w:firstLineChars="722"/>
        <w:jc w:val="both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测试文档</w:t>
      </w:r>
    </w:p>
    <w:p>
      <w:pPr>
        <w:ind w:firstLine="960" w:firstLineChars="200"/>
        <w:jc w:val="center"/>
        <w:rPr>
          <w:rFonts w:hint="eastAsia"/>
          <w:sz w:val="48"/>
          <w:szCs w:val="48"/>
        </w:rPr>
      </w:pPr>
    </w:p>
    <w:p>
      <w:pPr>
        <w:ind w:firstLine="960" w:firstLineChars="200"/>
        <w:jc w:val="center"/>
        <w:rPr>
          <w:rFonts w:hint="eastAsia"/>
          <w:sz w:val="48"/>
          <w:szCs w:val="48"/>
        </w:rPr>
      </w:pPr>
    </w:p>
    <w:p>
      <w:pPr>
        <w:ind w:firstLine="960" w:firstLineChars="200"/>
        <w:jc w:val="center"/>
        <w:rPr>
          <w:rFonts w:hint="eastAsia"/>
          <w:sz w:val="48"/>
          <w:szCs w:val="48"/>
        </w:rPr>
      </w:pP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项目名称：菜购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组长：翁宏晖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组员：王少聪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组员：陈志君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组员：傅灿宇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组员：韦皓晨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组员：卓尚宇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组员：廖龙垲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组员：钟焓</w:t>
      </w:r>
    </w:p>
    <w:p>
      <w:pPr>
        <w:ind w:firstLine="720" w:firstLineChars="20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组员：艾齐</w:t>
      </w:r>
    </w:p>
    <w:p>
      <w:pPr>
        <w:ind w:firstLine="720" w:firstLineChars="20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组员：杨彬</w:t>
      </w:r>
    </w:p>
    <w:p>
      <w:pPr>
        <w:ind w:firstLine="720" w:firstLineChars="200"/>
        <w:jc w:val="center"/>
        <w:rPr>
          <w:rFonts w:hint="eastAsia"/>
          <w:sz w:val="36"/>
          <w:szCs w:val="36"/>
        </w:rPr>
      </w:pPr>
    </w:p>
    <w:p>
      <w:pPr>
        <w:ind w:firstLine="720" w:firstLineChars="200"/>
        <w:jc w:val="center"/>
        <w:rPr>
          <w:rFonts w:hint="eastAsia"/>
          <w:sz w:val="36"/>
          <w:szCs w:val="36"/>
        </w:rPr>
      </w:pPr>
    </w:p>
    <w:p>
      <w:pPr>
        <w:ind w:firstLine="560" w:firstLineChars="20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    年 5 月 14 日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1739"/>
        <w15:color w:val="DBDBDB"/>
        <w:docPartObj>
          <w:docPartGallery w:val="Table of Contents"/>
          <w:docPartUnique/>
        </w:docPartObj>
      </w:sdtPr>
      <w:sdtEndPr>
        <w:rPr>
          <w:rFonts w:hint="eastAsia" w:ascii="Calibri" w:hAnsi="Calibri" w:eastAsia="宋体" w:cs="Times New Roman"/>
          <w:b/>
          <w:bCs/>
          <w:kern w:val="44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420" w:firstLineChars="200"/>
            <w:jc w:val="center"/>
          </w:pPr>
          <w:bookmarkStart w:id="0" w:name="_Toc69470528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_Toc17444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1测试团队成员</w:t>
          </w:r>
          <w:r>
            <w:tab/>
          </w:r>
          <w:r>
            <w:fldChar w:fldCharType="begin"/>
          </w:r>
          <w:r>
            <w:instrText xml:space="preserve"> PAGEREF _Toc17444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_Toc5162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mbria" w:hAnsi="Cambria" w:eastAsia="宋体" w:cs="Times New Roman"/>
              <w:bCs/>
              <w:szCs w:val="32"/>
            </w:rPr>
            <w:t>1.1 前端</w:t>
          </w:r>
          <w:r>
            <w:tab/>
          </w:r>
          <w:r>
            <w:fldChar w:fldCharType="begin"/>
          </w:r>
          <w:r>
            <w:instrText xml:space="preserve"> PAGEREF _Toc5162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mbria" w:hAnsi="Cambria" w:eastAsia="宋体" w:cs="Times New Roman"/>
              <w:bCs/>
              <w:szCs w:val="32"/>
            </w:rPr>
            <w:t>1.2</w:t>
          </w:r>
          <w:r>
            <w:rPr>
              <w:rFonts w:ascii="Cambria" w:hAnsi="Cambria" w:eastAsia="宋体" w:cs="Times New Roman"/>
              <w:bCs/>
              <w:szCs w:val="32"/>
            </w:rPr>
            <w:t xml:space="preserve"> </w:t>
          </w:r>
          <w:r>
            <w:rPr>
              <w:rFonts w:hint="eastAsia" w:ascii="Cambria" w:hAnsi="Cambria" w:eastAsia="宋体" w:cs="Times New Roman"/>
              <w:bCs/>
              <w:szCs w:val="32"/>
            </w:rPr>
            <w:t>后端</w:t>
          </w:r>
          <w:r>
            <w:tab/>
          </w:r>
          <w:r>
            <w:fldChar w:fldCharType="begin"/>
          </w:r>
          <w:r>
            <w:instrText xml:space="preserve"> PAGEREF _Toc1547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_Toc24508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libri" w:hAnsi="Calibri" w:eastAsia="宋体" w:cs="Times New Roman"/>
              <w:bCs/>
              <w:kern w:val="44"/>
              <w:szCs w:val="44"/>
            </w:rPr>
            <w:t>2后端测试</w:t>
          </w:r>
          <w:r>
            <w:tab/>
          </w:r>
          <w:r>
            <w:fldChar w:fldCharType="begin"/>
          </w:r>
          <w:r>
            <w:instrText xml:space="preserve"> PAGEREF _Toc24508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_Toc1307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mbria" w:hAnsi="Cambria" w:eastAsia="宋体" w:cs="Times New Roman"/>
              <w:bCs/>
              <w:szCs w:val="32"/>
            </w:rPr>
            <w:t>2.1</w:t>
          </w:r>
          <w:r>
            <w:rPr>
              <w:rFonts w:ascii="Cambria" w:hAnsi="Cambria" w:eastAsia="宋体" w:cs="Times New Roman"/>
              <w:bCs/>
              <w:szCs w:val="32"/>
            </w:rPr>
            <w:t xml:space="preserve"> </w:t>
          </w:r>
          <w:r>
            <w:rPr>
              <w:rFonts w:hint="eastAsia" w:ascii="Cambria" w:hAnsi="Cambria" w:eastAsia="宋体" w:cs="Times New Roman"/>
              <w:bCs/>
              <w:szCs w:val="32"/>
            </w:rPr>
            <w:t>单元测试</w:t>
          </w:r>
          <w:r>
            <w:tab/>
          </w:r>
          <w:r>
            <w:fldChar w:fldCharType="begin"/>
          </w:r>
          <w:r>
            <w:instrText xml:space="preserve"> PAGEREF _Toc1307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_Toc31837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mbria" w:hAnsi="Cambria" w:eastAsia="宋体" w:cs="Times New Roman"/>
              <w:bCs/>
              <w:szCs w:val="32"/>
            </w:rPr>
            <w:t>2.2</w:t>
          </w:r>
          <w:r>
            <w:rPr>
              <w:rFonts w:ascii="Cambria" w:hAnsi="Cambria" w:eastAsia="宋体" w:cs="Times New Roman"/>
              <w:bCs/>
              <w:szCs w:val="32"/>
            </w:rPr>
            <w:t xml:space="preserve"> </w:t>
          </w:r>
          <w:r>
            <w:rPr>
              <w:rFonts w:hint="eastAsia" w:ascii="Cambria" w:hAnsi="Cambria" w:eastAsia="宋体" w:cs="Times New Roman"/>
              <w:bCs/>
              <w:szCs w:val="32"/>
            </w:rPr>
            <w:t>A</w:t>
          </w:r>
          <w:r>
            <w:rPr>
              <w:rFonts w:ascii="Cambria" w:hAnsi="Cambria" w:eastAsia="宋体" w:cs="Times New Roman"/>
              <w:bCs/>
              <w:szCs w:val="32"/>
            </w:rPr>
            <w:t>PI</w:t>
          </w:r>
          <w:r>
            <w:rPr>
              <w:rFonts w:hint="eastAsia" w:ascii="Cambria" w:hAnsi="Cambria" w:eastAsia="宋体" w:cs="Times New Roman"/>
              <w:bCs/>
              <w:szCs w:val="32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_Toc31837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libri" w:hAnsi="Calibri" w:eastAsia="宋体" w:cs="Times New Roman"/>
              <w:bCs/>
              <w:kern w:val="44"/>
              <w:szCs w:val="44"/>
            </w:rPr>
            <w:t>3</w:t>
          </w:r>
          <w:r>
            <w:rPr>
              <w:rFonts w:ascii="Calibri" w:hAnsi="Calibri" w:eastAsia="宋体" w:cs="Times New Roman"/>
              <w:bCs/>
              <w:kern w:val="44"/>
              <w:szCs w:val="44"/>
            </w:rPr>
            <w:t xml:space="preserve"> </w:t>
          </w:r>
          <w:r>
            <w:rPr>
              <w:rFonts w:hint="eastAsia" w:ascii="Calibri" w:hAnsi="Calibri" w:eastAsia="宋体" w:cs="Times New Roman"/>
              <w:bCs/>
              <w:kern w:val="44"/>
              <w:szCs w:val="44"/>
            </w:rPr>
            <w:t>前端测试</w:t>
          </w:r>
          <w:r>
            <w:tab/>
          </w:r>
          <w:r>
            <w:fldChar w:fldCharType="begin"/>
          </w:r>
          <w:r>
            <w:instrText xml:space="preserve"> PAGEREF _Toc9319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_Toc30474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Cambria" w:hAnsi="Cambria" w:eastAsia="宋体" w:cs="Times New Roman"/>
              <w:bCs/>
              <w:szCs w:val="32"/>
            </w:rPr>
            <w:t>3.1</w:t>
          </w:r>
          <w:r>
            <w:rPr>
              <w:rFonts w:hint="eastAsia" w:ascii="Cambria" w:hAnsi="Cambria" w:eastAsia="宋体" w:cs="Times New Roman"/>
              <w:bCs/>
              <w:szCs w:val="32"/>
              <w:lang w:val="en-US" w:eastAsia="zh-CN"/>
            </w:rPr>
            <w:t>Android测试</w:t>
          </w:r>
          <w:r>
            <w:tab/>
          </w:r>
          <w:r>
            <w:fldChar w:fldCharType="begin"/>
          </w:r>
          <w:r>
            <w:instrText xml:space="preserve"> PAGEREF _Toc30474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2"/>
            <w:outlineLvl w:val="9"/>
            <w:rPr>
              <w:rFonts w:hint="eastAsia" w:ascii="Calibri" w:hAnsi="Calibri" w:eastAsia="宋体" w:cs="Times New Roman"/>
              <w:b/>
              <w:bCs/>
              <w:kern w:val="44"/>
              <w:sz w:val="44"/>
              <w:szCs w:val="44"/>
              <w:lang w:val="en-US" w:eastAsia="zh-CN" w:bidi="ar-SA"/>
            </w:rPr>
          </w:pPr>
          <w:r>
            <w:rPr>
              <w:rFonts w:hint="eastAsia"/>
            </w:rPr>
            <w:fldChar w:fldCharType="end"/>
          </w:r>
          <w:bookmarkStart w:id="20" w:name="_GoBack"/>
        </w:p>
      </w:sdtContent>
    </w:sdt>
    <w:bookmarkEnd w:id="20"/>
    <w:p>
      <w:pPr>
        <w:pStyle w:val="2"/>
        <w:bidi w:val="0"/>
        <w:rPr>
          <w:rFonts w:hint="eastAsia"/>
        </w:rPr>
      </w:pPr>
      <w:bookmarkStart w:id="1" w:name="_Toc17444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outlineLvl w:val="0"/>
        <w:rPr>
          <w:rFonts w:hint="eastAsia"/>
        </w:rPr>
      </w:pPr>
      <w:r>
        <w:rPr>
          <w:rFonts w:hint="eastAsia"/>
        </w:rPr>
        <w:t>1</w:t>
      </w:r>
      <w:bookmarkEnd w:id="0"/>
      <w:r>
        <w:rPr>
          <w:rFonts w:hint="eastAsia"/>
        </w:rPr>
        <w:t>测试团队成员</w:t>
      </w:r>
      <w:bookmarkEnd w:id="1"/>
    </w:p>
    <w:p>
      <w:pPr>
        <w:pStyle w:val="3"/>
        <w:bidi w:val="0"/>
        <w:ind w:firstLine="643" w:firstLineChars="200"/>
        <w:outlineLvl w:val="1"/>
        <w:rPr>
          <w:rFonts w:hint="eastAsia"/>
        </w:rPr>
      </w:pPr>
      <w:bookmarkStart w:id="2" w:name="_Toc69470529"/>
      <w:bookmarkStart w:id="3" w:name="_Toc480358447"/>
      <w:bookmarkStart w:id="4" w:name="_Toc5162"/>
      <w:r>
        <w:rPr>
          <w:rFonts w:hint="eastAsia"/>
        </w:rPr>
        <w:t xml:space="preserve">1.1 </w:t>
      </w:r>
      <w:bookmarkEnd w:id="2"/>
      <w:bookmarkEnd w:id="3"/>
      <w:r>
        <w:rPr>
          <w:rFonts w:hint="eastAsia"/>
        </w:rPr>
        <w:t>前端</w:t>
      </w:r>
      <w:bookmarkEnd w:id="4"/>
    </w:p>
    <w:p>
      <w:pPr>
        <w:adjustRightInd w:val="0"/>
        <w:snapToGrid w:val="0"/>
        <w:spacing w:after="100" w:afterAutospacing="1"/>
        <w:ind w:firstLine="420" w:firstLineChars="200"/>
        <w:contextualSpacing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测试成员：</w:t>
      </w:r>
      <w:r>
        <w:rPr>
          <w:rFonts w:hint="eastAsia" w:ascii="宋体" w:hAnsi="宋体" w:cs="宋体"/>
          <w:sz w:val="21"/>
          <w:szCs w:val="21"/>
          <w:lang w:val="en-US" w:eastAsia="zh-CN"/>
        </w:rPr>
        <w:t>041802224 翁宏晖、221801422 卓尚宇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使用工具：</w:t>
      </w:r>
      <w:r>
        <w:rPr>
          <w:rFonts w:hint="eastAsia" w:ascii="宋体" w:hAnsi="宋体" w:cs="宋体"/>
          <w:sz w:val="21"/>
          <w:szCs w:val="21"/>
          <w:lang w:val="en-US" w:eastAsia="zh-CN"/>
        </w:rPr>
        <w:t>Junit、LeakCanary</w:t>
      </w:r>
    </w:p>
    <w:p>
      <w:pPr>
        <w:pStyle w:val="3"/>
        <w:bidi w:val="0"/>
        <w:ind w:firstLine="643" w:firstLineChars="200"/>
        <w:outlineLvl w:val="0"/>
        <w:rPr>
          <w:rFonts w:hint="eastAsia"/>
        </w:rPr>
      </w:pPr>
      <w:bookmarkStart w:id="5" w:name="_Toc69470530"/>
      <w:bookmarkStart w:id="6" w:name="_Toc480358448"/>
      <w:bookmarkStart w:id="7" w:name="_Toc1547"/>
      <w:r>
        <w:rPr>
          <w:rFonts w:hint="eastAsia"/>
        </w:rPr>
        <w:t xml:space="preserve">1.2 </w:t>
      </w:r>
      <w:bookmarkEnd w:id="5"/>
      <w:bookmarkEnd w:id="6"/>
      <w:r>
        <w:rPr>
          <w:rFonts w:hint="eastAsia"/>
        </w:rPr>
        <w:t>后端</w:t>
      </w:r>
      <w:bookmarkEnd w:id="7"/>
    </w:p>
    <w:p>
      <w:pPr>
        <w:adjustRightInd w:val="0"/>
        <w:snapToGrid w:val="0"/>
        <w:spacing w:after="100" w:afterAutospacing="1"/>
        <w:ind w:firstLine="420" w:firstLineChars="200"/>
        <w:contextualSpacing/>
        <w:jc w:val="left"/>
        <w:rPr>
          <w:rFonts w:hint="eastAsia" w:ascii="宋体" w:hAnsi="宋体" w:eastAsia="宋体" w:cs="宋体"/>
          <w:sz w:val="21"/>
          <w:szCs w:val="21"/>
        </w:rPr>
      </w:pPr>
      <w:bookmarkStart w:id="8" w:name="_Hlk68624960"/>
      <w:r>
        <w:rPr>
          <w:rFonts w:hint="eastAsia" w:ascii="宋体" w:hAnsi="宋体" w:eastAsia="宋体" w:cs="宋体"/>
          <w:sz w:val="21"/>
          <w:szCs w:val="21"/>
        </w:rPr>
        <w:t>测试成员：221801404 韦皓晨、221801224 钟焓、221801413 艾齐；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使用工具：Junit、PostMan、ApiRun</w:t>
      </w:r>
    </w:p>
    <w:bookmarkEnd w:id="8"/>
    <w:p>
      <w:pPr>
        <w:pStyle w:val="2"/>
        <w:bidi w:val="0"/>
        <w:rPr>
          <w:rFonts w:hint="eastAsia"/>
        </w:rPr>
      </w:pPr>
      <w:bookmarkStart w:id="9" w:name="_Toc480358452"/>
      <w:bookmarkStart w:id="10" w:name="_Toc69470532"/>
      <w:bookmarkStart w:id="11" w:name="_Toc24508"/>
      <w:r>
        <w:rPr>
          <w:rFonts w:hint="eastAsia"/>
        </w:rPr>
        <w:t>2</w:t>
      </w:r>
      <w:bookmarkEnd w:id="9"/>
      <w:bookmarkEnd w:id="10"/>
      <w:r>
        <w:rPr>
          <w:rFonts w:hint="eastAsia"/>
        </w:rPr>
        <w:t>后端测试</w:t>
      </w:r>
      <w:bookmarkEnd w:id="11"/>
    </w:p>
    <w:p>
      <w:pPr>
        <w:pStyle w:val="3"/>
        <w:bidi w:val="0"/>
        <w:ind w:firstLine="420" w:firstLineChars="0"/>
        <w:outlineLvl w:val="0"/>
        <w:rPr>
          <w:rFonts w:hint="eastAsia"/>
        </w:rPr>
      </w:pPr>
      <w:bookmarkStart w:id="12" w:name="_Toc480358453"/>
      <w:bookmarkStart w:id="13" w:name="_Toc69470533"/>
      <w:bookmarkStart w:id="14" w:name="_Toc1307"/>
      <w:r>
        <w:rPr>
          <w:rFonts w:hint="eastAsia"/>
        </w:rPr>
        <w:t>2.1</w:t>
      </w:r>
      <w:bookmarkEnd w:id="12"/>
      <w:r>
        <w:rPr>
          <w:rFonts w:hint="eastAsia"/>
        </w:rPr>
        <w:t xml:space="preserve"> </w:t>
      </w:r>
      <w:bookmarkEnd w:id="13"/>
      <w:r>
        <w:rPr>
          <w:rFonts w:hint="eastAsia"/>
        </w:rPr>
        <w:t>单元测试</w:t>
      </w:r>
      <w:bookmarkEnd w:id="14"/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274310" cy="2526030"/>
            <wp:effectExtent l="0" t="0" r="254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1.通过账号account查找用户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274310" cy="1935480"/>
            <wp:effectExtent l="0" t="0" r="1397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2.通过Id查找用户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3957320" cy="2160270"/>
            <wp:effectExtent l="0" t="0" r="508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3.添加一个用户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4.根据用户信息生成token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365760</wp:posOffset>
            </wp:positionH>
            <wp:positionV relativeFrom="paragraph">
              <wp:posOffset>74295</wp:posOffset>
            </wp:positionV>
            <wp:extent cx="3891280" cy="2030095"/>
            <wp:effectExtent l="0" t="0" r="10160" b="1206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-99060</wp:posOffset>
            </wp:positionH>
            <wp:positionV relativeFrom="paragraph">
              <wp:posOffset>541655</wp:posOffset>
            </wp:positionV>
            <wp:extent cx="5428615" cy="2301875"/>
            <wp:effectExtent l="0" t="0" r="12065" b="146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5.通过用户账号account查找其收货地址信息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6.根据收货地址Id查找收货地址信息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15240</wp:posOffset>
            </wp:positionH>
            <wp:positionV relativeFrom="paragraph">
              <wp:posOffset>8890</wp:posOffset>
            </wp:positionV>
            <wp:extent cx="5274310" cy="277050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7.更新地址信息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274310" cy="255524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8菜谱的模糊查询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6055" cy="2225040"/>
            <wp:effectExtent l="0" t="0" r="6985" b="0"/>
            <wp:docPr id="13" name="图片 13" descr="菜谱模糊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菜谱模糊查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9.根据菜谱ID进行查询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5420" cy="1945005"/>
            <wp:effectExtent l="0" t="0" r="7620" b="5715"/>
            <wp:docPr id="17" name="图片 17" descr="根据ID查询菜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根据ID查询菜谱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10.根据菜谱的ID查询菜谱的食材列表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1135" cy="2362200"/>
            <wp:effectExtent l="0" t="0" r="1905" b="0"/>
            <wp:docPr id="18" name="图片 18" descr="根据菜谱ID查询食材列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根据菜谱ID查询食材列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11.根据菜谱的ID查询所需食材的所有信息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9230" cy="1676400"/>
            <wp:effectExtent l="0" t="0" r="3810" b="0"/>
            <wp:docPr id="19" name="图片 19" descr="根据菜谱ID查询食材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根据菜谱ID查询食材列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12.根据食材的ID获取食材的信息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3515" cy="1600835"/>
            <wp:effectExtent l="0" t="0" r="9525" b="14605"/>
            <wp:docPr id="20" name="图片 20" descr="根据食材ID获取食材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根据食材ID获取食材信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13根据用户ID查询订单详情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7960" cy="1554480"/>
            <wp:effectExtent l="0" t="0" r="5080" b="0"/>
            <wp:docPr id="21" name="图片 21" descr="根据用户ID查询订单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根据用户ID查询订单详情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14.根据自定义菜谱ID查询该菜谱的信息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9865" cy="1577340"/>
            <wp:effectExtent l="0" t="0" r="3175" b="7620"/>
            <wp:docPr id="22" name="图片 22" descr="根据自定义菜谱ID查询该表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根据自定义菜谱ID查询该表信息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15获取购物车的菜谱信息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3040" cy="2075180"/>
            <wp:effectExtent l="0" t="0" r="0" b="12700"/>
            <wp:docPr id="23" name="图片 23" descr="购物车菜谱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购物车菜谱信息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16.获取购物车信息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5420" cy="1797685"/>
            <wp:effectExtent l="0" t="0" r="7620" b="635"/>
            <wp:docPr id="24" name="图片 24" descr="购物车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购物车信息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17.获取购物车菜谱ID列表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196080" cy="2814955"/>
            <wp:effectExtent l="0" t="0" r="10160" b="4445"/>
            <wp:docPr id="25" name="图片 25" descr="购物车自定义菜谱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购物车自定义菜谱列表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after="100" w:afterAutospacing="1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菜谱相关后台操作(分页查询所有、分页模糊查询名字、保存、更新等）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8855" cy="3417570"/>
            <wp:effectExtent l="0" t="0" r="1905" b="11430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after="100" w:afterAutospacing="1"/>
        <w:contextualSpacing/>
        <w:jc w:val="both"/>
        <w:rPr>
          <w:rFonts w:hint="eastAsia" w:ascii="宋体" w:hAnsi="宋体" w:eastAsia="宋体" w:cs="Times New Roman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after="100" w:afterAutospacing="1"/>
        <w:contextualSpacing/>
        <w:jc w:val="both"/>
        <w:rPr>
          <w:rFonts w:hint="eastAsia" w:ascii="宋体" w:hAnsi="宋体" w:eastAsia="宋体" w:cs="Times New Roman"/>
          <w:szCs w:val="21"/>
          <w:lang w:val="en-US" w:eastAsia="zh-CN"/>
        </w:rPr>
      </w:pPr>
    </w:p>
    <w:p>
      <w:pPr>
        <w:numPr>
          <w:ilvl w:val="0"/>
          <w:numId w:val="1"/>
        </w:numPr>
        <w:adjustRightInd w:val="0"/>
        <w:snapToGrid w:val="0"/>
        <w:spacing w:after="100" w:afterAutospacing="1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管理员用户操作部分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85205" cy="3422015"/>
            <wp:effectExtent l="0" t="0" r="10795" b="6985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100" w:afterAutospacing="1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100" w:afterAutospacing="1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100" w:afterAutospacing="1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100" w:afterAutospacing="1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</w:p>
    <w:p>
      <w:pPr>
        <w:numPr>
          <w:ilvl w:val="0"/>
          <w:numId w:val="1"/>
        </w:numPr>
        <w:adjustRightInd w:val="0"/>
        <w:snapToGrid w:val="0"/>
        <w:spacing w:after="100" w:afterAutospacing="1"/>
        <w:ind w:left="0" w:leftChars="0" w:firstLine="0" w:firstLineChars="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用户订单分页查询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3905" cy="3285490"/>
            <wp:effectExtent l="0" t="0" r="8255" b="6350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adjustRightInd w:val="0"/>
        <w:snapToGrid w:val="0"/>
        <w:spacing w:after="100" w:afterAutospacing="1"/>
        <w:ind w:left="0" w:leftChars="0" w:firstLine="0" w:firstLineChars="0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管理员用户登录</w:t>
      </w:r>
    </w:p>
    <w:p>
      <w:pPr>
        <w:adjustRightInd w:val="0"/>
        <w:snapToGrid w:val="0"/>
        <w:spacing w:after="100" w:afterAutospacing="1"/>
        <w:ind w:firstLine="480" w:firstLineChars="200"/>
        <w:contextualSpacing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1990" cy="3399155"/>
            <wp:effectExtent l="0" t="0" r="13970" b="14605"/>
            <wp:docPr id="3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420" w:firstLineChars="0"/>
        <w:outlineLvl w:val="0"/>
        <w:rPr>
          <w:rFonts w:hint="eastAsia"/>
        </w:rPr>
      </w:pPr>
      <w:bookmarkStart w:id="15" w:name="_Toc31837"/>
      <w:r>
        <w:rPr>
          <w:rFonts w:hint="eastAsia"/>
        </w:rPr>
        <w:t>2.2 API测试</w:t>
      </w:r>
      <w:bookmarkEnd w:id="15"/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1.用户登录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-116840</wp:posOffset>
            </wp:positionH>
            <wp:positionV relativeFrom="paragraph">
              <wp:posOffset>3969385</wp:posOffset>
            </wp:positionV>
            <wp:extent cx="5274310" cy="3033395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155575</wp:posOffset>
            </wp:positionV>
            <wp:extent cx="5274310" cy="326136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2.用户注册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3.根据account查询用户信息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708660</wp:posOffset>
            </wp:positionH>
            <wp:positionV relativeFrom="paragraph">
              <wp:posOffset>3601085</wp:posOffset>
            </wp:positionV>
            <wp:extent cx="5274310" cy="3198495"/>
            <wp:effectExtent l="0" t="0" r="254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4.根据account查询用户收货地址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12864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5.根据account查询用户喜爱标签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274310" cy="3371215"/>
            <wp:effectExtent l="0" t="0" r="2540" b="63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6.用户添加喜爱标签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43180</wp:posOffset>
            </wp:positionH>
            <wp:positionV relativeFrom="paragraph">
              <wp:posOffset>167005</wp:posOffset>
            </wp:positionV>
            <wp:extent cx="5274310" cy="247904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274310" cy="2658745"/>
            <wp:effectExtent l="0" t="0" r="254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t>7.用户更新收货地址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8.用户添加一个地址</w:t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-144780</wp:posOffset>
            </wp:positionH>
            <wp:positionV relativeFrom="paragraph">
              <wp:posOffset>100965</wp:posOffset>
            </wp:positionV>
            <wp:extent cx="5274310" cy="2532380"/>
            <wp:effectExtent l="0" t="0" r="254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9.根据菜谱的名字和标签进行模糊查询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8595" cy="2705735"/>
            <wp:effectExtent l="0" t="0" r="4445" b="6985"/>
            <wp:docPr id="26" name="图片 26" descr="菜谱的模糊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菜谱的模糊查询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10.根据菜谱ID查询菜谱的详细信息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2915920" cy="4030345"/>
            <wp:effectExtent l="0" t="0" r="10160" b="8255"/>
            <wp:docPr id="27" name="图片 27" descr="菜品的详细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菜品的详细信息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11.查看购物车列表信息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1135" cy="4356735"/>
            <wp:effectExtent l="0" t="0" r="1905" b="1905"/>
            <wp:docPr id="28" name="图片 28" descr="购物车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购物车列表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12生成订单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1610" cy="3295015"/>
            <wp:effectExtent l="0" t="0" r="11430" b="12065"/>
            <wp:docPr id="29" name="图片 29" descr="生成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生成订单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13更新购物车和自定义菜谱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2245" cy="3743960"/>
            <wp:effectExtent l="0" t="0" r="10795" b="5080"/>
            <wp:docPr id="30" name="图片 30" descr="更新购物车和自定义菜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更新购物车和自定义菜谱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14.查看用户的订单信息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03625" cy="3884295"/>
            <wp:effectExtent l="0" t="0" r="8255" b="1905"/>
            <wp:docPr id="31" name="图片 31" descr="查询订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查询订单信息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15.根据订单中的ID查到客户信息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31970" cy="2539365"/>
            <wp:effectExtent l="0" t="0" r="11430" b="571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16、根据菜谱ID删除菜谱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adjustRightInd w:val="0"/>
        <w:snapToGrid w:val="0"/>
        <w:spacing w:after="100" w:afterAutospacing="1"/>
        <w:ind w:leftChars="0"/>
        <w:contextualSpacing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6610" cy="2564765"/>
            <wp:effectExtent l="0" t="0" r="6350" b="10795"/>
            <wp:docPr id="4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ascii="宋体" w:hAnsi="宋体" w:eastAsia="宋体" w:cs="Times New Roman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Times New Roman"/>
          <w:szCs w:val="21"/>
          <w:lang w:val="en-US" w:eastAsia="zh-CN"/>
        </w:rPr>
        <w:t>17、根据名字模糊分页查询菜谱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6295" cy="2609850"/>
            <wp:effectExtent l="0" t="0" r="1905" b="11430"/>
            <wp:docPr id="4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18、根据标签模糊分页查询菜谱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9130" cy="3264535"/>
            <wp:effectExtent l="0" t="0" r="6350" b="12065"/>
            <wp:docPr id="4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19、增加菜谱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2940" cy="3052445"/>
            <wp:effectExtent l="0" t="0" r="2540" b="10795"/>
            <wp:docPr id="4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20、修改菜谱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5105" cy="2964815"/>
            <wp:effectExtent l="0" t="0" r="3175" b="6985"/>
            <wp:docPr id="4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after="100" w:afterAutospacing="1"/>
        <w:ind w:firstLine="420" w:firstLineChars="200"/>
        <w:contextualSpacing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21.后台管理员登陆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6370" cy="3155950"/>
            <wp:effectExtent l="0" t="0" r="11430" b="1397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bookmarkStart w:id="16" w:name="_Toc69470537"/>
      <w:bookmarkStart w:id="17" w:name="_Toc9319"/>
      <w:r>
        <w:rPr>
          <w:rFonts w:hint="eastAsia"/>
        </w:rPr>
        <w:t xml:space="preserve">3 </w:t>
      </w:r>
      <w:bookmarkEnd w:id="16"/>
      <w:r>
        <w:rPr>
          <w:rFonts w:hint="eastAsia"/>
        </w:rPr>
        <w:t>前端测试</w:t>
      </w:r>
      <w:bookmarkEnd w:id="17"/>
    </w:p>
    <w:p>
      <w:pPr>
        <w:pStyle w:val="2"/>
        <w:bidi w:val="0"/>
        <w:rPr>
          <w:rFonts w:hint="eastAsia"/>
          <w:sz w:val="32"/>
          <w:szCs w:val="32"/>
          <w:lang w:val="en-US" w:eastAsia="zh-CN"/>
        </w:rPr>
      </w:pPr>
      <w:bookmarkStart w:id="18" w:name="_Toc69470538"/>
      <w:bookmarkStart w:id="19" w:name="_Toc30474"/>
      <w:r>
        <w:rPr>
          <w:rFonts w:hint="eastAsia"/>
          <w:sz w:val="32"/>
          <w:szCs w:val="32"/>
        </w:rPr>
        <w:t>3.1</w:t>
      </w:r>
      <w:bookmarkEnd w:id="18"/>
      <w:r>
        <w:rPr>
          <w:rFonts w:hint="eastAsia"/>
          <w:sz w:val="32"/>
          <w:szCs w:val="32"/>
          <w:lang w:val="en-US" w:eastAsia="zh-CN"/>
        </w:rPr>
        <w:t>Android测试</w:t>
      </w:r>
      <w:bookmarkEnd w:id="19"/>
    </w:p>
    <w:p>
      <w:pPr>
        <w:pStyle w:val="5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3.1.1 Activity单元测试</w:t>
      </w:r>
    </w:p>
    <w:p>
      <w:pPr>
        <w:ind w:firstLine="420" w:firstLineChars="20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安卓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  <w:t>单元测试一般不适合测试与系统有复杂交互的UI。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这里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使用JUNIT4框架测试，测试用例使用登录的网络请求为测试过程：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8595" cy="6127750"/>
            <wp:effectExtent l="0" t="0" r="444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测试结果：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9230" cy="1174750"/>
            <wp:effectExtent l="0" t="0" r="3810" b="13970"/>
            <wp:docPr id="33" name="图片 33" descr="安卓单元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安卓单元测试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3.1.2 性能测试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</w:rPr>
        <w:t>Android Studio 自带的 Profile 工具、MAT(Memory Analyzer Tool)、以及LeakCanary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都可以对安卓的性能泄露进行检测，这里使用LeakCanary工具对app进行检测。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872740" cy="460248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这里发现主要是SignupActivity的静态对象mContext持有Activity的引用，导致Activity资源无法被回收。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</w:rPr>
        <w:t>在onDestroy()方法中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将mContext置空，解除mContext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</w:rPr>
        <w:t>持有的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activity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</w:rPr>
        <w:t>引用。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另一个是登录和注册界面的来回调用导致泄露，考虑使用SingleTask的启动模式来保持对activity的单例使用以保证资源不被重复占用。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3EFB83"/>
    <w:multiLevelType w:val="singleLevel"/>
    <w:tmpl w:val="1D3EFB83"/>
    <w:lvl w:ilvl="0" w:tentative="0">
      <w:start w:val="1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4F"/>
    <w:rsid w:val="0004088D"/>
    <w:rsid w:val="002C2C80"/>
    <w:rsid w:val="0047334F"/>
    <w:rsid w:val="006E35B7"/>
    <w:rsid w:val="007C53D4"/>
    <w:rsid w:val="007F50C7"/>
    <w:rsid w:val="00945F0D"/>
    <w:rsid w:val="00986D5C"/>
    <w:rsid w:val="009D3586"/>
    <w:rsid w:val="00A172E2"/>
    <w:rsid w:val="00B10329"/>
    <w:rsid w:val="00C2713C"/>
    <w:rsid w:val="00C3677D"/>
    <w:rsid w:val="01F57DC8"/>
    <w:rsid w:val="0AB16233"/>
    <w:rsid w:val="0B260145"/>
    <w:rsid w:val="1E992401"/>
    <w:rsid w:val="219A108A"/>
    <w:rsid w:val="34093039"/>
    <w:rsid w:val="4604518A"/>
    <w:rsid w:val="47D4693F"/>
    <w:rsid w:val="5A6B3856"/>
    <w:rsid w:val="5CA817EC"/>
    <w:rsid w:val="696E3B18"/>
    <w:rsid w:val="7373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customStyle="1" w:styleId="11">
    <w:name w:val="标题 2 字符"/>
    <w:basedOn w:val="10"/>
    <w:link w:val="3"/>
    <w:qFormat/>
    <w:uiPriority w:val="9"/>
    <w:rPr>
      <w:rFonts w:eastAsia="宋体" w:asciiTheme="majorAscii" w:hAnsiTheme="majorAscii" w:cstheme="majorBidi"/>
      <w:b/>
      <w:bCs/>
      <w:sz w:val="32"/>
      <w:szCs w:val="32"/>
    </w:rPr>
  </w:style>
  <w:style w:type="character" w:customStyle="1" w:styleId="12">
    <w:name w:val="标题 1 字符"/>
    <w:basedOn w:val="10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105</Words>
  <Characters>605</Characters>
  <Lines>5</Lines>
  <Paragraphs>1</Paragraphs>
  <TotalTime>1</TotalTime>
  <ScaleCrop>false</ScaleCrop>
  <LinksUpToDate>false</LinksUpToDate>
  <CharactersWithSpaces>709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2021-05-14T06:24:00Z</dcterms:created>
  <dc:creator>齐 艾</dc:creator>
  <cp:lastModifiedBy>寂静火原</cp:lastModifiedBy>
  <dcterms:modified xsi:type="dcterms:W3CDTF">2021-05-14T14:37:58Z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1DE288C7033B4A60B9EFC6076F6AFEF8</vt:lpwstr>
  </property>
</Properties>
</file>