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2.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4.xml" ContentType="application/vnd.ms-office.classificationlabels+xml"/>
  <Override PartName="/docMetadata/LabelInfo3.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2.xml"/><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4.xml"/><Relationship Id="rId10" Type="http://schemas.microsoft.com/office/2020/02/relationships/classificationlabels" Target="docMetadata/LabelInfo3.xml"/><Relationship Id="rId4" Type="http://schemas.openxmlformats.org/officeDocument/2006/relationships/custom-properties" Target="docProps/custom.xml"/><Relationship Id="rId9"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73F45" w14:textId="77777777" w:rsidR="00FE2039" w:rsidRDefault="00FE2039"/>
    <w:p w14:paraId="39FE2883" w14:textId="256F5EF9" w:rsidR="00576529" w:rsidRDefault="00576529"/>
    <w:p w14:paraId="10F9ACD2" w14:textId="77777777" w:rsidR="00FE4842" w:rsidRDefault="00FE4842"/>
    <w:p w14:paraId="3850F1A2" w14:textId="77777777" w:rsidR="00F3055F" w:rsidRPr="00F3055F" w:rsidRDefault="00F3055F" w:rsidP="00F3055F"/>
    <w:p w14:paraId="7A2CE903" w14:textId="77777777" w:rsidR="00E60C0D" w:rsidRDefault="00E60C0D"/>
    <w:p w14:paraId="053C0BBB" w14:textId="74993169" w:rsidR="001E45ED" w:rsidRDefault="001E45ED" w:rsidP="00FE2039">
      <w:pPr>
        <w:jc w:val="center"/>
        <w:rPr>
          <w:b/>
          <w:sz w:val="44"/>
        </w:rPr>
      </w:pPr>
      <w:r w:rsidRPr="001E45ED">
        <w:rPr>
          <w:b/>
          <w:sz w:val="44"/>
        </w:rPr>
        <w:t>Optimization of Laboratory</w:t>
      </w:r>
      <w:r w:rsidR="006B71B9">
        <w:rPr>
          <w:b/>
          <w:sz w:val="44"/>
        </w:rPr>
        <w:t>-</w:t>
      </w:r>
      <w:r w:rsidRPr="001E45ED">
        <w:rPr>
          <w:b/>
          <w:sz w:val="44"/>
        </w:rPr>
        <w:t xml:space="preserve">Scale PEM Fuel Cell Operating Variables </w:t>
      </w:r>
    </w:p>
    <w:p w14:paraId="14A785A6" w14:textId="5D041A0E" w:rsidR="00207074" w:rsidRDefault="00207074" w:rsidP="00E60C0D"/>
    <w:p w14:paraId="036BD850" w14:textId="77777777" w:rsidR="003E1048" w:rsidRDefault="003E1048" w:rsidP="00E60C0D"/>
    <w:p w14:paraId="472D19C6" w14:textId="0000972C" w:rsidR="00FE2039" w:rsidRDefault="00FE2039" w:rsidP="00207074">
      <w:pPr>
        <w:jc w:val="center"/>
      </w:pPr>
      <w:r>
        <w:t>By</w:t>
      </w:r>
    </w:p>
    <w:p w14:paraId="31E0EAEA" w14:textId="0EA2A3A0" w:rsidR="00FE2039" w:rsidRDefault="00EC0241" w:rsidP="00207074">
      <w:pPr>
        <w:jc w:val="center"/>
      </w:pPr>
      <w:proofErr w:type="spellStart"/>
      <w:r>
        <w:t>Eniayo</w:t>
      </w:r>
      <w:proofErr w:type="spellEnd"/>
      <w:r>
        <w:t xml:space="preserve"> </w:t>
      </w:r>
      <w:proofErr w:type="spellStart"/>
      <w:r>
        <w:t>Ayoola</w:t>
      </w:r>
      <w:proofErr w:type="spellEnd"/>
      <w:r w:rsidR="000251B3">
        <w:t>, 8311301</w:t>
      </w:r>
    </w:p>
    <w:p w14:paraId="5A085F1E" w14:textId="74768E72" w:rsidR="00FE2039" w:rsidRDefault="00EC0241" w:rsidP="00207074">
      <w:pPr>
        <w:jc w:val="center"/>
      </w:pPr>
      <w:r>
        <w:t xml:space="preserve">Hussein </w:t>
      </w:r>
      <w:proofErr w:type="spellStart"/>
      <w:r>
        <w:t>Elhakim</w:t>
      </w:r>
      <w:proofErr w:type="spellEnd"/>
      <w:r w:rsidR="009835CD">
        <w:t>, 8717917</w:t>
      </w:r>
    </w:p>
    <w:p w14:paraId="5A1E7A4E" w14:textId="0199F246" w:rsidR="00FE2039" w:rsidRDefault="00676060" w:rsidP="00207074">
      <w:pPr>
        <w:jc w:val="center"/>
      </w:pPr>
      <w:r>
        <w:t xml:space="preserve">Eran </w:t>
      </w:r>
      <w:proofErr w:type="spellStart"/>
      <w:r>
        <w:t>Ittah</w:t>
      </w:r>
      <w:proofErr w:type="spellEnd"/>
      <w:r w:rsidR="00207074">
        <w:t xml:space="preserve">, </w:t>
      </w:r>
      <w:r w:rsidR="00F52995">
        <w:t>8862117</w:t>
      </w:r>
    </w:p>
    <w:p w14:paraId="4DF01154" w14:textId="31635839" w:rsidR="00FE2039" w:rsidRDefault="00E4142E" w:rsidP="00207074">
      <w:pPr>
        <w:jc w:val="center"/>
      </w:pPr>
      <w:proofErr w:type="spellStart"/>
      <w:r>
        <w:t>Minchul</w:t>
      </w:r>
      <w:proofErr w:type="spellEnd"/>
      <w:r>
        <w:t xml:space="preserve"> Kim</w:t>
      </w:r>
      <w:r w:rsidR="00F52995">
        <w:t>, 8843950</w:t>
      </w:r>
    </w:p>
    <w:p w14:paraId="45CC3738" w14:textId="4FD90063" w:rsidR="00FE2039" w:rsidRDefault="00E4142E" w:rsidP="00207074">
      <w:pPr>
        <w:jc w:val="center"/>
      </w:pPr>
      <w:r>
        <w:t>Zachary Provost</w:t>
      </w:r>
      <w:r w:rsidR="00F52995">
        <w:t xml:space="preserve">, </w:t>
      </w:r>
      <w:r w:rsidR="00B35B5F">
        <w:t>8524938</w:t>
      </w:r>
    </w:p>
    <w:p w14:paraId="7BA93746" w14:textId="25BA7723" w:rsidR="00FE2039" w:rsidRDefault="00FE2039" w:rsidP="00207074">
      <w:pPr>
        <w:jc w:val="center"/>
      </w:pPr>
    </w:p>
    <w:p w14:paraId="5102DAC1" w14:textId="067A9C31" w:rsidR="00EC03E7" w:rsidRDefault="00EC03E7" w:rsidP="007C291D"/>
    <w:p w14:paraId="72E64CBF" w14:textId="197396E2" w:rsidR="00FE2039" w:rsidRDefault="00581BE4" w:rsidP="00207074">
      <w:pPr>
        <w:jc w:val="center"/>
      </w:pPr>
      <w:r>
        <w:t xml:space="preserve">University of Ottawa, Department </w:t>
      </w:r>
      <w:r w:rsidR="00C140EB">
        <w:t xml:space="preserve">of </w:t>
      </w:r>
      <w:r w:rsidR="003D6F35">
        <w:t xml:space="preserve">Chemical and Biological </w:t>
      </w:r>
      <w:r w:rsidR="00C140EB">
        <w:t>Engineering</w:t>
      </w:r>
    </w:p>
    <w:p w14:paraId="23DA6DC0" w14:textId="77777777" w:rsidR="007C291D" w:rsidRDefault="00FE2039" w:rsidP="00207074">
      <w:pPr>
        <w:jc w:val="center"/>
      </w:pPr>
      <w:r>
        <w:rPr>
          <w:noProof/>
          <w:lang w:val="en-US"/>
        </w:rPr>
        <w:drawing>
          <wp:inline distT="0" distB="0" distL="0" distR="0" wp14:anchorId="44E6807C" wp14:editId="0BCA447B">
            <wp:extent cx="1552670" cy="114091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552670" cy="1140912"/>
                    </a:xfrm>
                    <a:prstGeom prst="rect">
                      <a:avLst/>
                    </a:prstGeom>
                  </pic:spPr>
                </pic:pic>
              </a:graphicData>
            </a:graphic>
          </wp:inline>
        </w:drawing>
      </w:r>
    </w:p>
    <w:p w14:paraId="45D024CB" w14:textId="12B8D9E6" w:rsidR="00FE2039" w:rsidRDefault="00E93109" w:rsidP="00207074">
      <w:pPr>
        <w:jc w:val="center"/>
        <w:sectPr w:rsidR="00FE2039">
          <w:pgSz w:w="12240" w:h="15840"/>
          <w:pgMar w:top="1440" w:right="1440" w:bottom="1440" w:left="1440" w:header="720" w:footer="720" w:gutter="0"/>
          <w:cols w:space="720"/>
          <w:docGrid w:linePitch="360"/>
        </w:sectPr>
      </w:pPr>
      <w:r>
        <w:t>Nov</w:t>
      </w:r>
      <w:r w:rsidR="00F01C77">
        <w:t>ember</w:t>
      </w:r>
      <w:r>
        <w:t xml:space="preserve"> 3</w:t>
      </w:r>
      <w:r w:rsidRPr="00E93109">
        <w:rPr>
          <w:vertAlign w:val="superscript"/>
        </w:rPr>
        <w:t>rd</w:t>
      </w:r>
      <w:r>
        <w:t>, 2020</w:t>
      </w:r>
      <w:r w:rsidR="00FE2039">
        <w:br w:type="page"/>
      </w:r>
    </w:p>
    <w:p w14:paraId="06655364" w14:textId="0DF82CFB" w:rsidR="00743F88" w:rsidRDefault="00FE2039" w:rsidP="00FE2039">
      <w:pPr>
        <w:pStyle w:val="Non-BodyHeading"/>
      </w:pPr>
      <w:bookmarkStart w:id="0" w:name="_Toc54896644"/>
      <w:bookmarkStart w:id="1" w:name="_Toc55072121"/>
      <w:r>
        <w:lastRenderedPageBreak/>
        <w:t>ABSTRACT</w:t>
      </w:r>
      <w:bookmarkEnd w:id="0"/>
      <w:bookmarkEnd w:id="1"/>
    </w:p>
    <w:p w14:paraId="04E25D5F" w14:textId="7B24C439" w:rsidR="00102722" w:rsidRDefault="00102722" w:rsidP="00FE2039">
      <w:pPr>
        <w:pStyle w:val="Non-BodyHeading"/>
      </w:pPr>
    </w:p>
    <w:p w14:paraId="4C88C02F" w14:textId="6B7F0D14" w:rsidR="00102722" w:rsidRDefault="006158BC" w:rsidP="00A32279">
      <w:r>
        <w:t xml:space="preserve">This experiment </w:t>
      </w:r>
      <w:r w:rsidR="00387B8B">
        <w:t>intended</w:t>
      </w:r>
      <w:r>
        <w:t xml:space="preserve"> to determine the operating parameters and characteristics of a </w:t>
      </w:r>
      <w:r w:rsidR="006068B4">
        <w:t xml:space="preserve">laboratory-scale PEM </w:t>
      </w:r>
      <w:r>
        <w:t xml:space="preserve">fuel cell </w:t>
      </w:r>
      <w:r w:rsidR="00387B8B">
        <w:t xml:space="preserve">as well as make conclusions about the optimization process of any fuel cell. Many characteristics were analyzed in order to determine which variable had an impact on the efficiency, fuel consumption, operating cost and total power output </w:t>
      </w:r>
      <w:r w:rsidR="006068B4">
        <w:t xml:space="preserve">of a hydrogen fuel cell. Three different cell designs were used: serpentine-serpentine with a pump for air delivery, parallel-parallel with a pump for air delivery and serpentine with a fan for air delivery. It was found that </w:t>
      </w:r>
      <w:r w:rsidR="00386D56">
        <w:t xml:space="preserve">the amperage limit imposed upon the experiment was insufficient to make substantial claims since maximal efficiency and maximal power output were not observed. </w:t>
      </w:r>
      <w:r w:rsidR="009E72C1">
        <w:t>A series of three different n</w:t>
      </w:r>
      <w:r w:rsidR="00386D56">
        <w:t>itrogen dilution</w:t>
      </w:r>
      <w:r w:rsidR="009E72C1">
        <w:t xml:space="preserve">s were used in order to alter the concentration of hydrogen gas circulating in the fuel cell and these trials have shown within this experiment that hydrogen dilution had no measurable impact on the performance and efficiency of the cell. Parallel-parallel and serpentine-serpentine flow patterns were found to have a quite small difference in efficiency of approximately </w:t>
      </w:r>
      <w:r w:rsidR="005B4C45">
        <w:t>2</w:t>
      </w:r>
      <w:r w:rsidR="009E72C1">
        <w:t>%</w:t>
      </w:r>
      <w:r w:rsidR="005D2A5D">
        <w:t xml:space="preserve"> although further experimentation is required in order to substantiate this claim. It was found that adding an excess of hydrogen gas when keeping the air feed constant </w:t>
      </w:r>
      <w:r w:rsidR="00735547">
        <w:t xml:space="preserve">had a negative impact on the voltage output and consequently the performance of the fuel cell thus indicating that cost </w:t>
      </w:r>
      <w:r w:rsidR="00FB67C8">
        <w:t>savings</w:t>
      </w:r>
      <w:r w:rsidR="00735547">
        <w:t xml:space="preserve"> are possible when considering</w:t>
      </w:r>
      <w:r w:rsidR="00FB67C8">
        <w:t xml:space="preserve"> a </w:t>
      </w:r>
      <w:r w:rsidR="00DF1268">
        <w:t>well-designed</w:t>
      </w:r>
      <w:r w:rsidR="00FB67C8">
        <w:t xml:space="preserve"> fuel cell that is fed an optimized amount of hydrogen and would also lead to a better performance.</w:t>
      </w:r>
      <w:r w:rsidR="00735547">
        <w:t xml:space="preserve"> </w:t>
      </w:r>
      <w:r w:rsidR="00290587">
        <w:t>Overall,</w:t>
      </w:r>
      <w:r w:rsidR="00DF1268">
        <w:t xml:space="preserve"> this experiment has shown that further experimentation is required at a h</w:t>
      </w:r>
      <w:r w:rsidR="00F547DF">
        <w:t>i</w:t>
      </w:r>
      <w:r w:rsidR="00DF1268">
        <w:t xml:space="preserve">gher current density in order to make </w:t>
      </w:r>
      <w:r w:rsidR="004252F0">
        <w:t>conclusive claims concerning the optimal operating conditions for a fuel cell of this type.</w:t>
      </w:r>
    </w:p>
    <w:p w14:paraId="4884CF33" w14:textId="7DEBEAFA" w:rsidR="00743F88" w:rsidRDefault="00743F88"/>
    <w:p w14:paraId="0FE5AD1D" w14:textId="33AD2197" w:rsidR="00D05044" w:rsidRDefault="003D6F35">
      <w:r>
        <w:t xml:space="preserve">Keywords: </w:t>
      </w:r>
      <w:r w:rsidR="0064631E">
        <w:t xml:space="preserve">PEM, Hydrogen, Fuel Cell, </w:t>
      </w:r>
      <w:r w:rsidR="009527D7">
        <w:t>Flow Pattern, Dilution</w:t>
      </w:r>
    </w:p>
    <w:p w14:paraId="162E801C" w14:textId="77777777" w:rsidR="00D05044" w:rsidRPr="005306A4" w:rsidRDefault="00D05044">
      <w:pPr>
        <w:spacing w:before="0" w:after="160"/>
        <w:rPr>
          <w:lang w:val="en-US"/>
        </w:rPr>
      </w:pPr>
      <w:r>
        <w:br w:type="page"/>
      </w:r>
    </w:p>
    <w:sdt>
      <w:sdtPr>
        <w:rPr>
          <w:rFonts w:eastAsiaTheme="minorHAnsi" w:cstheme="minorBidi"/>
          <w:b w:val="0"/>
          <w:noProof/>
          <w:szCs w:val="22"/>
        </w:rPr>
        <w:id w:val="-778263208"/>
        <w:docPartObj>
          <w:docPartGallery w:val="Table of Contents"/>
          <w:docPartUnique/>
        </w:docPartObj>
      </w:sdtPr>
      <w:sdtEndPr>
        <w:rPr>
          <w:rFonts w:eastAsiaTheme="majorEastAsia" w:cs="Times New Roman"/>
          <w:bCs/>
          <w:szCs w:val="24"/>
        </w:rPr>
      </w:sdtEndPr>
      <w:sdtContent>
        <w:p w14:paraId="1A8A63F0" w14:textId="0DBACF1B" w:rsidR="0034414D" w:rsidRDefault="0034414D">
          <w:pPr>
            <w:pStyle w:val="TOCHeading"/>
          </w:pPr>
          <w:r>
            <w:t>TABLE OF CONTENTS</w:t>
          </w:r>
        </w:p>
        <w:p w14:paraId="0030EE8A" w14:textId="311673A5" w:rsidR="000403D6" w:rsidRDefault="004D7421" w:rsidP="009B31D8">
          <w:pPr>
            <w:pStyle w:val="TOC1"/>
            <w:rPr>
              <w:rFonts w:asciiTheme="minorHAnsi" w:eastAsiaTheme="minorEastAsia" w:hAnsiTheme="minorHAnsi" w:cstheme="minorBidi"/>
            </w:rPr>
          </w:pPr>
          <w:r>
            <w:fldChar w:fldCharType="begin"/>
          </w:r>
          <w:r>
            <w:instrText xml:space="preserve"> TOC \o "1-3" \h \z \t "Non - Body Heading,1,Appendix Heading 1,1,Appendix Heading 2,1" </w:instrText>
          </w:r>
          <w:r>
            <w:fldChar w:fldCharType="separate"/>
          </w:r>
          <w:hyperlink w:anchor="_Toc55072121" w:history="1">
            <w:r w:rsidR="000403D6" w:rsidRPr="008F11BF">
              <w:rPr>
                <w:rStyle w:val="Hyperlink"/>
              </w:rPr>
              <w:t>ABSTRACT</w:t>
            </w:r>
            <w:r w:rsidR="000403D6">
              <w:rPr>
                <w:webHidden/>
              </w:rPr>
              <w:tab/>
            </w:r>
            <w:r w:rsidR="000403D6">
              <w:rPr>
                <w:webHidden/>
              </w:rPr>
              <w:fldChar w:fldCharType="begin"/>
            </w:r>
            <w:r w:rsidR="000403D6">
              <w:rPr>
                <w:webHidden/>
              </w:rPr>
              <w:instrText xml:space="preserve"> PAGEREF _Toc55072121 \h </w:instrText>
            </w:r>
            <w:r w:rsidR="000403D6">
              <w:rPr>
                <w:webHidden/>
              </w:rPr>
            </w:r>
            <w:r w:rsidR="000403D6">
              <w:rPr>
                <w:webHidden/>
              </w:rPr>
              <w:fldChar w:fldCharType="separate"/>
            </w:r>
            <w:r w:rsidR="000403D6">
              <w:rPr>
                <w:webHidden/>
              </w:rPr>
              <w:t>i</w:t>
            </w:r>
            <w:r w:rsidR="000403D6">
              <w:rPr>
                <w:webHidden/>
              </w:rPr>
              <w:fldChar w:fldCharType="end"/>
            </w:r>
          </w:hyperlink>
        </w:p>
        <w:p w14:paraId="703BD4C2" w14:textId="48BA413D" w:rsidR="000403D6" w:rsidRDefault="00766044" w:rsidP="009B31D8">
          <w:pPr>
            <w:pStyle w:val="TOC1"/>
            <w:rPr>
              <w:rFonts w:asciiTheme="minorHAnsi" w:eastAsiaTheme="minorEastAsia" w:hAnsiTheme="minorHAnsi" w:cstheme="minorBidi"/>
            </w:rPr>
          </w:pPr>
          <w:hyperlink w:anchor="_Toc55072122" w:history="1">
            <w:r w:rsidR="000403D6" w:rsidRPr="008F11BF">
              <w:rPr>
                <w:rStyle w:val="Hyperlink"/>
              </w:rPr>
              <w:t>LIST OF FIGURES</w:t>
            </w:r>
            <w:r w:rsidR="000403D6">
              <w:rPr>
                <w:webHidden/>
              </w:rPr>
              <w:tab/>
            </w:r>
            <w:r w:rsidR="000403D6">
              <w:rPr>
                <w:webHidden/>
              </w:rPr>
              <w:fldChar w:fldCharType="begin"/>
            </w:r>
            <w:r w:rsidR="000403D6">
              <w:rPr>
                <w:webHidden/>
              </w:rPr>
              <w:instrText xml:space="preserve"> PAGEREF _Toc55072122 \h </w:instrText>
            </w:r>
            <w:r w:rsidR="000403D6">
              <w:rPr>
                <w:webHidden/>
              </w:rPr>
            </w:r>
            <w:r w:rsidR="000403D6">
              <w:rPr>
                <w:webHidden/>
              </w:rPr>
              <w:fldChar w:fldCharType="separate"/>
            </w:r>
            <w:r w:rsidR="000403D6">
              <w:rPr>
                <w:webHidden/>
              </w:rPr>
              <w:t>iii</w:t>
            </w:r>
            <w:r w:rsidR="000403D6">
              <w:rPr>
                <w:webHidden/>
              </w:rPr>
              <w:fldChar w:fldCharType="end"/>
            </w:r>
          </w:hyperlink>
        </w:p>
        <w:p w14:paraId="425E1242" w14:textId="702EF220" w:rsidR="000403D6" w:rsidRDefault="00766044" w:rsidP="009B31D8">
          <w:pPr>
            <w:pStyle w:val="TOC1"/>
            <w:rPr>
              <w:rFonts w:asciiTheme="minorHAnsi" w:eastAsiaTheme="minorEastAsia" w:hAnsiTheme="minorHAnsi" w:cstheme="minorBidi"/>
            </w:rPr>
          </w:pPr>
          <w:hyperlink w:anchor="_Toc55072123" w:history="1">
            <w:r w:rsidR="000403D6" w:rsidRPr="008F11BF">
              <w:rPr>
                <w:rStyle w:val="Hyperlink"/>
              </w:rPr>
              <w:t>LIST OF TABLES</w:t>
            </w:r>
            <w:r w:rsidR="000403D6">
              <w:rPr>
                <w:webHidden/>
              </w:rPr>
              <w:tab/>
            </w:r>
            <w:r w:rsidR="000403D6">
              <w:rPr>
                <w:webHidden/>
              </w:rPr>
              <w:fldChar w:fldCharType="begin"/>
            </w:r>
            <w:r w:rsidR="000403D6">
              <w:rPr>
                <w:webHidden/>
              </w:rPr>
              <w:instrText xml:space="preserve"> PAGEREF _Toc55072123 \h </w:instrText>
            </w:r>
            <w:r w:rsidR="000403D6">
              <w:rPr>
                <w:webHidden/>
              </w:rPr>
            </w:r>
            <w:r w:rsidR="000403D6">
              <w:rPr>
                <w:webHidden/>
              </w:rPr>
              <w:fldChar w:fldCharType="separate"/>
            </w:r>
            <w:r w:rsidR="000403D6">
              <w:rPr>
                <w:webHidden/>
              </w:rPr>
              <w:t>iv</w:t>
            </w:r>
            <w:r w:rsidR="000403D6">
              <w:rPr>
                <w:webHidden/>
              </w:rPr>
              <w:fldChar w:fldCharType="end"/>
            </w:r>
          </w:hyperlink>
        </w:p>
        <w:p w14:paraId="2DEF58E7" w14:textId="50FDC0F4" w:rsidR="000403D6" w:rsidRDefault="00766044" w:rsidP="009B31D8">
          <w:pPr>
            <w:pStyle w:val="TOC1"/>
            <w:rPr>
              <w:rFonts w:asciiTheme="minorHAnsi" w:eastAsiaTheme="minorEastAsia" w:hAnsiTheme="minorHAnsi" w:cstheme="minorBidi"/>
            </w:rPr>
          </w:pPr>
          <w:hyperlink w:anchor="_Toc55072124" w:history="1">
            <w:r w:rsidR="000403D6" w:rsidRPr="008F11BF">
              <w:rPr>
                <w:rStyle w:val="Hyperlink"/>
              </w:rPr>
              <w:t>NOMENCLATURE</w:t>
            </w:r>
            <w:r w:rsidR="000403D6">
              <w:rPr>
                <w:webHidden/>
              </w:rPr>
              <w:tab/>
            </w:r>
            <w:r w:rsidR="000403D6">
              <w:rPr>
                <w:webHidden/>
              </w:rPr>
              <w:fldChar w:fldCharType="begin"/>
            </w:r>
            <w:r w:rsidR="000403D6">
              <w:rPr>
                <w:webHidden/>
              </w:rPr>
              <w:instrText xml:space="preserve"> PAGEREF _Toc55072124 \h </w:instrText>
            </w:r>
            <w:r w:rsidR="000403D6">
              <w:rPr>
                <w:webHidden/>
              </w:rPr>
            </w:r>
            <w:r w:rsidR="000403D6">
              <w:rPr>
                <w:webHidden/>
              </w:rPr>
              <w:fldChar w:fldCharType="separate"/>
            </w:r>
            <w:r w:rsidR="000403D6">
              <w:rPr>
                <w:webHidden/>
              </w:rPr>
              <w:t>v</w:t>
            </w:r>
            <w:r w:rsidR="000403D6">
              <w:rPr>
                <w:webHidden/>
              </w:rPr>
              <w:fldChar w:fldCharType="end"/>
            </w:r>
          </w:hyperlink>
        </w:p>
        <w:p w14:paraId="5232511C" w14:textId="718AAEFD" w:rsidR="000403D6" w:rsidRDefault="00766044" w:rsidP="009B31D8">
          <w:pPr>
            <w:pStyle w:val="TOC1"/>
            <w:rPr>
              <w:rFonts w:asciiTheme="minorHAnsi" w:eastAsiaTheme="minorEastAsia" w:hAnsiTheme="minorHAnsi" w:cstheme="minorBidi"/>
            </w:rPr>
          </w:pPr>
          <w:hyperlink w:anchor="_Toc55072125" w:history="1">
            <w:r w:rsidR="000403D6" w:rsidRPr="008F11BF">
              <w:rPr>
                <w:rStyle w:val="Hyperlink"/>
              </w:rPr>
              <w:t>1.0</w:t>
            </w:r>
            <w:r w:rsidR="000403D6">
              <w:rPr>
                <w:rFonts w:asciiTheme="minorHAnsi" w:eastAsiaTheme="minorEastAsia" w:hAnsiTheme="minorHAnsi" w:cstheme="minorBidi"/>
              </w:rPr>
              <w:tab/>
            </w:r>
            <w:r w:rsidR="000403D6" w:rsidRPr="008F11BF">
              <w:rPr>
                <w:rStyle w:val="Hyperlink"/>
              </w:rPr>
              <w:t>INTRODUCTION</w:t>
            </w:r>
            <w:r w:rsidR="000403D6">
              <w:rPr>
                <w:webHidden/>
              </w:rPr>
              <w:tab/>
            </w:r>
            <w:r w:rsidR="000403D6">
              <w:rPr>
                <w:webHidden/>
              </w:rPr>
              <w:fldChar w:fldCharType="begin"/>
            </w:r>
            <w:r w:rsidR="000403D6">
              <w:rPr>
                <w:webHidden/>
              </w:rPr>
              <w:instrText xml:space="preserve"> PAGEREF _Toc55072125 \h </w:instrText>
            </w:r>
            <w:r w:rsidR="000403D6">
              <w:rPr>
                <w:webHidden/>
              </w:rPr>
            </w:r>
            <w:r w:rsidR="000403D6">
              <w:rPr>
                <w:webHidden/>
              </w:rPr>
              <w:fldChar w:fldCharType="separate"/>
            </w:r>
            <w:r w:rsidR="000403D6">
              <w:rPr>
                <w:webHidden/>
              </w:rPr>
              <w:t>1</w:t>
            </w:r>
            <w:r w:rsidR="000403D6">
              <w:rPr>
                <w:webHidden/>
              </w:rPr>
              <w:fldChar w:fldCharType="end"/>
            </w:r>
          </w:hyperlink>
        </w:p>
        <w:p w14:paraId="6F5E8C0A" w14:textId="5CDD7D32" w:rsidR="000403D6" w:rsidRDefault="00766044">
          <w:pPr>
            <w:pStyle w:val="TOC2"/>
            <w:rPr>
              <w:rFonts w:asciiTheme="minorHAnsi" w:eastAsiaTheme="minorEastAsia" w:hAnsiTheme="minorHAnsi" w:cstheme="minorBidi"/>
              <w:noProof/>
            </w:rPr>
          </w:pPr>
          <w:hyperlink w:anchor="_Toc55072126" w:history="1">
            <w:r w:rsidR="000403D6" w:rsidRPr="008F11BF">
              <w:rPr>
                <w:rStyle w:val="Hyperlink"/>
                <w:rFonts w:eastAsiaTheme="majorEastAsia"/>
                <w:noProof/>
              </w:rPr>
              <w:t>1.1</w:t>
            </w:r>
            <w:r w:rsidR="000403D6">
              <w:rPr>
                <w:rFonts w:asciiTheme="minorHAnsi" w:eastAsiaTheme="minorEastAsia" w:hAnsiTheme="minorHAnsi" w:cstheme="minorBidi"/>
                <w:noProof/>
              </w:rPr>
              <w:tab/>
            </w:r>
            <w:r w:rsidR="000403D6" w:rsidRPr="008F11BF">
              <w:rPr>
                <w:rStyle w:val="Hyperlink"/>
                <w:rFonts w:eastAsiaTheme="majorEastAsia"/>
                <w:noProof/>
              </w:rPr>
              <w:t>Proposed Objectives</w:t>
            </w:r>
            <w:r w:rsidR="000403D6">
              <w:rPr>
                <w:noProof/>
                <w:webHidden/>
              </w:rPr>
              <w:tab/>
            </w:r>
            <w:r w:rsidR="000403D6">
              <w:rPr>
                <w:noProof/>
                <w:webHidden/>
              </w:rPr>
              <w:fldChar w:fldCharType="begin"/>
            </w:r>
            <w:r w:rsidR="000403D6">
              <w:rPr>
                <w:noProof/>
                <w:webHidden/>
              </w:rPr>
              <w:instrText xml:space="preserve"> PAGEREF _Toc55072126 \h </w:instrText>
            </w:r>
            <w:r w:rsidR="000403D6">
              <w:rPr>
                <w:noProof/>
                <w:webHidden/>
              </w:rPr>
            </w:r>
            <w:r w:rsidR="000403D6">
              <w:rPr>
                <w:noProof/>
                <w:webHidden/>
              </w:rPr>
              <w:fldChar w:fldCharType="separate"/>
            </w:r>
            <w:r w:rsidR="000403D6">
              <w:rPr>
                <w:noProof/>
                <w:webHidden/>
              </w:rPr>
              <w:t>2</w:t>
            </w:r>
            <w:r w:rsidR="000403D6">
              <w:rPr>
                <w:noProof/>
                <w:webHidden/>
              </w:rPr>
              <w:fldChar w:fldCharType="end"/>
            </w:r>
          </w:hyperlink>
        </w:p>
        <w:p w14:paraId="192F58EA" w14:textId="0DB38DE0" w:rsidR="000403D6" w:rsidRDefault="00766044">
          <w:pPr>
            <w:pStyle w:val="TOC2"/>
            <w:rPr>
              <w:rFonts w:asciiTheme="minorHAnsi" w:eastAsiaTheme="minorEastAsia" w:hAnsiTheme="minorHAnsi" w:cstheme="minorBidi"/>
              <w:noProof/>
            </w:rPr>
          </w:pPr>
          <w:hyperlink w:anchor="_Toc55072127" w:history="1">
            <w:r w:rsidR="000403D6" w:rsidRPr="008F11BF">
              <w:rPr>
                <w:rStyle w:val="Hyperlink"/>
                <w:rFonts w:eastAsiaTheme="majorEastAsia"/>
                <w:noProof/>
              </w:rPr>
              <w:t>1.2</w:t>
            </w:r>
            <w:r w:rsidR="000403D6">
              <w:rPr>
                <w:rFonts w:asciiTheme="minorHAnsi" w:eastAsiaTheme="minorEastAsia" w:hAnsiTheme="minorHAnsi" w:cstheme="minorBidi"/>
                <w:noProof/>
              </w:rPr>
              <w:tab/>
            </w:r>
            <w:r w:rsidR="000403D6" w:rsidRPr="008F11BF">
              <w:rPr>
                <w:rStyle w:val="Hyperlink"/>
                <w:rFonts w:eastAsiaTheme="majorEastAsia"/>
                <w:noProof/>
              </w:rPr>
              <w:t>Background</w:t>
            </w:r>
            <w:r w:rsidR="000403D6">
              <w:rPr>
                <w:noProof/>
                <w:webHidden/>
              </w:rPr>
              <w:tab/>
            </w:r>
            <w:r w:rsidR="000403D6">
              <w:rPr>
                <w:noProof/>
                <w:webHidden/>
              </w:rPr>
              <w:fldChar w:fldCharType="begin"/>
            </w:r>
            <w:r w:rsidR="000403D6">
              <w:rPr>
                <w:noProof/>
                <w:webHidden/>
              </w:rPr>
              <w:instrText xml:space="preserve"> PAGEREF _Toc55072127 \h </w:instrText>
            </w:r>
            <w:r w:rsidR="000403D6">
              <w:rPr>
                <w:noProof/>
                <w:webHidden/>
              </w:rPr>
            </w:r>
            <w:r w:rsidR="000403D6">
              <w:rPr>
                <w:noProof/>
                <w:webHidden/>
              </w:rPr>
              <w:fldChar w:fldCharType="separate"/>
            </w:r>
            <w:r w:rsidR="000403D6">
              <w:rPr>
                <w:noProof/>
                <w:webHidden/>
              </w:rPr>
              <w:t>3</w:t>
            </w:r>
            <w:r w:rsidR="000403D6">
              <w:rPr>
                <w:noProof/>
                <w:webHidden/>
              </w:rPr>
              <w:fldChar w:fldCharType="end"/>
            </w:r>
          </w:hyperlink>
        </w:p>
        <w:p w14:paraId="4872D775" w14:textId="5294A305" w:rsidR="000403D6" w:rsidRDefault="00766044">
          <w:pPr>
            <w:pStyle w:val="TOC3"/>
            <w:tabs>
              <w:tab w:val="left" w:pos="1200"/>
              <w:tab w:val="right" w:leader="dot" w:pos="9350"/>
            </w:tabs>
            <w:rPr>
              <w:rFonts w:asciiTheme="minorHAnsi" w:eastAsiaTheme="minorEastAsia" w:hAnsiTheme="minorHAnsi" w:cstheme="minorBidi"/>
              <w:noProof/>
            </w:rPr>
          </w:pPr>
          <w:hyperlink w:anchor="_Toc55072128" w:history="1">
            <w:r w:rsidR="000403D6" w:rsidRPr="008F11BF">
              <w:rPr>
                <w:rStyle w:val="Hyperlink"/>
                <w:rFonts w:eastAsiaTheme="majorEastAsia"/>
                <w:noProof/>
              </w:rPr>
              <w:t>1.2.1</w:t>
            </w:r>
            <w:r w:rsidR="000403D6">
              <w:rPr>
                <w:rFonts w:asciiTheme="minorHAnsi" w:eastAsiaTheme="minorEastAsia" w:hAnsiTheme="minorHAnsi" w:cstheme="minorBidi"/>
                <w:noProof/>
              </w:rPr>
              <w:tab/>
            </w:r>
            <w:r w:rsidR="000403D6" w:rsidRPr="008F11BF">
              <w:rPr>
                <w:rStyle w:val="Hyperlink"/>
                <w:rFonts w:eastAsiaTheme="majorEastAsia"/>
                <w:noProof/>
              </w:rPr>
              <w:t>Voltage Losses</w:t>
            </w:r>
            <w:r w:rsidR="000403D6">
              <w:rPr>
                <w:noProof/>
                <w:webHidden/>
              </w:rPr>
              <w:tab/>
            </w:r>
            <w:r w:rsidR="000403D6">
              <w:rPr>
                <w:noProof/>
                <w:webHidden/>
              </w:rPr>
              <w:fldChar w:fldCharType="begin"/>
            </w:r>
            <w:r w:rsidR="000403D6">
              <w:rPr>
                <w:noProof/>
                <w:webHidden/>
              </w:rPr>
              <w:instrText xml:space="preserve"> PAGEREF _Toc55072128 \h </w:instrText>
            </w:r>
            <w:r w:rsidR="000403D6">
              <w:rPr>
                <w:noProof/>
                <w:webHidden/>
              </w:rPr>
            </w:r>
            <w:r w:rsidR="000403D6">
              <w:rPr>
                <w:noProof/>
                <w:webHidden/>
              </w:rPr>
              <w:fldChar w:fldCharType="separate"/>
            </w:r>
            <w:r w:rsidR="000403D6">
              <w:rPr>
                <w:noProof/>
                <w:webHidden/>
              </w:rPr>
              <w:t>3</w:t>
            </w:r>
            <w:r w:rsidR="000403D6">
              <w:rPr>
                <w:noProof/>
                <w:webHidden/>
              </w:rPr>
              <w:fldChar w:fldCharType="end"/>
            </w:r>
          </w:hyperlink>
        </w:p>
        <w:p w14:paraId="78C08429" w14:textId="262CAAAF" w:rsidR="000403D6" w:rsidRDefault="00766044">
          <w:pPr>
            <w:pStyle w:val="TOC2"/>
            <w:rPr>
              <w:rFonts w:asciiTheme="minorHAnsi" w:eastAsiaTheme="minorEastAsia" w:hAnsiTheme="minorHAnsi" w:cstheme="minorBidi"/>
              <w:noProof/>
            </w:rPr>
          </w:pPr>
          <w:hyperlink w:anchor="_Toc55072129" w:history="1">
            <w:r w:rsidR="000403D6" w:rsidRPr="008F11BF">
              <w:rPr>
                <w:rStyle w:val="Hyperlink"/>
                <w:rFonts w:eastAsiaTheme="majorEastAsia"/>
                <w:noProof/>
              </w:rPr>
              <w:t>1.3</w:t>
            </w:r>
            <w:r w:rsidR="000403D6">
              <w:rPr>
                <w:rFonts w:asciiTheme="minorHAnsi" w:eastAsiaTheme="minorEastAsia" w:hAnsiTheme="minorHAnsi" w:cstheme="minorBidi"/>
                <w:noProof/>
              </w:rPr>
              <w:tab/>
            </w:r>
            <w:r w:rsidR="000403D6" w:rsidRPr="008F11BF">
              <w:rPr>
                <w:rStyle w:val="Hyperlink"/>
                <w:rFonts w:eastAsiaTheme="majorEastAsia"/>
                <w:noProof/>
              </w:rPr>
              <w:t>Experimental Design</w:t>
            </w:r>
            <w:r w:rsidR="000403D6">
              <w:rPr>
                <w:noProof/>
                <w:webHidden/>
              </w:rPr>
              <w:tab/>
            </w:r>
            <w:r w:rsidR="000403D6">
              <w:rPr>
                <w:noProof/>
                <w:webHidden/>
              </w:rPr>
              <w:fldChar w:fldCharType="begin"/>
            </w:r>
            <w:r w:rsidR="000403D6">
              <w:rPr>
                <w:noProof/>
                <w:webHidden/>
              </w:rPr>
              <w:instrText xml:space="preserve"> PAGEREF _Toc55072129 \h </w:instrText>
            </w:r>
            <w:r w:rsidR="000403D6">
              <w:rPr>
                <w:noProof/>
                <w:webHidden/>
              </w:rPr>
            </w:r>
            <w:r w:rsidR="000403D6">
              <w:rPr>
                <w:noProof/>
                <w:webHidden/>
              </w:rPr>
              <w:fldChar w:fldCharType="separate"/>
            </w:r>
            <w:r w:rsidR="000403D6">
              <w:rPr>
                <w:noProof/>
                <w:webHidden/>
              </w:rPr>
              <w:t>5</w:t>
            </w:r>
            <w:r w:rsidR="000403D6">
              <w:rPr>
                <w:noProof/>
                <w:webHidden/>
              </w:rPr>
              <w:fldChar w:fldCharType="end"/>
            </w:r>
          </w:hyperlink>
        </w:p>
        <w:p w14:paraId="0C9AFEE0" w14:textId="3F469872" w:rsidR="000403D6" w:rsidRDefault="00766044">
          <w:pPr>
            <w:pStyle w:val="TOC2"/>
            <w:rPr>
              <w:rFonts w:asciiTheme="minorHAnsi" w:eastAsiaTheme="minorEastAsia" w:hAnsiTheme="minorHAnsi" w:cstheme="minorBidi"/>
              <w:noProof/>
            </w:rPr>
          </w:pPr>
          <w:hyperlink w:anchor="_Toc55072130" w:history="1">
            <w:r w:rsidR="000403D6" w:rsidRPr="008F11BF">
              <w:rPr>
                <w:rStyle w:val="Hyperlink"/>
                <w:noProof/>
              </w:rPr>
              <w:t>1.4</w:t>
            </w:r>
            <w:r w:rsidR="000403D6">
              <w:rPr>
                <w:rFonts w:asciiTheme="minorHAnsi" w:eastAsiaTheme="minorEastAsia" w:hAnsiTheme="minorHAnsi" w:cstheme="minorBidi"/>
                <w:noProof/>
              </w:rPr>
              <w:tab/>
            </w:r>
            <w:r w:rsidR="000403D6" w:rsidRPr="008F11BF">
              <w:rPr>
                <w:rStyle w:val="Hyperlink"/>
                <w:rFonts w:eastAsiaTheme="majorEastAsia"/>
                <w:noProof/>
              </w:rPr>
              <w:t>Fuel Cell Modelling and Elucidation of R</w:t>
            </w:r>
            <w:r w:rsidR="000403D6" w:rsidRPr="008F11BF">
              <w:rPr>
                <w:rStyle w:val="Hyperlink"/>
                <w:rFonts w:eastAsiaTheme="majorEastAsia"/>
                <w:noProof/>
                <w:vertAlign w:val="subscript"/>
              </w:rPr>
              <w:t>i</w:t>
            </w:r>
            <w:r w:rsidR="000403D6" w:rsidRPr="008F11BF">
              <w:rPr>
                <w:rStyle w:val="Hyperlink"/>
                <w:rFonts w:eastAsiaTheme="majorEastAsia"/>
                <w:noProof/>
              </w:rPr>
              <w:t xml:space="preserve"> and α Parameters</w:t>
            </w:r>
            <w:r w:rsidR="000403D6">
              <w:rPr>
                <w:noProof/>
                <w:webHidden/>
              </w:rPr>
              <w:tab/>
            </w:r>
            <w:r w:rsidR="000403D6">
              <w:rPr>
                <w:noProof/>
                <w:webHidden/>
              </w:rPr>
              <w:fldChar w:fldCharType="begin"/>
            </w:r>
            <w:r w:rsidR="000403D6">
              <w:rPr>
                <w:noProof/>
                <w:webHidden/>
              </w:rPr>
              <w:instrText xml:space="preserve"> PAGEREF _Toc55072130 \h </w:instrText>
            </w:r>
            <w:r w:rsidR="000403D6">
              <w:rPr>
                <w:noProof/>
                <w:webHidden/>
              </w:rPr>
            </w:r>
            <w:r w:rsidR="000403D6">
              <w:rPr>
                <w:noProof/>
                <w:webHidden/>
              </w:rPr>
              <w:fldChar w:fldCharType="separate"/>
            </w:r>
            <w:r w:rsidR="000403D6">
              <w:rPr>
                <w:noProof/>
                <w:webHidden/>
              </w:rPr>
              <w:t>6</w:t>
            </w:r>
            <w:r w:rsidR="000403D6">
              <w:rPr>
                <w:noProof/>
                <w:webHidden/>
              </w:rPr>
              <w:fldChar w:fldCharType="end"/>
            </w:r>
          </w:hyperlink>
        </w:p>
        <w:p w14:paraId="31309318" w14:textId="0905B8BC" w:rsidR="000403D6" w:rsidRDefault="00766044" w:rsidP="009B31D8">
          <w:pPr>
            <w:pStyle w:val="TOC1"/>
            <w:rPr>
              <w:rFonts w:asciiTheme="minorHAnsi" w:eastAsiaTheme="minorEastAsia" w:hAnsiTheme="minorHAnsi" w:cstheme="minorBidi"/>
            </w:rPr>
          </w:pPr>
          <w:hyperlink w:anchor="_Toc55072131" w:history="1">
            <w:r w:rsidR="000403D6" w:rsidRPr="008F11BF">
              <w:rPr>
                <w:rStyle w:val="Hyperlink"/>
              </w:rPr>
              <w:t>2.0</w:t>
            </w:r>
            <w:r w:rsidR="000403D6">
              <w:rPr>
                <w:rFonts w:asciiTheme="minorHAnsi" w:eastAsiaTheme="minorEastAsia" w:hAnsiTheme="minorHAnsi" w:cstheme="minorBidi"/>
              </w:rPr>
              <w:tab/>
            </w:r>
            <w:r w:rsidR="000403D6" w:rsidRPr="008F11BF">
              <w:rPr>
                <w:rStyle w:val="Hyperlink"/>
              </w:rPr>
              <w:t>RESULTS AND DISCUSSION</w:t>
            </w:r>
            <w:r w:rsidR="000403D6">
              <w:rPr>
                <w:webHidden/>
              </w:rPr>
              <w:tab/>
            </w:r>
            <w:r w:rsidR="000403D6">
              <w:rPr>
                <w:webHidden/>
              </w:rPr>
              <w:fldChar w:fldCharType="begin"/>
            </w:r>
            <w:r w:rsidR="000403D6">
              <w:rPr>
                <w:webHidden/>
              </w:rPr>
              <w:instrText xml:space="preserve"> PAGEREF _Toc55072131 \h </w:instrText>
            </w:r>
            <w:r w:rsidR="000403D6">
              <w:rPr>
                <w:webHidden/>
              </w:rPr>
            </w:r>
            <w:r w:rsidR="000403D6">
              <w:rPr>
                <w:webHidden/>
              </w:rPr>
              <w:fldChar w:fldCharType="separate"/>
            </w:r>
            <w:r w:rsidR="000403D6">
              <w:rPr>
                <w:webHidden/>
              </w:rPr>
              <w:t>15</w:t>
            </w:r>
            <w:r w:rsidR="000403D6">
              <w:rPr>
                <w:webHidden/>
              </w:rPr>
              <w:fldChar w:fldCharType="end"/>
            </w:r>
          </w:hyperlink>
        </w:p>
        <w:p w14:paraId="2F87D0A5" w14:textId="779F4735" w:rsidR="000403D6" w:rsidRDefault="00766044">
          <w:pPr>
            <w:pStyle w:val="TOC2"/>
            <w:rPr>
              <w:rFonts w:asciiTheme="minorHAnsi" w:eastAsiaTheme="minorEastAsia" w:hAnsiTheme="minorHAnsi" w:cstheme="minorBidi"/>
              <w:noProof/>
            </w:rPr>
          </w:pPr>
          <w:hyperlink w:anchor="_Toc55072132" w:history="1">
            <w:r w:rsidR="000403D6" w:rsidRPr="008F11BF">
              <w:rPr>
                <w:rStyle w:val="Hyperlink"/>
                <w:rFonts w:eastAsiaTheme="majorEastAsia"/>
                <w:noProof/>
              </w:rPr>
              <w:t>2.1</w:t>
            </w:r>
            <w:r w:rsidR="000403D6">
              <w:rPr>
                <w:rFonts w:asciiTheme="minorHAnsi" w:eastAsiaTheme="minorEastAsia" w:hAnsiTheme="minorHAnsi" w:cstheme="minorBidi"/>
                <w:noProof/>
              </w:rPr>
              <w:tab/>
            </w:r>
            <w:r w:rsidR="000403D6" w:rsidRPr="008F11BF">
              <w:rPr>
                <w:rStyle w:val="Hyperlink"/>
                <w:rFonts w:eastAsiaTheme="majorEastAsia"/>
                <w:noProof/>
              </w:rPr>
              <w:t>Nitrogen Dilution</w:t>
            </w:r>
            <w:r w:rsidR="000403D6">
              <w:rPr>
                <w:noProof/>
                <w:webHidden/>
              </w:rPr>
              <w:tab/>
            </w:r>
            <w:r w:rsidR="000403D6">
              <w:rPr>
                <w:noProof/>
                <w:webHidden/>
              </w:rPr>
              <w:fldChar w:fldCharType="begin"/>
            </w:r>
            <w:r w:rsidR="000403D6">
              <w:rPr>
                <w:noProof/>
                <w:webHidden/>
              </w:rPr>
              <w:instrText xml:space="preserve"> PAGEREF _Toc55072132 \h </w:instrText>
            </w:r>
            <w:r w:rsidR="000403D6">
              <w:rPr>
                <w:noProof/>
                <w:webHidden/>
              </w:rPr>
            </w:r>
            <w:r w:rsidR="000403D6">
              <w:rPr>
                <w:noProof/>
                <w:webHidden/>
              </w:rPr>
              <w:fldChar w:fldCharType="separate"/>
            </w:r>
            <w:r w:rsidR="000403D6">
              <w:rPr>
                <w:noProof/>
                <w:webHidden/>
              </w:rPr>
              <w:t>15</w:t>
            </w:r>
            <w:r w:rsidR="000403D6">
              <w:rPr>
                <w:noProof/>
                <w:webHidden/>
              </w:rPr>
              <w:fldChar w:fldCharType="end"/>
            </w:r>
          </w:hyperlink>
        </w:p>
        <w:p w14:paraId="085C0404" w14:textId="41C17550" w:rsidR="000403D6" w:rsidRDefault="00766044">
          <w:pPr>
            <w:pStyle w:val="TOC2"/>
            <w:rPr>
              <w:rFonts w:asciiTheme="minorHAnsi" w:eastAsiaTheme="minorEastAsia" w:hAnsiTheme="minorHAnsi" w:cstheme="minorBidi"/>
              <w:noProof/>
            </w:rPr>
          </w:pPr>
          <w:hyperlink w:anchor="_Toc55072133" w:history="1">
            <w:r w:rsidR="000403D6" w:rsidRPr="008F11BF">
              <w:rPr>
                <w:rStyle w:val="Hyperlink"/>
                <w:rFonts w:eastAsiaTheme="majorEastAsia"/>
                <w:noProof/>
              </w:rPr>
              <w:t>2.2</w:t>
            </w:r>
            <w:r w:rsidR="000403D6">
              <w:rPr>
                <w:rFonts w:asciiTheme="minorHAnsi" w:eastAsiaTheme="minorEastAsia" w:hAnsiTheme="minorHAnsi" w:cstheme="minorBidi"/>
                <w:noProof/>
              </w:rPr>
              <w:tab/>
            </w:r>
            <w:r w:rsidR="000403D6" w:rsidRPr="008F11BF">
              <w:rPr>
                <w:rStyle w:val="Hyperlink"/>
                <w:rFonts w:eastAsiaTheme="majorEastAsia"/>
                <w:noProof/>
              </w:rPr>
              <w:t>Flow Rate</w:t>
            </w:r>
            <w:r w:rsidR="000403D6">
              <w:rPr>
                <w:noProof/>
                <w:webHidden/>
              </w:rPr>
              <w:tab/>
            </w:r>
            <w:r w:rsidR="000403D6">
              <w:rPr>
                <w:noProof/>
                <w:webHidden/>
              </w:rPr>
              <w:fldChar w:fldCharType="begin"/>
            </w:r>
            <w:r w:rsidR="000403D6">
              <w:rPr>
                <w:noProof/>
                <w:webHidden/>
              </w:rPr>
              <w:instrText xml:space="preserve"> PAGEREF _Toc55072133 \h </w:instrText>
            </w:r>
            <w:r w:rsidR="000403D6">
              <w:rPr>
                <w:noProof/>
                <w:webHidden/>
              </w:rPr>
            </w:r>
            <w:r w:rsidR="000403D6">
              <w:rPr>
                <w:noProof/>
                <w:webHidden/>
              </w:rPr>
              <w:fldChar w:fldCharType="separate"/>
            </w:r>
            <w:r w:rsidR="000403D6">
              <w:rPr>
                <w:noProof/>
                <w:webHidden/>
              </w:rPr>
              <w:t>17</w:t>
            </w:r>
            <w:r w:rsidR="000403D6">
              <w:rPr>
                <w:noProof/>
                <w:webHidden/>
              </w:rPr>
              <w:fldChar w:fldCharType="end"/>
            </w:r>
          </w:hyperlink>
        </w:p>
        <w:p w14:paraId="4D12B829" w14:textId="54EAAD4C" w:rsidR="000403D6" w:rsidRDefault="00766044">
          <w:pPr>
            <w:pStyle w:val="TOC2"/>
            <w:rPr>
              <w:rFonts w:asciiTheme="minorHAnsi" w:eastAsiaTheme="minorEastAsia" w:hAnsiTheme="minorHAnsi" w:cstheme="minorBidi"/>
              <w:noProof/>
            </w:rPr>
          </w:pPr>
          <w:hyperlink w:anchor="_Toc55072134" w:history="1">
            <w:r w:rsidR="000403D6" w:rsidRPr="008F11BF">
              <w:rPr>
                <w:rStyle w:val="Hyperlink"/>
                <w:rFonts w:eastAsiaTheme="majorEastAsia"/>
                <w:noProof/>
              </w:rPr>
              <w:t>2.3</w:t>
            </w:r>
            <w:r w:rsidR="000403D6">
              <w:rPr>
                <w:rFonts w:asciiTheme="minorHAnsi" w:eastAsiaTheme="minorEastAsia" w:hAnsiTheme="minorHAnsi" w:cstheme="minorBidi"/>
                <w:noProof/>
              </w:rPr>
              <w:tab/>
            </w:r>
            <w:r w:rsidR="000403D6" w:rsidRPr="008F11BF">
              <w:rPr>
                <w:rStyle w:val="Hyperlink"/>
                <w:rFonts w:eastAsiaTheme="majorEastAsia"/>
                <w:noProof/>
              </w:rPr>
              <w:t>Flow Pattern</w:t>
            </w:r>
            <w:r w:rsidR="000403D6">
              <w:rPr>
                <w:noProof/>
                <w:webHidden/>
              </w:rPr>
              <w:tab/>
            </w:r>
            <w:r w:rsidR="000403D6">
              <w:rPr>
                <w:noProof/>
                <w:webHidden/>
              </w:rPr>
              <w:fldChar w:fldCharType="begin"/>
            </w:r>
            <w:r w:rsidR="000403D6">
              <w:rPr>
                <w:noProof/>
                <w:webHidden/>
              </w:rPr>
              <w:instrText xml:space="preserve"> PAGEREF _Toc55072134 \h </w:instrText>
            </w:r>
            <w:r w:rsidR="000403D6">
              <w:rPr>
                <w:noProof/>
                <w:webHidden/>
              </w:rPr>
            </w:r>
            <w:r w:rsidR="000403D6">
              <w:rPr>
                <w:noProof/>
                <w:webHidden/>
              </w:rPr>
              <w:fldChar w:fldCharType="separate"/>
            </w:r>
            <w:r w:rsidR="000403D6">
              <w:rPr>
                <w:noProof/>
                <w:webHidden/>
              </w:rPr>
              <w:t>20</w:t>
            </w:r>
            <w:r w:rsidR="000403D6">
              <w:rPr>
                <w:noProof/>
                <w:webHidden/>
              </w:rPr>
              <w:fldChar w:fldCharType="end"/>
            </w:r>
          </w:hyperlink>
        </w:p>
        <w:p w14:paraId="622FEB43" w14:textId="0B2F389A" w:rsidR="000403D6" w:rsidRDefault="00766044">
          <w:pPr>
            <w:pStyle w:val="TOC2"/>
            <w:rPr>
              <w:rFonts w:asciiTheme="minorHAnsi" w:eastAsiaTheme="minorEastAsia" w:hAnsiTheme="minorHAnsi" w:cstheme="minorBidi"/>
              <w:noProof/>
            </w:rPr>
          </w:pPr>
          <w:hyperlink w:anchor="_Toc55072135" w:history="1">
            <w:r w:rsidR="000403D6" w:rsidRPr="008F11BF">
              <w:rPr>
                <w:rStyle w:val="Hyperlink"/>
                <w:rFonts w:eastAsiaTheme="majorEastAsia"/>
                <w:noProof/>
              </w:rPr>
              <w:t>2.4</w:t>
            </w:r>
            <w:r w:rsidR="000403D6">
              <w:rPr>
                <w:rFonts w:asciiTheme="minorHAnsi" w:eastAsiaTheme="minorEastAsia" w:hAnsiTheme="minorHAnsi" w:cstheme="minorBidi"/>
                <w:noProof/>
              </w:rPr>
              <w:tab/>
            </w:r>
            <w:r w:rsidR="000403D6" w:rsidRPr="008F11BF">
              <w:rPr>
                <w:rStyle w:val="Hyperlink"/>
                <w:rFonts w:eastAsiaTheme="majorEastAsia"/>
                <w:noProof/>
              </w:rPr>
              <w:t>Pressurized vs. Simple Active Air Delivery</w:t>
            </w:r>
            <w:r w:rsidR="000403D6">
              <w:rPr>
                <w:noProof/>
                <w:webHidden/>
              </w:rPr>
              <w:tab/>
            </w:r>
            <w:r w:rsidR="000403D6">
              <w:rPr>
                <w:noProof/>
                <w:webHidden/>
              </w:rPr>
              <w:fldChar w:fldCharType="begin"/>
            </w:r>
            <w:r w:rsidR="000403D6">
              <w:rPr>
                <w:noProof/>
                <w:webHidden/>
              </w:rPr>
              <w:instrText xml:space="preserve"> PAGEREF _Toc55072135 \h </w:instrText>
            </w:r>
            <w:r w:rsidR="000403D6">
              <w:rPr>
                <w:noProof/>
                <w:webHidden/>
              </w:rPr>
            </w:r>
            <w:r w:rsidR="000403D6">
              <w:rPr>
                <w:noProof/>
                <w:webHidden/>
              </w:rPr>
              <w:fldChar w:fldCharType="separate"/>
            </w:r>
            <w:r w:rsidR="000403D6">
              <w:rPr>
                <w:noProof/>
                <w:webHidden/>
              </w:rPr>
              <w:t>22</w:t>
            </w:r>
            <w:r w:rsidR="000403D6">
              <w:rPr>
                <w:noProof/>
                <w:webHidden/>
              </w:rPr>
              <w:fldChar w:fldCharType="end"/>
            </w:r>
          </w:hyperlink>
        </w:p>
        <w:p w14:paraId="63615888" w14:textId="564AA7ED" w:rsidR="000403D6" w:rsidRDefault="00766044" w:rsidP="009B31D8">
          <w:pPr>
            <w:pStyle w:val="TOC1"/>
            <w:rPr>
              <w:rFonts w:asciiTheme="minorHAnsi" w:eastAsiaTheme="minorEastAsia" w:hAnsiTheme="minorHAnsi" w:cstheme="minorBidi"/>
            </w:rPr>
          </w:pPr>
          <w:hyperlink w:anchor="_Toc55072136" w:history="1">
            <w:r w:rsidR="000403D6" w:rsidRPr="008F11BF">
              <w:rPr>
                <w:rStyle w:val="Hyperlink"/>
              </w:rPr>
              <w:t>3.0</w:t>
            </w:r>
            <w:r w:rsidR="000403D6">
              <w:rPr>
                <w:rFonts w:asciiTheme="minorHAnsi" w:eastAsiaTheme="minorEastAsia" w:hAnsiTheme="minorHAnsi" w:cstheme="minorBidi"/>
              </w:rPr>
              <w:tab/>
            </w:r>
            <w:r w:rsidR="000403D6" w:rsidRPr="008F11BF">
              <w:rPr>
                <w:rStyle w:val="Hyperlink"/>
              </w:rPr>
              <w:t>CONCLUSIONS</w:t>
            </w:r>
            <w:r w:rsidR="000403D6">
              <w:rPr>
                <w:webHidden/>
              </w:rPr>
              <w:tab/>
            </w:r>
            <w:r w:rsidR="000403D6">
              <w:rPr>
                <w:webHidden/>
              </w:rPr>
              <w:fldChar w:fldCharType="begin"/>
            </w:r>
            <w:r w:rsidR="000403D6">
              <w:rPr>
                <w:webHidden/>
              </w:rPr>
              <w:instrText xml:space="preserve"> PAGEREF _Toc55072136 \h </w:instrText>
            </w:r>
            <w:r w:rsidR="000403D6">
              <w:rPr>
                <w:webHidden/>
              </w:rPr>
            </w:r>
            <w:r w:rsidR="000403D6">
              <w:rPr>
                <w:webHidden/>
              </w:rPr>
              <w:fldChar w:fldCharType="separate"/>
            </w:r>
            <w:r w:rsidR="000403D6">
              <w:rPr>
                <w:webHidden/>
              </w:rPr>
              <w:t>24</w:t>
            </w:r>
            <w:r w:rsidR="000403D6">
              <w:rPr>
                <w:webHidden/>
              </w:rPr>
              <w:fldChar w:fldCharType="end"/>
            </w:r>
          </w:hyperlink>
        </w:p>
        <w:p w14:paraId="288E4887" w14:textId="78CC38B9" w:rsidR="000403D6" w:rsidRDefault="00766044" w:rsidP="009B31D8">
          <w:pPr>
            <w:pStyle w:val="TOC1"/>
            <w:rPr>
              <w:rFonts w:asciiTheme="minorHAnsi" w:eastAsiaTheme="minorEastAsia" w:hAnsiTheme="minorHAnsi" w:cstheme="minorBidi"/>
            </w:rPr>
          </w:pPr>
          <w:hyperlink w:anchor="_Toc55072137" w:history="1">
            <w:r w:rsidR="000403D6" w:rsidRPr="008F11BF">
              <w:rPr>
                <w:rStyle w:val="Hyperlink"/>
              </w:rPr>
              <w:t>REFERENCES</w:t>
            </w:r>
            <w:r w:rsidR="000403D6">
              <w:rPr>
                <w:webHidden/>
              </w:rPr>
              <w:tab/>
            </w:r>
            <w:r w:rsidR="000403D6">
              <w:rPr>
                <w:webHidden/>
              </w:rPr>
              <w:fldChar w:fldCharType="begin"/>
            </w:r>
            <w:r w:rsidR="000403D6">
              <w:rPr>
                <w:webHidden/>
              </w:rPr>
              <w:instrText xml:space="preserve"> PAGEREF _Toc55072137 \h </w:instrText>
            </w:r>
            <w:r w:rsidR="000403D6">
              <w:rPr>
                <w:webHidden/>
              </w:rPr>
            </w:r>
            <w:r w:rsidR="000403D6">
              <w:rPr>
                <w:webHidden/>
              </w:rPr>
              <w:fldChar w:fldCharType="separate"/>
            </w:r>
            <w:r w:rsidR="000403D6">
              <w:rPr>
                <w:webHidden/>
              </w:rPr>
              <w:t>26</w:t>
            </w:r>
            <w:r w:rsidR="000403D6">
              <w:rPr>
                <w:webHidden/>
              </w:rPr>
              <w:fldChar w:fldCharType="end"/>
            </w:r>
          </w:hyperlink>
        </w:p>
        <w:p w14:paraId="758124D4" w14:textId="38607C97" w:rsidR="000403D6" w:rsidRDefault="00766044" w:rsidP="009B31D8">
          <w:pPr>
            <w:pStyle w:val="TOC1"/>
            <w:rPr>
              <w:rFonts w:asciiTheme="minorHAnsi" w:eastAsiaTheme="minorEastAsia" w:hAnsiTheme="minorHAnsi" w:cstheme="minorBidi"/>
            </w:rPr>
          </w:pPr>
          <w:hyperlink w:anchor="_Toc55072138" w:history="1">
            <w:r w:rsidR="000403D6" w:rsidRPr="008F11BF">
              <w:rPr>
                <w:rStyle w:val="Hyperlink"/>
              </w:rPr>
              <w:t>APPENDIX</w:t>
            </w:r>
            <w:r w:rsidR="000403D6">
              <w:rPr>
                <w:webHidden/>
              </w:rPr>
              <w:tab/>
            </w:r>
            <w:r w:rsidR="000403D6">
              <w:rPr>
                <w:webHidden/>
              </w:rPr>
              <w:fldChar w:fldCharType="begin"/>
            </w:r>
            <w:r w:rsidR="000403D6">
              <w:rPr>
                <w:webHidden/>
              </w:rPr>
              <w:instrText xml:space="preserve"> PAGEREF _Toc55072138 \h </w:instrText>
            </w:r>
            <w:r w:rsidR="000403D6">
              <w:rPr>
                <w:webHidden/>
              </w:rPr>
            </w:r>
            <w:r w:rsidR="000403D6">
              <w:rPr>
                <w:webHidden/>
              </w:rPr>
              <w:fldChar w:fldCharType="separate"/>
            </w:r>
            <w:r w:rsidR="000403D6">
              <w:rPr>
                <w:webHidden/>
              </w:rPr>
              <w:t>28</w:t>
            </w:r>
            <w:r w:rsidR="000403D6">
              <w:rPr>
                <w:webHidden/>
              </w:rPr>
              <w:fldChar w:fldCharType="end"/>
            </w:r>
          </w:hyperlink>
        </w:p>
        <w:p w14:paraId="766EC549" w14:textId="596CDB60" w:rsidR="000403D6" w:rsidRDefault="00766044" w:rsidP="009B31D8">
          <w:pPr>
            <w:pStyle w:val="TOC1"/>
            <w:rPr>
              <w:rFonts w:asciiTheme="minorHAnsi" w:eastAsiaTheme="minorEastAsia" w:hAnsiTheme="minorHAnsi" w:cstheme="minorBidi"/>
            </w:rPr>
          </w:pPr>
          <w:hyperlink w:anchor="_Toc55072139" w:history="1">
            <w:r w:rsidR="000403D6" w:rsidRPr="008F11BF">
              <w:rPr>
                <w:rStyle w:val="Hyperlink"/>
              </w:rPr>
              <w:t>A.0</w:t>
            </w:r>
            <w:r w:rsidR="000403D6">
              <w:rPr>
                <w:rFonts w:asciiTheme="minorHAnsi" w:eastAsiaTheme="minorEastAsia" w:hAnsiTheme="minorHAnsi" w:cstheme="minorBidi"/>
              </w:rPr>
              <w:tab/>
            </w:r>
            <w:r w:rsidR="000403D6" w:rsidRPr="008F11BF">
              <w:rPr>
                <w:rStyle w:val="Hyperlink"/>
              </w:rPr>
              <w:t>SAMPLE CALCULATIONS</w:t>
            </w:r>
            <w:r w:rsidR="000403D6">
              <w:rPr>
                <w:webHidden/>
              </w:rPr>
              <w:tab/>
            </w:r>
            <w:r w:rsidR="000403D6">
              <w:rPr>
                <w:webHidden/>
              </w:rPr>
              <w:fldChar w:fldCharType="begin"/>
            </w:r>
            <w:r w:rsidR="000403D6">
              <w:rPr>
                <w:webHidden/>
              </w:rPr>
              <w:instrText xml:space="preserve"> PAGEREF _Toc55072139 \h </w:instrText>
            </w:r>
            <w:r w:rsidR="000403D6">
              <w:rPr>
                <w:webHidden/>
              </w:rPr>
            </w:r>
            <w:r w:rsidR="000403D6">
              <w:rPr>
                <w:webHidden/>
              </w:rPr>
              <w:fldChar w:fldCharType="separate"/>
            </w:r>
            <w:r w:rsidR="000403D6">
              <w:rPr>
                <w:webHidden/>
              </w:rPr>
              <w:t>28</w:t>
            </w:r>
            <w:r w:rsidR="000403D6">
              <w:rPr>
                <w:webHidden/>
              </w:rPr>
              <w:fldChar w:fldCharType="end"/>
            </w:r>
          </w:hyperlink>
        </w:p>
        <w:p w14:paraId="12936D7F" w14:textId="6A1C27F2" w:rsidR="000403D6" w:rsidRDefault="00766044" w:rsidP="009B31D8">
          <w:pPr>
            <w:pStyle w:val="TOC1"/>
            <w:rPr>
              <w:rFonts w:asciiTheme="minorHAnsi" w:eastAsiaTheme="minorEastAsia" w:hAnsiTheme="minorHAnsi" w:cstheme="minorBidi"/>
            </w:rPr>
          </w:pPr>
          <w:hyperlink w:anchor="_Toc55072140" w:history="1">
            <w:r w:rsidR="000403D6" w:rsidRPr="008F11BF">
              <w:rPr>
                <w:rStyle w:val="Hyperlink"/>
              </w:rPr>
              <w:t>B.0</w:t>
            </w:r>
            <w:r w:rsidR="000403D6">
              <w:rPr>
                <w:rFonts w:asciiTheme="minorHAnsi" w:eastAsiaTheme="minorEastAsia" w:hAnsiTheme="minorHAnsi" w:cstheme="minorBidi"/>
              </w:rPr>
              <w:tab/>
            </w:r>
            <w:r w:rsidR="000403D6" w:rsidRPr="008F11BF">
              <w:rPr>
                <w:rStyle w:val="Hyperlink"/>
              </w:rPr>
              <w:t>FINAL PROPOSAL</w:t>
            </w:r>
            <w:r w:rsidR="000403D6">
              <w:rPr>
                <w:webHidden/>
              </w:rPr>
              <w:tab/>
            </w:r>
            <w:r w:rsidR="000403D6">
              <w:rPr>
                <w:webHidden/>
              </w:rPr>
              <w:fldChar w:fldCharType="begin"/>
            </w:r>
            <w:r w:rsidR="000403D6">
              <w:rPr>
                <w:webHidden/>
              </w:rPr>
              <w:instrText xml:space="preserve"> PAGEREF _Toc55072140 \h </w:instrText>
            </w:r>
            <w:r w:rsidR="000403D6">
              <w:rPr>
                <w:webHidden/>
              </w:rPr>
            </w:r>
            <w:r w:rsidR="000403D6">
              <w:rPr>
                <w:webHidden/>
              </w:rPr>
              <w:fldChar w:fldCharType="separate"/>
            </w:r>
            <w:r w:rsidR="000403D6">
              <w:rPr>
                <w:webHidden/>
              </w:rPr>
              <w:t>32</w:t>
            </w:r>
            <w:r w:rsidR="000403D6">
              <w:rPr>
                <w:webHidden/>
              </w:rPr>
              <w:fldChar w:fldCharType="end"/>
            </w:r>
          </w:hyperlink>
        </w:p>
        <w:p w14:paraId="3CDC4ADF" w14:textId="39D469BB" w:rsidR="000403D6" w:rsidRDefault="00766044" w:rsidP="009B31D8">
          <w:pPr>
            <w:pStyle w:val="TOC1"/>
            <w:rPr>
              <w:rFonts w:asciiTheme="minorHAnsi" w:eastAsiaTheme="minorEastAsia" w:hAnsiTheme="minorHAnsi" w:cstheme="minorBidi"/>
            </w:rPr>
          </w:pPr>
          <w:hyperlink w:anchor="_Toc55072141" w:history="1">
            <w:r w:rsidR="000403D6" w:rsidRPr="008F11BF">
              <w:rPr>
                <w:rStyle w:val="Hyperlink"/>
              </w:rPr>
              <w:t>C.0</w:t>
            </w:r>
            <w:r w:rsidR="000403D6">
              <w:rPr>
                <w:rFonts w:asciiTheme="minorHAnsi" w:eastAsiaTheme="minorEastAsia" w:hAnsiTheme="minorHAnsi" w:cstheme="minorBidi"/>
              </w:rPr>
              <w:tab/>
            </w:r>
            <w:r w:rsidR="000403D6" w:rsidRPr="008F11BF">
              <w:rPr>
                <w:rStyle w:val="Hyperlink"/>
              </w:rPr>
              <w:t>RELEVANT EQUATIONS</w:t>
            </w:r>
            <w:r w:rsidR="000403D6">
              <w:rPr>
                <w:webHidden/>
              </w:rPr>
              <w:tab/>
            </w:r>
            <w:r w:rsidR="000403D6">
              <w:rPr>
                <w:webHidden/>
              </w:rPr>
              <w:fldChar w:fldCharType="begin"/>
            </w:r>
            <w:r w:rsidR="000403D6">
              <w:rPr>
                <w:webHidden/>
              </w:rPr>
              <w:instrText xml:space="preserve"> PAGEREF _Toc55072141 \h </w:instrText>
            </w:r>
            <w:r w:rsidR="000403D6">
              <w:rPr>
                <w:webHidden/>
              </w:rPr>
            </w:r>
            <w:r w:rsidR="000403D6">
              <w:rPr>
                <w:webHidden/>
              </w:rPr>
              <w:fldChar w:fldCharType="separate"/>
            </w:r>
            <w:r w:rsidR="000403D6">
              <w:rPr>
                <w:webHidden/>
              </w:rPr>
              <w:t>38</w:t>
            </w:r>
            <w:r w:rsidR="000403D6">
              <w:rPr>
                <w:webHidden/>
              </w:rPr>
              <w:fldChar w:fldCharType="end"/>
            </w:r>
          </w:hyperlink>
        </w:p>
        <w:p w14:paraId="6A312D84" w14:textId="5D03C92B" w:rsidR="000403D6" w:rsidRDefault="00766044" w:rsidP="009B31D8">
          <w:pPr>
            <w:pStyle w:val="TOC1"/>
            <w:rPr>
              <w:rFonts w:asciiTheme="minorHAnsi" w:eastAsiaTheme="minorEastAsia" w:hAnsiTheme="minorHAnsi" w:cstheme="minorBidi"/>
            </w:rPr>
          </w:pPr>
          <w:hyperlink w:anchor="_Toc55072142" w:history="1">
            <w:r w:rsidR="000403D6" w:rsidRPr="008F11BF">
              <w:rPr>
                <w:rStyle w:val="Hyperlink"/>
              </w:rPr>
              <w:t>D.0</w:t>
            </w:r>
            <w:r w:rsidR="000403D6">
              <w:rPr>
                <w:rFonts w:asciiTheme="minorHAnsi" w:eastAsiaTheme="minorEastAsia" w:hAnsiTheme="minorHAnsi" w:cstheme="minorBidi"/>
              </w:rPr>
              <w:tab/>
            </w:r>
            <w:r w:rsidR="000403D6" w:rsidRPr="008F11BF">
              <w:rPr>
                <w:rStyle w:val="Hyperlink"/>
              </w:rPr>
              <w:t>TIMELINE OF WORK</w:t>
            </w:r>
            <w:r w:rsidR="000403D6">
              <w:rPr>
                <w:webHidden/>
              </w:rPr>
              <w:tab/>
            </w:r>
            <w:r w:rsidR="000403D6">
              <w:rPr>
                <w:webHidden/>
              </w:rPr>
              <w:fldChar w:fldCharType="begin"/>
            </w:r>
            <w:r w:rsidR="000403D6">
              <w:rPr>
                <w:webHidden/>
              </w:rPr>
              <w:instrText xml:space="preserve"> PAGEREF _Toc55072142 \h </w:instrText>
            </w:r>
            <w:r w:rsidR="000403D6">
              <w:rPr>
                <w:webHidden/>
              </w:rPr>
            </w:r>
            <w:r w:rsidR="000403D6">
              <w:rPr>
                <w:webHidden/>
              </w:rPr>
              <w:fldChar w:fldCharType="separate"/>
            </w:r>
            <w:r w:rsidR="000403D6">
              <w:rPr>
                <w:webHidden/>
              </w:rPr>
              <w:t>39</w:t>
            </w:r>
            <w:r w:rsidR="000403D6">
              <w:rPr>
                <w:webHidden/>
              </w:rPr>
              <w:fldChar w:fldCharType="end"/>
            </w:r>
          </w:hyperlink>
        </w:p>
        <w:p w14:paraId="7BAC1F5B" w14:textId="0FBBC70D" w:rsidR="000403D6" w:rsidRDefault="00766044" w:rsidP="009B31D8">
          <w:pPr>
            <w:pStyle w:val="TOC1"/>
            <w:rPr>
              <w:rFonts w:asciiTheme="minorHAnsi" w:eastAsiaTheme="minorEastAsia" w:hAnsiTheme="minorHAnsi" w:cstheme="minorBidi"/>
            </w:rPr>
          </w:pPr>
          <w:hyperlink w:anchor="_Toc55072143" w:history="1">
            <w:r w:rsidR="000403D6" w:rsidRPr="008F11BF">
              <w:rPr>
                <w:rStyle w:val="Hyperlink"/>
              </w:rPr>
              <w:t>E.0</w:t>
            </w:r>
            <w:r w:rsidR="000403D6">
              <w:rPr>
                <w:rFonts w:asciiTheme="minorHAnsi" w:eastAsiaTheme="minorEastAsia" w:hAnsiTheme="minorHAnsi" w:cstheme="minorBidi"/>
              </w:rPr>
              <w:tab/>
            </w:r>
            <w:r w:rsidR="000403D6" w:rsidRPr="008F11BF">
              <w:rPr>
                <w:rStyle w:val="Hyperlink"/>
              </w:rPr>
              <w:t>POLARIZATION CURVES AND STATISTICAL COMPARISON</w:t>
            </w:r>
            <w:r w:rsidR="000403D6">
              <w:rPr>
                <w:webHidden/>
              </w:rPr>
              <w:tab/>
            </w:r>
            <w:r w:rsidR="000403D6">
              <w:rPr>
                <w:webHidden/>
              </w:rPr>
              <w:fldChar w:fldCharType="begin"/>
            </w:r>
            <w:r w:rsidR="000403D6">
              <w:rPr>
                <w:webHidden/>
              </w:rPr>
              <w:instrText xml:space="preserve"> PAGEREF _Toc55072143 \h </w:instrText>
            </w:r>
            <w:r w:rsidR="000403D6">
              <w:rPr>
                <w:webHidden/>
              </w:rPr>
            </w:r>
            <w:r w:rsidR="000403D6">
              <w:rPr>
                <w:webHidden/>
              </w:rPr>
              <w:fldChar w:fldCharType="separate"/>
            </w:r>
            <w:r w:rsidR="000403D6">
              <w:rPr>
                <w:webHidden/>
              </w:rPr>
              <w:t>41</w:t>
            </w:r>
            <w:r w:rsidR="000403D6">
              <w:rPr>
                <w:webHidden/>
              </w:rPr>
              <w:fldChar w:fldCharType="end"/>
            </w:r>
          </w:hyperlink>
        </w:p>
        <w:p w14:paraId="153BD04F" w14:textId="6921383A" w:rsidR="000403D6" w:rsidRDefault="00766044" w:rsidP="009B31D8">
          <w:pPr>
            <w:pStyle w:val="TOC1"/>
            <w:rPr>
              <w:rFonts w:asciiTheme="minorHAnsi" w:eastAsiaTheme="minorEastAsia" w:hAnsiTheme="minorHAnsi" w:cstheme="minorBidi"/>
            </w:rPr>
          </w:pPr>
          <w:hyperlink w:anchor="_Toc55072144" w:history="1">
            <w:r w:rsidR="000403D6" w:rsidRPr="008F11BF">
              <w:rPr>
                <w:rStyle w:val="Hyperlink"/>
              </w:rPr>
              <w:t>F.0</w:t>
            </w:r>
            <w:r w:rsidR="000403D6">
              <w:rPr>
                <w:rFonts w:asciiTheme="minorHAnsi" w:eastAsiaTheme="minorEastAsia" w:hAnsiTheme="minorHAnsi" w:cstheme="minorBidi"/>
              </w:rPr>
              <w:tab/>
            </w:r>
            <w:r w:rsidR="000403D6" w:rsidRPr="008F11BF">
              <w:rPr>
                <w:rStyle w:val="Hyperlink"/>
              </w:rPr>
              <w:t>PROCESS HAZARD ANALYSIS</w:t>
            </w:r>
            <w:r w:rsidR="000403D6">
              <w:rPr>
                <w:webHidden/>
              </w:rPr>
              <w:tab/>
            </w:r>
            <w:r w:rsidR="000403D6">
              <w:rPr>
                <w:webHidden/>
              </w:rPr>
              <w:fldChar w:fldCharType="begin"/>
            </w:r>
            <w:r w:rsidR="000403D6">
              <w:rPr>
                <w:webHidden/>
              </w:rPr>
              <w:instrText xml:space="preserve"> PAGEREF _Toc55072144 \h </w:instrText>
            </w:r>
            <w:r w:rsidR="000403D6">
              <w:rPr>
                <w:webHidden/>
              </w:rPr>
            </w:r>
            <w:r w:rsidR="000403D6">
              <w:rPr>
                <w:webHidden/>
              </w:rPr>
              <w:fldChar w:fldCharType="separate"/>
            </w:r>
            <w:r w:rsidR="000403D6">
              <w:rPr>
                <w:webHidden/>
              </w:rPr>
              <w:t>42</w:t>
            </w:r>
            <w:r w:rsidR="000403D6">
              <w:rPr>
                <w:webHidden/>
              </w:rPr>
              <w:fldChar w:fldCharType="end"/>
            </w:r>
          </w:hyperlink>
        </w:p>
        <w:p w14:paraId="32B3300E" w14:textId="2ABDDD19" w:rsidR="000403D6" w:rsidRDefault="00766044" w:rsidP="009B31D8">
          <w:pPr>
            <w:pStyle w:val="TOC1"/>
            <w:rPr>
              <w:rFonts w:asciiTheme="minorHAnsi" w:eastAsiaTheme="minorEastAsia" w:hAnsiTheme="minorHAnsi" w:cstheme="minorBidi"/>
            </w:rPr>
          </w:pPr>
          <w:hyperlink w:anchor="_Toc55072145" w:history="1">
            <w:r w:rsidR="000403D6" w:rsidRPr="008F11BF">
              <w:rPr>
                <w:rStyle w:val="Hyperlink"/>
              </w:rPr>
              <w:t>G.0</w:t>
            </w:r>
            <w:r w:rsidR="000403D6">
              <w:rPr>
                <w:rFonts w:asciiTheme="minorHAnsi" w:eastAsiaTheme="minorEastAsia" w:hAnsiTheme="minorHAnsi" w:cstheme="minorBidi"/>
              </w:rPr>
              <w:tab/>
            </w:r>
            <w:r w:rsidR="000403D6" w:rsidRPr="008F11BF">
              <w:rPr>
                <w:rStyle w:val="Hyperlink"/>
              </w:rPr>
              <w:t>USEFUL FIGURES</w:t>
            </w:r>
            <w:r w:rsidR="000403D6">
              <w:rPr>
                <w:webHidden/>
              </w:rPr>
              <w:tab/>
            </w:r>
            <w:r w:rsidR="000403D6">
              <w:rPr>
                <w:webHidden/>
              </w:rPr>
              <w:fldChar w:fldCharType="begin"/>
            </w:r>
            <w:r w:rsidR="000403D6">
              <w:rPr>
                <w:webHidden/>
              </w:rPr>
              <w:instrText xml:space="preserve"> PAGEREF _Toc55072145 \h </w:instrText>
            </w:r>
            <w:r w:rsidR="000403D6">
              <w:rPr>
                <w:webHidden/>
              </w:rPr>
            </w:r>
            <w:r w:rsidR="000403D6">
              <w:rPr>
                <w:webHidden/>
              </w:rPr>
              <w:fldChar w:fldCharType="separate"/>
            </w:r>
            <w:r w:rsidR="000403D6">
              <w:rPr>
                <w:webHidden/>
              </w:rPr>
              <w:t>45</w:t>
            </w:r>
            <w:r w:rsidR="000403D6">
              <w:rPr>
                <w:webHidden/>
              </w:rPr>
              <w:fldChar w:fldCharType="end"/>
            </w:r>
          </w:hyperlink>
        </w:p>
        <w:p w14:paraId="1F475C42" w14:textId="58AA8FBA" w:rsidR="000403D6" w:rsidRDefault="00766044" w:rsidP="009B31D8">
          <w:pPr>
            <w:pStyle w:val="TOC1"/>
            <w:rPr>
              <w:rFonts w:asciiTheme="minorHAnsi" w:eastAsiaTheme="minorEastAsia" w:hAnsiTheme="minorHAnsi" w:cstheme="minorBidi"/>
            </w:rPr>
          </w:pPr>
          <w:hyperlink w:anchor="_Toc55072146" w:history="1">
            <w:r w:rsidR="000403D6" w:rsidRPr="008F11BF">
              <w:rPr>
                <w:rStyle w:val="Hyperlink"/>
              </w:rPr>
              <w:t>H.0</w:t>
            </w:r>
            <w:r w:rsidR="000403D6">
              <w:rPr>
                <w:rFonts w:asciiTheme="minorHAnsi" w:eastAsiaTheme="minorEastAsia" w:hAnsiTheme="minorHAnsi" w:cstheme="minorBidi"/>
              </w:rPr>
              <w:tab/>
            </w:r>
            <w:r w:rsidR="000403D6" w:rsidRPr="008F11BF">
              <w:rPr>
                <w:rStyle w:val="Hyperlink"/>
              </w:rPr>
              <w:t>PROCESS FLOW DIAGRAM</w:t>
            </w:r>
            <w:r w:rsidR="000403D6">
              <w:rPr>
                <w:webHidden/>
              </w:rPr>
              <w:tab/>
            </w:r>
            <w:r w:rsidR="000403D6">
              <w:rPr>
                <w:webHidden/>
              </w:rPr>
              <w:fldChar w:fldCharType="begin"/>
            </w:r>
            <w:r w:rsidR="000403D6">
              <w:rPr>
                <w:webHidden/>
              </w:rPr>
              <w:instrText xml:space="preserve"> PAGEREF _Toc55072146 \h </w:instrText>
            </w:r>
            <w:r w:rsidR="000403D6">
              <w:rPr>
                <w:webHidden/>
              </w:rPr>
            </w:r>
            <w:r w:rsidR="000403D6">
              <w:rPr>
                <w:webHidden/>
              </w:rPr>
              <w:fldChar w:fldCharType="separate"/>
            </w:r>
            <w:r w:rsidR="000403D6">
              <w:rPr>
                <w:webHidden/>
              </w:rPr>
              <w:t>48</w:t>
            </w:r>
            <w:r w:rsidR="000403D6">
              <w:rPr>
                <w:webHidden/>
              </w:rPr>
              <w:fldChar w:fldCharType="end"/>
            </w:r>
          </w:hyperlink>
        </w:p>
        <w:p w14:paraId="4A28A5C9" w14:textId="1EECEF2A" w:rsidR="0034414D" w:rsidRDefault="004D7421" w:rsidP="009B31D8">
          <w:pPr>
            <w:pStyle w:val="TOC1"/>
          </w:pPr>
          <w:r>
            <w:fldChar w:fldCharType="end"/>
          </w:r>
          <w:r w:rsidR="00134527">
            <w:br w:type="page"/>
          </w:r>
        </w:p>
      </w:sdtContent>
    </w:sdt>
    <w:p w14:paraId="7A63C122" w14:textId="41F5ABB7" w:rsidR="00743F88" w:rsidRPr="0089056E" w:rsidRDefault="00AA16F6" w:rsidP="00286DF2">
      <w:pPr>
        <w:pStyle w:val="Non-BodyHeading"/>
      </w:pPr>
      <w:bookmarkStart w:id="2" w:name="_Toc55072122"/>
      <w:r w:rsidRPr="0089056E">
        <w:lastRenderedPageBreak/>
        <w:t>LIST OF FIGURES</w:t>
      </w:r>
      <w:bookmarkEnd w:id="2"/>
    </w:p>
    <w:p w14:paraId="41E4F4CC" w14:textId="1090D383" w:rsidR="000403D6" w:rsidRDefault="00563F1D">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5072149" w:history="1">
        <w:r w:rsidR="000403D6" w:rsidRPr="004354F2">
          <w:rPr>
            <w:rStyle w:val="Hyperlink"/>
            <w:noProof/>
          </w:rPr>
          <w:t xml:space="preserve">Figure 1: Generic fuel cell polarization curve </w:t>
        </w:r>
        <w:r w:rsidR="000403D6" w:rsidRPr="004354F2">
          <w:rPr>
            <w:rStyle w:val="Hyperlink"/>
            <w:noProof/>
            <w:vertAlign w:val="superscript"/>
          </w:rPr>
          <w:t>[8]</w:t>
        </w:r>
        <w:r w:rsidR="000403D6">
          <w:rPr>
            <w:noProof/>
            <w:webHidden/>
          </w:rPr>
          <w:tab/>
        </w:r>
        <w:r w:rsidR="000403D6">
          <w:rPr>
            <w:noProof/>
            <w:webHidden/>
          </w:rPr>
          <w:fldChar w:fldCharType="begin"/>
        </w:r>
        <w:r w:rsidR="000403D6">
          <w:rPr>
            <w:noProof/>
            <w:webHidden/>
          </w:rPr>
          <w:instrText xml:space="preserve"> PAGEREF _Toc55072149 \h </w:instrText>
        </w:r>
        <w:r w:rsidR="000403D6">
          <w:rPr>
            <w:noProof/>
            <w:webHidden/>
          </w:rPr>
        </w:r>
        <w:r w:rsidR="000403D6">
          <w:rPr>
            <w:noProof/>
            <w:webHidden/>
          </w:rPr>
          <w:fldChar w:fldCharType="separate"/>
        </w:r>
        <w:r w:rsidR="000403D6">
          <w:rPr>
            <w:noProof/>
            <w:webHidden/>
          </w:rPr>
          <w:t>4</w:t>
        </w:r>
        <w:r w:rsidR="000403D6">
          <w:rPr>
            <w:noProof/>
            <w:webHidden/>
          </w:rPr>
          <w:fldChar w:fldCharType="end"/>
        </w:r>
      </w:hyperlink>
    </w:p>
    <w:p w14:paraId="07900B88" w14:textId="326BD2EA" w:rsidR="000403D6" w:rsidRDefault="00766044">
      <w:pPr>
        <w:pStyle w:val="TableofFigures"/>
        <w:tabs>
          <w:tab w:val="right" w:leader="dot" w:pos="9350"/>
        </w:tabs>
        <w:rPr>
          <w:rFonts w:asciiTheme="minorHAnsi" w:eastAsiaTheme="minorEastAsia" w:hAnsiTheme="minorHAnsi" w:cstheme="minorBidi"/>
          <w:noProof/>
        </w:rPr>
      </w:pPr>
      <w:hyperlink w:anchor="_Toc55072150" w:history="1">
        <w:r w:rsidR="000403D6" w:rsidRPr="004354F2">
          <w:rPr>
            <w:rStyle w:val="Hyperlink"/>
            <w:noProof/>
          </w:rPr>
          <w:t>Figure 2: Surface optimization of α and Ri parameters for a Serpentine-Serpentine configuration fuel cell operating at Low-Med H2-Air flowrate setting.</w:t>
        </w:r>
        <w:r w:rsidR="000403D6">
          <w:rPr>
            <w:noProof/>
            <w:webHidden/>
          </w:rPr>
          <w:tab/>
        </w:r>
        <w:r w:rsidR="000403D6">
          <w:rPr>
            <w:noProof/>
            <w:webHidden/>
          </w:rPr>
          <w:fldChar w:fldCharType="begin"/>
        </w:r>
        <w:r w:rsidR="000403D6">
          <w:rPr>
            <w:noProof/>
            <w:webHidden/>
          </w:rPr>
          <w:instrText xml:space="preserve"> PAGEREF _Toc55072150 \h </w:instrText>
        </w:r>
        <w:r w:rsidR="000403D6">
          <w:rPr>
            <w:noProof/>
            <w:webHidden/>
          </w:rPr>
        </w:r>
        <w:r w:rsidR="000403D6">
          <w:rPr>
            <w:noProof/>
            <w:webHidden/>
          </w:rPr>
          <w:fldChar w:fldCharType="separate"/>
        </w:r>
        <w:r w:rsidR="000403D6">
          <w:rPr>
            <w:noProof/>
            <w:webHidden/>
          </w:rPr>
          <w:t>8</w:t>
        </w:r>
        <w:r w:rsidR="000403D6">
          <w:rPr>
            <w:noProof/>
            <w:webHidden/>
          </w:rPr>
          <w:fldChar w:fldCharType="end"/>
        </w:r>
      </w:hyperlink>
    </w:p>
    <w:p w14:paraId="3C171694" w14:textId="73B0515F" w:rsidR="000403D6" w:rsidRDefault="00766044">
      <w:pPr>
        <w:pStyle w:val="TableofFigures"/>
        <w:tabs>
          <w:tab w:val="right" w:leader="dot" w:pos="9350"/>
        </w:tabs>
        <w:rPr>
          <w:rFonts w:asciiTheme="minorHAnsi" w:eastAsiaTheme="minorEastAsia" w:hAnsiTheme="minorHAnsi" w:cstheme="minorBidi"/>
          <w:noProof/>
        </w:rPr>
      </w:pPr>
      <w:hyperlink w:anchor="_Toc55072151" w:history="1">
        <w:r w:rsidR="000403D6" w:rsidRPr="004354F2">
          <w:rPr>
            <w:rStyle w:val="Hyperlink"/>
            <w:noProof/>
          </w:rPr>
          <w:t>Figure 3: Comparison of simulator output and experimental model of a Serpentine-Serpentine fuel cell operating at Low-Med H2-Air flowrates</w:t>
        </w:r>
        <w:r w:rsidR="000403D6">
          <w:rPr>
            <w:noProof/>
            <w:webHidden/>
          </w:rPr>
          <w:tab/>
        </w:r>
        <w:r w:rsidR="000403D6">
          <w:rPr>
            <w:noProof/>
            <w:webHidden/>
          </w:rPr>
          <w:fldChar w:fldCharType="begin"/>
        </w:r>
        <w:r w:rsidR="000403D6">
          <w:rPr>
            <w:noProof/>
            <w:webHidden/>
          </w:rPr>
          <w:instrText xml:space="preserve"> PAGEREF _Toc55072151 \h </w:instrText>
        </w:r>
        <w:r w:rsidR="000403D6">
          <w:rPr>
            <w:noProof/>
            <w:webHidden/>
          </w:rPr>
        </w:r>
        <w:r w:rsidR="000403D6">
          <w:rPr>
            <w:noProof/>
            <w:webHidden/>
          </w:rPr>
          <w:fldChar w:fldCharType="separate"/>
        </w:r>
        <w:r w:rsidR="000403D6">
          <w:rPr>
            <w:noProof/>
            <w:webHidden/>
          </w:rPr>
          <w:t>9</w:t>
        </w:r>
        <w:r w:rsidR="000403D6">
          <w:rPr>
            <w:noProof/>
            <w:webHidden/>
          </w:rPr>
          <w:fldChar w:fldCharType="end"/>
        </w:r>
      </w:hyperlink>
    </w:p>
    <w:p w14:paraId="5CCA121E" w14:textId="1FBBCEEF" w:rsidR="000403D6" w:rsidRDefault="00766044">
      <w:pPr>
        <w:pStyle w:val="TableofFigures"/>
        <w:tabs>
          <w:tab w:val="right" w:leader="dot" w:pos="9350"/>
        </w:tabs>
        <w:rPr>
          <w:rFonts w:asciiTheme="minorHAnsi" w:eastAsiaTheme="minorEastAsia" w:hAnsiTheme="minorHAnsi" w:cstheme="minorBidi"/>
          <w:noProof/>
        </w:rPr>
      </w:pPr>
      <w:hyperlink w:anchor="_Toc55072152" w:history="1">
        <w:r w:rsidR="000403D6" w:rsidRPr="004354F2">
          <w:rPr>
            <w:rStyle w:val="Hyperlink"/>
            <w:noProof/>
          </w:rPr>
          <w:t>Figure 4: Surface optimization of α and Ri parameters for a Parallel-Parallel configuration fuel cell operating at Low-Low H2-Air flowrate setting.</w:t>
        </w:r>
        <w:r w:rsidR="000403D6">
          <w:rPr>
            <w:noProof/>
            <w:webHidden/>
          </w:rPr>
          <w:tab/>
        </w:r>
        <w:r w:rsidR="000403D6">
          <w:rPr>
            <w:noProof/>
            <w:webHidden/>
          </w:rPr>
          <w:fldChar w:fldCharType="begin"/>
        </w:r>
        <w:r w:rsidR="000403D6">
          <w:rPr>
            <w:noProof/>
            <w:webHidden/>
          </w:rPr>
          <w:instrText xml:space="preserve"> PAGEREF _Toc55072152 \h </w:instrText>
        </w:r>
        <w:r w:rsidR="000403D6">
          <w:rPr>
            <w:noProof/>
            <w:webHidden/>
          </w:rPr>
        </w:r>
        <w:r w:rsidR="000403D6">
          <w:rPr>
            <w:noProof/>
            <w:webHidden/>
          </w:rPr>
          <w:fldChar w:fldCharType="separate"/>
        </w:r>
        <w:r w:rsidR="000403D6">
          <w:rPr>
            <w:noProof/>
            <w:webHidden/>
          </w:rPr>
          <w:t>10</w:t>
        </w:r>
        <w:r w:rsidR="000403D6">
          <w:rPr>
            <w:noProof/>
            <w:webHidden/>
          </w:rPr>
          <w:fldChar w:fldCharType="end"/>
        </w:r>
      </w:hyperlink>
    </w:p>
    <w:p w14:paraId="4F25E762" w14:textId="7485537D" w:rsidR="000403D6" w:rsidRDefault="00766044">
      <w:pPr>
        <w:pStyle w:val="TableofFigures"/>
        <w:tabs>
          <w:tab w:val="right" w:leader="dot" w:pos="9350"/>
        </w:tabs>
        <w:rPr>
          <w:rFonts w:asciiTheme="minorHAnsi" w:eastAsiaTheme="minorEastAsia" w:hAnsiTheme="minorHAnsi" w:cstheme="minorBidi"/>
          <w:noProof/>
        </w:rPr>
      </w:pPr>
      <w:hyperlink w:anchor="_Toc55072153" w:history="1">
        <w:r w:rsidR="000403D6" w:rsidRPr="004354F2">
          <w:rPr>
            <w:rStyle w:val="Hyperlink"/>
            <w:noProof/>
          </w:rPr>
          <w:t>Figure 5: Comparison of simulator output and experimental model of a Parallel-Parallel fuel cell operating at Low-Low H2-Air flowrates.</w:t>
        </w:r>
        <w:r w:rsidR="000403D6">
          <w:rPr>
            <w:noProof/>
            <w:webHidden/>
          </w:rPr>
          <w:tab/>
        </w:r>
        <w:r w:rsidR="000403D6">
          <w:rPr>
            <w:noProof/>
            <w:webHidden/>
          </w:rPr>
          <w:fldChar w:fldCharType="begin"/>
        </w:r>
        <w:r w:rsidR="000403D6">
          <w:rPr>
            <w:noProof/>
            <w:webHidden/>
          </w:rPr>
          <w:instrText xml:space="preserve"> PAGEREF _Toc55072153 \h </w:instrText>
        </w:r>
        <w:r w:rsidR="000403D6">
          <w:rPr>
            <w:noProof/>
            <w:webHidden/>
          </w:rPr>
        </w:r>
        <w:r w:rsidR="000403D6">
          <w:rPr>
            <w:noProof/>
            <w:webHidden/>
          </w:rPr>
          <w:fldChar w:fldCharType="separate"/>
        </w:r>
        <w:r w:rsidR="000403D6">
          <w:rPr>
            <w:noProof/>
            <w:webHidden/>
          </w:rPr>
          <w:t>11</w:t>
        </w:r>
        <w:r w:rsidR="000403D6">
          <w:rPr>
            <w:noProof/>
            <w:webHidden/>
          </w:rPr>
          <w:fldChar w:fldCharType="end"/>
        </w:r>
      </w:hyperlink>
    </w:p>
    <w:p w14:paraId="7C2A764F" w14:textId="4E26FF78" w:rsidR="000403D6" w:rsidRDefault="00766044">
      <w:pPr>
        <w:pStyle w:val="TableofFigures"/>
        <w:tabs>
          <w:tab w:val="right" w:leader="dot" w:pos="9350"/>
        </w:tabs>
        <w:rPr>
          <w:rFonts w:asciiTheme="minorHAnsi" w:eastAsiaTheme="minorEastAsia" w:hAnsiTheme="minorHAnsi" w:cstheme="minorBidi"/>
          <w:noProof/>
        </w:rPr>
      </w:pPr>
      <w:hyperlink w:anchor="_Toc55072154" w:history="1">
        <w:r w:rsidR="000403D6" w:rsidRPr="004354F2">
          <w:rPr>
            <w:rStyle w:val="Hyperlink"/>
            <w:noProof/>
          </w:rPr>
          <w:t>Figure 6: Surface optimization of α and Ri parameters for a Serpentine-Serpentine configuration fuel cell operating at a Low-Low-High H2-Air-N2 flowrate setting.</w:t>
        </w:r>
        <w:r w:rsidR="000403D6">
          <w:rPr>
            <w:noProof/>
            <w:webHidden/>
          </w:rPr>
          <w:tab/>
        </w:r>
        <w:r w:rsidR="000403D6">
          <w:rPr>
            <w:noProof/>
            <w:webHidden/>
          </w:rPr>
          <w:fldChar w:fldCharType="begin"/>
        </w:r>
        <w:r w:rsidR="000403D6">
          <w:rPr>
            <w:noProof/>
            <w:webHidden/>
          </w:rPr>
          <w:instrText xml:space="preserve"> PAGEREF _Toc55072154 \h </w:instrText>
        </w:r>
        <w:r w:rsidR="000403D6">
          <w:rPr>
            <w:noProof/>
            <w:webHidden/>
          </w:rPr>
        </w:r>
        <w:r w:rsidR="000403D6">
          <w:rPr>
            <w:noProof/>
            <w:webHidden/>
          </w:rPr>
          <w:fldChar w:fldCharType="separate"/>
        </w:r>
        <w:r w:rsidR="000403D6">
          <w:rPr>
            <w:noProof/>
            <w:webHidden/>
          </w:rPr>
          <w:t>12</w:t>
        </w:r>
        <w:r w:rsidR="000403D6">
          <w:rPr>
            <w:noProof/>
            <w:webHidden/>
          </w:rPr>
          <w:fldChar w:fldCharType="end"/>
        </w:r>
      </w:hyperlink>
    </w:p>
    <w:p w14:paraId="0409C17E" w14:textId="003AC901" w:rsidR="000403D6" w:rsidRDefault="00766044">
      <w:pPr>
        <w:pStyle w:val="TableofFigures"/>
        <w:tabs>
          <w:tab w:val="right" w:leader="dot" w:pos="9350"/>
        </w:tabs>
        <w:rPr>
          <w:rFonts w:asciiTheme="minorHAnsi" w:eastAsiaTheme="minorEastAsia" w:hAnsiTheme="minorHAnsi" w:cstheme="minorBidi"/>
          <w:noProof/>
        </w:rPr>
      </w:pPr>
      <w:hyperlink w:anchor="_Toc55072155" w:history="1">
        <w:r w:rsidR="000403D6" w:rsidRPr="004354F2">
          <w:rPr>
            <w:rStyle w:val="Hyperlink"/>
            <w:noProof/>
          </w:rPr>
          <w:t>Figure 7: Comparison of simulator output and experimental model of a Serpentine-Serpentine fuel cell operating at Low-Low H2-Air flowrates with high N2 flow dilution.</w:t>
        </w:r>
        <w:r w:rsidR="000403D6">
          <w:rPr>
            <w:noProof/>
            <w:webHidden/>
          </w:rPr>
          <w:tab/>
        </w:r>
        <w:r w:rsidR="000403D6">
          <w:rPr>
            <w:noProof/>
            <w:webHidden/>
          </w:rPr>
          <w:fldChar w:fldCharType="begin"/>
        </w:r>
        <w:r w:rsidR="000403D6">
          <w:rPr>
            <w:noProof/>
            <w:webHidden/>
          </w:rPr>
          <w:instrText xml:space="preserve"> PAGEREF _Toc55072155 \h </w:instrText>
        </w:r>
        <w:r w:rsidR="000403D6">
          <w:rPr>
            <w:noProof/>
            <w:webHidden/>
          </w:rPr>
        </w:r>
        <w:r w:rsidR="000403D6">
          <w:rPr>
            <w:noProof/>
            <w:webHidden/>
          </w:rPr>
          <w:fldChar w:fldCharType="separate"/>
        </w:r>
        <w:r w:rsidR="000403D6">
          <w:rPr>
            <w:noProof/>
            <w:webHidden/>
          </w:rPr>
          <w:t>13</w:t>
        </w:r>
        <w:r w:rsidR="000403D6">
          <w:rPr>
            <w:noProof/>
            <w:webHidden/>
          </w:rPr>
          <w:fldChar w:fldCharType="end"/>
        </w:r>
      </w:hyperlink>
    </w:p>
    <w:p w14:paraId="0550BDF1" w14:textId="4B7E2CF6" w:rsidR="000403D6" w:rsidRDefault="00766044">
      <w:pPr>
        <w:pStyle w:val="TableofFigures"/>
        <w:tabs>
          <w:tab w:val="right" w:leader="dot" w:pos="9350"/>
        </w:tabs>
        <w:rPr>
          <w:rFonts w:asciiTheme="minorHAnsi" w:eastAsiaTheme="minorEastAsia" w:hAnsiTheme="minorHAnsi" w:cstheme="minorBidi"/>
          <w:noProof/>
        </w:rPr>
      </w:pPr>
      <w:hyperlink w:anchor="_Toc55072156" w:history="1">
        <w:r w:rsidR="000403D6" w:rsidRPr="004354F2">
          <w:rPr>
            <w:rStyle w:val="Hyperlink"/>
            <w:noProof/>
          </w:rPr>
          <w:t>Figure 8: Polarization Curve of Varying Nitrogen Content</w:t>
        </w:r>
        <w:r w:rsidR="000403D6">
          <w:rPr>
            <w:noProof/>
            <w:webHidden/>
          </w:rPr>
          <w:tab/>
        </w:r>
        <w:r w:rsidR="000403D6">
          <w:rPr>
            <w:noProof/>
            <w:webHidden/>
          </w:rPr>
          <w:fldChar w:fldCharType="begin"/>
        </w:r>
        <w:r w:rsidR="000403D6">
          <w:rPr>
            <w:noProof/>
            <w:webHidden/>
          </w:rPr>
          <w:instrText xml:space="preserve"> PAGEREF _Toc55072156 \h </w:instrText>
        </w:r>
        <w:r w:rsidR="000403D6">
          <w:rPr>
            <w:noProof/>
            <w:webHidden/>
          </w:rPr>
        </w:r>
        <w:r w:rsidR="000403D6">
          <w:rPr>
            <w:noProof/>
            <w:webHidden/>
          </w:rPr>
          <w:fldChar w:fldCharType="separate"/>
        </w:r>
        <w:r w:rsidR="000403D6">
          <w:rPr>
            <w:noProof/>
            <w:webHidden/>
          </w:rPr>
          <w:t>16</w:t>
        </w:r>
        <w:r w:rsidR="000403D6">
          <w:rPr>
            <w:noProof/>
            <w:webHidden/>
          </w:rPr>
          <w:fldChar w:fldCharType="end"/>
        </w:r>
      </w:hyperlink>
    </w:p>
    <w:p w14:paraId="05937EC0" w14:textId="79D845B5" w:rsidR="000403D6" w:rsidRDefault="00766044">
      <w:pPr>
        <w:pStyle w:val="TableofFigures"/>
        <w:tabs>
          <w:tab w:val="right" w:leader="dot" w:pos="9350"/>
        </w:tabs>
        <w:rPr>
          <w:rFonts w:asciiTheme="minorHAnsi" w:eastAsiaTheme="minorEastAsia" w:hAnsiTheme="minorHAnsi" w:cstheme="minorBidi"/>
          <w:noProof/>
        </w:rPr>
      </w:pPr>
      <w:hyperlink w:anchor="_Toc55072157" w:history="1">
        <w:r w:rsidR="000403D6" w:rsidRPr="004354F2">
          <w:rPr>
            <w:rStyle w:val="Hyperlink"/>
            <w:noProof/>
          </w:rPr>
          <w:t>Figure 9: Gradient Increasing with Flow, Air Flow Fixed at 110 Units, Parallel-Parallel Cell, Z-X View</w:t>
        </w:r>
        <w:r w:rsidR="000403D6">
          <w:rPr>
            <w:noProof/>
            <w:webHidden/>
          </w:rPr>
          <w:tab/>
        </w:r>
        <w:r w:rsidR="000403D6">
          <w:rPr>
            <w:noProof/>
            <w:webHidden/>
          </w:rPr>
          <w:fldChar w:fldCharType="begin"/>
        </w:r>
        <w:r w:rsidR="000403D6">
          <w:rPr>
            <w:noProof/>
            <w:webHidden/>
          </w:rPr>
          <w:instrText xml:space="preserve"> PAGEREF _Toc55072157 \h </w:instrText>
        </w:r>
        <w:r w:rsidR="000403D6">
          <w:rPr>
            <w:noProof/>
            <w:webHidden/>
          </w:rPr>
        </w:r>
        <w:r w:rsidR="000403D6">
          <w:rPr>
            <w:noProof/>
            <w:webHidden/>
          </w:rPr>
          <w:fldChar w:fldCharType="separate"/>
        </w:r>
        <w:r w:rsidR="000403D6">
          <w:rPr>
            <w:noProof/>
            <w:webHidden/>
          </w:rPr>
          <w:t>17</w:t>
        </w:r>
        <w:r w:rsidR="000403D6">
          <w:rPr>
            <w:noProof/>
            <w:webHidden/>
          </w:rPr>
          <w:fldChar w:fldCharType="end"/>
        </w:r>
      </w:hyperlink>
    </w:p>
    <w:p w14:paraId="06724812" w14:textId="0F70E592" w:rsidR="000403D6" w:rsidRDefault="00766044">
      <w:pPr>
        <w:pStyle w:val="TableofFigures"/>
        <w:tabs>
          <w:tab w:val="right" w:leader="dot" w:pos="9350"/>
        </w:tabs>
        <w:rPr>
          <w:rFonts w:asciiTheme="minorHAnsi" w:eastAsiaTheme="minorEastAsia" w:hAnsiTheme="minorHAnsi" w:cstheme="minorBidi"/>
          <w:noProof/>
        </w:rPr>
      </w:pPr>
      <w:hyperlink w:anchor="_Toc55072158" w:history="1">
        <w:r w:rsidR="000403D6" w:rsidRPr="004354F2">
          <w:rPr>
            <w:rStyle w:val="Hyperlink"/>
            <w:noProof/>
          </w:rPr>
          <w:t>Figure 10: Gradient Increasing with Flow, Air Flow Fixed at 110 Units, Parallel-Parallel Cell</w:t>
        </w:r>
        <w:r w:rsidR="000403D6">
          <w:rPr>
            <w:noProof/>
            <w:webHidden/>
          </w:rPr>
          <w:tab/>
        </w:r>
        <w:r w:rsidR="000403D6">
          <w:rPr>
            <w:noProof/>
            <w:webHidden/>
          </w:rPr>
          <w:fldChar w:fldCharType="begin"/>
        </w:r>
        <w:r w:rsidR="000403D6">
          <w:rPr>
            <w:noProof/>
            <w:webHidden/>
          </w:rPr>
          <w:instrText xml:space="preserve"> PAGEREF _Toc55072158 \h </w:instrText>
        </w:r>
        <w:r w:rsidR="000403D6">
          <w:rPr>
            <w:noProof/>
            <w:webHidden/>
          </w:rPr>
        </w:r>
        <w:r w:rsidR="000403D6">
          <w:rPr>
            <w:noProof/>
            <w:webHidden/>
          </w:rPr>
          <w:fldChar w:fldCharType="separate"/>
        </w:r>
        <w:r w:rsidR="000403D6">
          <w:rPr>
            <w:noProof/>
            <w:webHidden/>
          </w:rPr>
          <w:t>18</w:t>
        </w:r>
        <w:r w:rsidR="000403D6">
          <w:rPr>
            <w:noProof/>
            <w:webHidden/>
          </w:rPr>
          <w:fldChar w:fldCharType="end"/>
        </w:r>
      </w:hyperlink>
    </w:p>
    <w:p w14:paraId="6943967B" w14:textId="13569BBE" w:rsidR="000403D6" w:rsidRDefault="00766044">
      <w:pPr>
        <w:pStyle w:val="TableofFigures"/>
        <w:tabs>
          <w:tab w:val="right" w:leader="dot" w:pos="9350"/>
        </w:tabs>
        <w:rPr>
          <w:rFonts w:asciiTheme="minorHAnsi" w:eastAsiaTheme="minorEastAsia" w:hAnsiTheme="minorHAnsi" w:cstheme="minorBidi"/>
          <w:noProof/>
        </w:rPr>
      </w:pPr>
      <w:hyperlink w:anchor="_Toc55072159" w:history="1">
        <w:r w:rsidR="000403D6" w:rsidRPr="004354F2">
          <w:rPr>
            <w:rStyle w:val="Hyperlink"/>
            <w:noProof/>
          </w:rPr>
          <w:t>Figure 11: Gradient Increasing with Flow, H2 Flow Fixed at 110 Units, Parallel-Parallel Cell</w:t>
        </w:r>
        <w:r w:rsidR="000403D6">
          <w:rPr>
            <w:noProof/>
            <w:webHidden/>
          </w:rPr>
          <w:tab/>
        </w:r>
        <w:r w:rsidR="000403D6">
          <w:rPr>
            <w:noProof/>
            <w:webHidden/>
          </w:rPr>
          <w:fldChar w:fldCharType="begin"/>
        </w:r>
        <w:r w:rsidR="000403D6">
          <w:rPr>
            <w:noProof/>
            <w:webHidden/>
          </w:rPr>
          <w:instrText xml:space="preserve"> PAGEREF _Toc55072159 \h </w:instrText>
        </w:r>
        <w:r w:rsidR="000403D6">
          <w:rPr>
            <w:noProof/>
            <w:webHidden/>
          </w:rPr>
        </w:r>
        <w:r w:rsidR="000403D6">
          <w:rPr>
            <w:noProof/>
            <w:webHidden/>
          </w:rPr>
          <w:fldChar w:fldCharType="separate"/>
        </w:r>
        <w:r w:rsidR="000403D6">
          <w:rPr>
            <w:noProof/>
            <w:webHidden/>
          </w:rPr>
          <w:t>19</w:t>
        </w:r>
        <w:r w:rsidR="000403D6">
          <w:rPr>
            <w:noProof/>
            <w:webHidden/>
          </w:rPr>
          <w:fldChar w:fldCharType="end"/>
        </w:r>
      </w:hyperlink>
    </w:p>
    <w:p w14:paraId="60F0D282" w14:textId="22ED3446" w:rsidR="000403D6" w:rsidRDefault="00766044">
      <w:pPr>
        <w:pStyle w:val="TableofFigures"/>
        <w:tabs>
          <w:tab w:val="right" w:leader="dot" w:pos="9350"/>
        </w:tabs>
        <w:rPr>
          <w:rFonts w:asciiTheme="minorHAnsi" w:eastAsiaTheme="minorEastAsia" w:hAnsiTheme="minorHAnsi" w:cstheme="minorBidi"/>
          <w:noProof/>
        </w:rPr>
      </w:pPr>
      <w:hyperlink w:anchor="_Toc55072160" w:history="1">
        <w:r w:rsidR="000403D6" w:rsidRPr="004354F2">
          <w:rPr>
            <w:rStyle w:val="Hyperlink"/>
            <w:noProof/>
          </w:rPr>
          <w:t>Figure 12: Gradient Increasing with Flow, H2 Flow Fixed at 110 Units, Parallel-Parallel Cell, Z-X View</w:t>
        </w:r>
        <w:r w:rsidR="000403D6">
          <w:rPr>
            <w:noProof/>
            <w:webHidden/>
          </w:rPr>
          <w:tab/>
        </w:r>
        <w:r w:rsidR="000403D6">
          <w:rPr>
            <w:noProof/>
            <w:webHidden/>
          </w:rPr>
          <w:fldChar w:fldCharType="begin"/>
        </w:r>
        <w:r w:rsidR="000403D6">
          <w:rPr>
            <w:noProof/>
            <w:webHidden/>
          </w:rPr>
          <w:instrText xml:space="preserve"> PAGEREF _Toc55072160 \h </w:instrText>
        </w:r>
        <w:r w:rsidR="000403D6">
          <w:rPr>
            <w:noProof/>
            <w:webHidden/>
          </w:rPr>
        </w:r>
        <w:r w:rsidR="000403D6">
          <w:rPr>
            <w:noProof/>
            <w:webHidden/>
          </w:rPr>
          <w:fldChar w:fldCharType="separate"/>
        </w:r>
        <w:r w:rsidR="000403D6">
          <w:rPr>
            <w:noProof/>
            <w:webHidden/>
          </w:rPr>
          <w:t>20</w:t>
        </w:r>
        <w:r w:rsidR="000403D6">
          <w:rPr>
            <w:noProof/>
            <w:webHidden/>
          </w:rPr>
          <w:fldChar w:fldCharType="end"/>
        </w:r>
      </w:hyperlink>
    </w:p>
    <w:p w14:paraId="11C8BFAA" w14:textId="4A264CB7" w:rsidR="000403D6" w:rsidRDefault="00766044">
      <w:pPr>
        <w:pStyle w:val="TableofFigures"/>
        <w:tabs>
          <w:tab w:val="right" w:leader="dot" w:pos="9350"/>
        </w:tabs>
        <w:rPr>
          <w:rFonts w:asciiTheme="minorHAnsi" w:eastAsiaTheme="minorEastAsia" w:hAnsiTheme="minorHAnsi" w:cstheme="minorBidi"/>
          <w:noProof/>
        </w:rPr>
      </w:pPr>
      <w:hyperlink w:anchor="_Toc55072161" w:history="1">
        <w:r w:rsidR="000403D6" w:rsidRPr="004354F2">
          <w:rPr>
            <w:rStyle w:val="Hyperlink"/>
            <w:noProof/>
          </w:rPr>
          <w:t>Figure 13: Performance Plot of Parallel-Parallel Configuration</w:t>
        </w:r>
        <w:r w:rsidR="000403D6">
          <w:rPr>
            <w:noProof/>
            <w:webHidden/>
          </w:rPr>
          <w:tab/>
        </w:r>
        <w:r w:rsidR="000403D6">
          <w:rPr>
            <w:noProof/>
            <w:webHidden/>
          </w:rPr>
          <w:fldChar w:fldCharType="begin"/>
        </w:r>
        <w:r w:rsidR="000403D6">
          <w:rPr>
            <w:noProof/>
            <w:webHidden/>
          </w:rPr>
          <w:instrText xml:space="preserve"> PAGEREF _Toc55072161 \h </w:instrText>
        </w:r>
        <w:r w:rsidR="000403D6">
          <w:rPr>
            <w:noProof/>
            <w:webHidden/>
          </w:rPr>
        </w:r>
        <w:r w:rsidR="000403D6">
          <w:rPr>
            <w:noProof/>
            <w:webHidden/>
          </w:rPr>
          <w:fldChar w:fldCharType="separate"/>
        </w:r>
        <w:r w:rsidR="000403D6">
          <w:rPr>
            <w:noProof/>
            <w:webHidden/>
          </w:rPr>
          <w:t>21</w:t>
        </w:r>
        <w:r w:rsidR="000403D6">
          <w:rPr>
            <w:noProof/>
            <w:webHidden/>
          </w:rPr>
          <w:fldChar w:fldCharType="end"/>
        </w:r>
      </w:hyperlink>
    </w:p>
    <w:p w14:paraId="5D6D8897" w14:textId="1DF9EA14" w:rsidR="000403D6" w:rsidRDefault="00766044">
      <w:pPr>
        <w:pStyle w:val="TableofFigures"/>
        <w:tabs>
          <w:tab w:val="right" w:leader="dot" w:pos="9350"/>
        </w:tabs>
        <w:rPr>
          <w:rFonts w:asciiTheme="minorHAnsi" w:eastAsiaTheme="minorEastAsia" w:hAnsiTheme="minorHAnsi" w:cstheme="minorBidi"/>
          <w:noProof/>
        </w:rPr>
      </w:pPr>
      <w:hyperlink w:anchor="_Toc55072162" w:history="1">
        <w:r w:rsidR="000403D6" w:rsidRPr="004354F2">
          <w:rPr>
            <w:rStyle w:val="Hyperlink"/>
            <w:noProof/>
          </w:rPr>
          <w:t>Figure 14: Performance Plot of Serpentine-Serpentine Configuration</w:t>
        </w:r>
        <w:r w:rsidR="000403D6">
          <w:rPr>
            <w:noProof/>
            <w:webHidden/>
          </w:rPr>
          <w:tab/>
        </w:r>
        <w:r w:rsidR="000403D6">
          <w:rPr>
            <w:noProof/>
            <w:webHidden/>
          </w:rPr>
          <w:fldChar w:fldCharType="begin"/>
        </w:r>
        <w:r w:rsidR="000403D6">
          <w:rPr>
            <w:noProof/>
            <w:webHidden/>
          </w:rPr>
          <w:instrText xml:space="preserve"> PAGEREF _Toc55072162 \h </w:instrText>
        </w:r>
        <w:r w:rsidR="000403D6">
          <w:rPr>
            <w:noProof/>
            <w:webHidden/>
          </w:rPr>
        </w:r>
        <w:r w:rsidR="000403D6">
          <w:rPr>
            <w:noProof/>
            <w:webHidden/>
          </w:rPr>
          <w:fldChar w:fldCharType="separate"/>
        </w:r>
        <w:r w:rsidR="000403D6">
          <w:rPr>
            <w:noProof/>
            <w:webHidden/>
          </w:rPr>
          <w:t>21</w:t>
        </w:r>
        <w:r w:rsidR="000403D6">
          <w:rPr>
            <w:noProof/>
            <w:webHidden/>
          </w:rPr>
          <w:fldChar w:fldCharType="end"/>
        </w:r>
      </w:hyperlink>
    </w:p>
    <w:p w14:paraId="4E1DECA9" w14:textId="7C07DDE6" w:rsidR="000403D6" w:rsidRDefault="00766044">
      <w:pPr>
        <w:pStyle w:val="TableofFigures"/>
        <w:tabs>
          <w:tab w:val="right" w:leader="dot" w:pos="9350"/>
        </w:tabs>
        <w:rPr>
          <w:rFonts w:asciiTheme="minorHAnsi" w:eastAsiaTheme="minorEastAsia" w:hAnsiTheme="minorHAnsi" w:cstheme="minorBidi"/>
          <w:noProof/>
        </w:rPr>
      </w:pPr>
      <w:hyperlink w:anchor="_Toc55072163" w:history="1">
        <w:r w:rsidR="000403D6" w:rsidRPr="004354F2">
          <w:rPr>
            <w:rStyle w:val="Hyperlink"/>
            <w:noProof/>
          </w:rPr>
          <w:t>Figure 15: Performance Curve for Serpentine Pattern Fuel Cell with Fan at Three Distinct H2 Operating Flowrates</w:t>
        </w:r>
        <w:r w:rsidR="000403D6">
          <w:rPr>
            <w:noProof/>
            <w:webHidden/>
          </w:rPr>
          <w:tab/>
        </w:r>
        <w:r w:rsidR="000403D6">
          <w:rPr>
            <w:noProof/>
            <w:webHidden/>
          </w:rPr>
          <w:fldChar w:fldCharType="begin"/>
        </w:r>
        <w:r w:rsidR="000403D6">
          <w:rPr>
            <w:noProof/>
            <w:webHidden/>
          </w:rPr>
          <w:instrText xml:space="preserve"> PAGEREF _Toc55072163 \h </w:instrText>
        </w:r>
        <w:r w:rsidR="000403D6">
          <w:rPr>
            <w:noProof/>
            <w:webHidden/>
          </w:rPr>
        </w:r>
        <w:r w:rsidR="000403D6">
          <w:rPr>
            <w:noProof/>
            <w:webHidden/>
          </w:rPr>
          <w:fldChar w:fldCharType="separate"/>
        </w:r>
        <w:r w:rsidR="000403D6">
          <w:rPr>
            <w:noProof/>
            <w:webHidden/>
          </w:rPr>
          <w:t>23</w:t>
        </w:r>
        <w:r w:rsidR="000403D6">
          <w:rPr>
            <w:noProof/>
            <w:webHidden/>
          </w:rPr>
          <w:fldChar w:fldCharType="end"/>
        </w:r>
      </w:hyperlink>
    </w:p>
    <w:p w14:paraId="6D0CE722" w14:textId="5271C103" w:rsidR="000403D6" w:rsidRDefault="00766044">
      <w:pPr>
        <w:pStyle w:val="TableofFigures"/>
        <w:tabs>
          <w:tab w:val="right" w:leader="dot" w:pos="9350"/>
        </w:tabs>
        <w:rPr>
          <w:rFonts w:asciiTheme="minorHAnsi" w:eastAsiaTheme="minorEastAsia" w:hAnsiTheme="minorHAnsi" w:cstheme="minorBidi"/>
          <w:noProof/>
        </w:rPr>
      </w:pPr>
      <w:hyperlink w:anchor="_Toc55072164" w:history="1">
        <w:r w:rsidR="000403D6" w:rsidRPr="004354F2">
          <w:rPr>
            <w:rStyle w:val="Hyperlink"/>
            <w:noProof/>
          </w:rPr>
          <w:t>Figure 16: Fuel cell polarization curve example contrasting two technical replicates and the pre-tuned model generated data.</w:t>
        </w:r>
        <w:r w:rsidR="000403D6">
          <w:rPr>
            <w:noProof/>
            <w:webHidden/>
          </w:rPr>
          <w:tab/>
        </w:r>
        <w:r w:rsidR="000403D6">
          <w:rPr>
            <w:noProof/>
            <w:webHidden/>
          </w:rPr>
          <w:fldChar w:fldCharType="begin"/>
        </w:r>
        <w:r w:rsidR="000403D6">
          <w:rPr>
            <w:noProof/>
            <w:webHidden/>
          </w:rPr>
          <w:instrText xml:space="preserve"> PAGEREF _Toc55072164 \h </w:instrText>
        </w:r>
        <w:r w:rsidR="000403D6">
          <w:rPr>
            <w:noProof/>
            <w:webHidden/>
          </w:rPr>
        </w:r>
        <w:r w:rsidR="000403D6">
          <w:rPr>
            <w:noProof/>
            <w:webHidden/>
          </w:rPr>
          <w:fldChar w:fldCharType="separate"/>
        </w:r>
        <w:r w:rsidR="000403D6">
          <w:rPr>
            <w:noProof/>
            <w:webHidden/>
          </w:rPr>
          <w:t>41</w:t>
        </w:r>
        <w:r w:rsidR="000403D6">
          <w:rPr>
            <w:noProof/>
            <w:webHidden/>
          </w:rPr>
          <w:fldChar w:fldCharType="end"/>
        </w:r>
      </w:hyperlink>
    </w:p>
    <w:p w14:paraId="230BF818" w14:textId="2C561004" w:rsidR="000403D6" w:rsidRDefault="00766044">
      <w:pPr>
        <w:pStyle w:val="TableofFigures"/>
        <w:tabs>
          <w:tab w:val="right" w:leader="dot" w:pos="9350"/>
        </w:tabs>
        <w:rPr>
          <w:rFonts w:asciiTheme="minorHAnsi" w:eastAsiaTheme="minorEastAsia" w:hAnsiTheme="minorHAnsi" w:cstheme="minorBidi"/>
          <w:noProof/>
        </w:rPr>
      </w:pPr>
      <w:hyperlink w:anchor="_Toc55072165" w:history="1">
        <w:r w:rsidR="000403D6" w:rsidRPr="004354F2">
          <w:rPr>
            <w:rStyle w:val="Hyperlink"/>
            <w:noProof/>
          </w:rPr>
          <w:t>Figure 17: Average polarization curves for all three repetitions of the Serpentine-Fan configuration.</w:t>
        </w:r>
        <w:r w:rsidR="000403D6">
          <w:rPr>
            <w:noProof/>
            <w:webHidden/>
          </w:rPr>
          <w:tab/>
        </w:r>
        <w:r w:rsidR="000403D6">
          <w:rPr>
            <w:noProof/>
            <w:webHidden/>
          </w:rPr>
          <w:fldChar w:fldCharType="begin"/>
        </w:r>
        <w:r w:rsidR="000403D6">
          <w:rPr>
            <w:noProof/>
            <w:webHidden/>
          </w:rPr>
          <w:instrText xml:space="preserve"> PAGEREF _Toc55072165 \h </w:instrText>
        </w:r>
        <w:r w:rsidR="000403D6">
          <w:rPr>
            <w:noProof/>
            <w:webHidden/>
          </w:rPr>
        </w:r>
        <w:r w:rsidR="000403D6">
          <w:rPr>
            <w:noProof/>
            <w:webHidden/>
          </w:rPr>
          <w:fldChar w:fldCharType="separate"/>
        </w:r>
        <w:r w:rsidR="000403D6">
          <w:rPr>
            <w:noProof/>
            <w:webHidden/>
          </w:rPr>
          <w:t>45</w:t>
        </w:r>
        <w:r w:rsidR="000403D6">
          <w:rPr>
            <w:noProof/>
            <w:webHidden/>
          </w:rPr>
          <w:fldChar w:fldCharType="end"/>
        </w:r>
      </w:hyperlink>
    </w:p>
    <w:p w14:paraId="1D396432" w14:textId="100690DC" w:rsidR="000403D6" w:rsidRDefault="00766044">
      <w:pPr>
        <w:pStyle w:val="TableofFigures"/>
        <w:tabs>
          <w:tab w:val="right" w:leader="dot" w:pos="9350"/>
        </w:tabs>
        <w:rPr>
          <w:rFonts w:asciiTheme="minorHAnsi" w:eastAsiaTheme="minorEastAsia" w:hAnsiTheme="minorHAnsi" w:cstheme="minorBidi"/>
          <w:noProof/>
        </w:rPr>
      </w:pPr>
      <w:hyperlink w:anchor="_Toc55072166" w:history="1">
        <w:r w:rsidR="000403D6" w:rsidRPr="004354F2">
          <w:rPr>
            <w:rStyle w:val="Hyperlink"/>
            <w:noProof/>
          </w:rPr>
          <w:t>Figure 18: Optimal average run for Parallel-Parallel configuration. Error bars are the standard deviation in the measurements for three replicates</w:t>
        </w:r>
        <w:r w:rsidR="000403D6">
          <w:rPr>
            <w:noProof/>
            <w:webHidden/>
          </w:rPr>
          <w:tab/>
        </w:r>
        <w:r w:rsidR="000403D6">
          <w:rPr>
            <w:noProof/>
            <w:webHidden/>
          </w:rPr>
          <w:fldChar w:fldCharType="begin"/>
        </w:r>
        <w:r w:rsidR="000403D6">
          <w:rPr>
            <w:noProof/>
            <w:webHidden/>
          </w:rPr>
          <w:instrText xml:space="preserve"> PAGEREF _Toc55072166 \h </w:instrText>
        </w:r>
        <w:r w:rsidR="000403D6">
          <w:rPr>
            <w:noProof/>
            <w:webHidden/>
          </w:rPr>
        </w:r>
        <w:r w:rsidR="000403D6">
          <w:rPr>
            <w:noProof/>
            <w:webHidden/>
          </w:rPr>
          <w:fldChar w:fldCharType="separate"/>
        </w:r>
        <w:r w:rsidR="000403D6">
          <w:rPr>
            <w:noProof/>
            <w:webHidden/>
          </w:rPr>
          <w:t>46</w:t>
        </w:r>
        <w:r w:rsidR="000403D6">
          <w:rPr>
            <w:noProof/>
            <w:webHidden/>
          </w:rPr>
          <w:fldChar w:fldCharType="end"/>
        </w:r>
      </w:hyperlink>
    </w:p>
    <w:p w14:paraId="3DC5A3D6" w14:textId="0D1DFD6A" w:rsidR="000403D6" w:rsidRDefault="00766044">
      <w:pPr>
        <w:pStyle w:val="TableofFigures"/>
        <w:tabs>
          <w:tab w:val="right" w:leader="dot" w:pos="9350"/>
        </w:tabs>
        <w:rPr>
          <w:rFonts w:asciiTheme="minorHAnsi" w:eastAsiaTheme="minorEastAsia" w:hAnsiTheme="minorHAnsi" w:cstheme="minorBidi"/>
          <w:noProof/>
        </w:rPr>
      </w:pPr>
      <w:hyperlink w:anchor="_Toc55072167" w:history="1">
        <w:r w:rsidR="000403D6" w:rsidRPr="004354F2">
          <w:rPr>
            <w:rStyle w:val="Hyperlink"/>
            <w:noProof/>
          </w:rPr>
          <w:t>Figure 19: Optimal run for Serpentine Serpentine with standard deviation error</w:t>
        </w:r>
        <w:r w:rsidR="000403D6">
          <w:rPr>
            <w:noProof/>
            <w:webHidden/>
          </w:rPr>
          <w:tab/>
        </w:r>
        <w:r w:rsidR="000403D6">
          <w:rPr>
            <w:noProof/>
            <w:webHidden/>
          </w:rPr>
          <w:fldChar w:fldCharType="begin"/>
        </w:r>
        <w:r w:rsidR="000403D6">
          <w:rPr>
            <w:noProof/>
            <w:webHidden/>
          </w:rPr>
          <w:instrText xml:space="preserve"> PAGEREF _Toc55072167 \h </w:instrText>
        </w:r>
        <w:r w:rsidR="000403D6">
          <w:rPr>
            <w:noProof/>
            <w:webHidden/>
          </w:rPr>
        </w:r>
        <w:r w:rsidR="000403D6">
          <w:rPr>
            <w:noProof/>
            <w:webHidden/>
          </w:rPr>
          <w:fldChar w:fldCharType="separate"/>
        </w:r>
        <w:r w:rsidR="000403D6">
          <w:rPr>
            <w:noProof/>
            <w:webHidden/>
          </w:rPr>
          <w:t>47</w:t>
        </w:r>
        <w:r w:rsidR="000403D6">
          <w:rPr>
            <w:noProof/>
            <w:webHidden/>
          </w:rPr>
          <w:fldChar w:fldCharType="end"/>
        </w:r>
      </w:hyperlink>
    </w:p>
    <w:p w14:paraId="7566BC06" w14:textId="601A3FEE" w:rsidR="003D4C04" w:rsidRPr="003D4C04" w:rsidRDefault="00563F1D" w:rsidP="003D4C04">
      <w:pPr>
        <w:spacing w:after="280"/>
      </w:pPr>
      <w:r>
        <w:fldChar w:fldCharType="end"/>
      </w:r>
    </w:p>
    <w:p w14:paraId="6BD8F8CC" w14:textId="4BD0319B" w:rsidR="00C346F6" w:rsidRDefault="00C346F6" w:rsidP="00520F95">
      <w:pPr>
        <w:pStyle w:val="Non-BodyHeading"/>
      </w:pPr>
      <w:bookmarkStart w:id="3" w:name="_Toc55072123"/>
      <w:r>
        <w:t>LIST OF TABLES</w:t>
      </w:r>
      <w:bookmarkEnd w:id="3"/>
    </w:p>
    <w:p w14:paraId="2CE0620D" w14:textId="360C04E5" w:rsidR="000403D6" w:rsidRDefault="00305743">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5072168" w:history="1">
        <w:r w:rsidR="000403D6" w:rsidRPr="008C26A7">
          <w:rPr>
            <w:rStyle w:val="Hyperlink"/>
            <w:noProof/>
          </w:rPr>
          <w:t>Table 1: Comparison of  α and R</w:t>
        </w:r>
        <w:r w:rsidR="000403D6" w:rsidRPr="008C26A7">
          <w:rPr>
            <w:rStyle w:val="Hyperlink"/>
            <w:noProof/>
            <w:vertAlign w:val="subscript"/>
          </w:rPr>
          <w:t>i</w:t>
        </w:r>
        <w:r w:rsidR="000403D6" w:rsidRPr="008C26A7">
          <w:rPr>
            <w:rStyle w:val="Hyperlink"/>
            <w:noProof/>
          </w:rPr>
          <w:t xml:space="preserve"> for Serpentine-Serpentine and Parallel-Parallel fuel cell configurations</w:t>
        </w:r>
        <w:r w:rsidR="000403D6">
          <w:rPr>
            <w:noProof/>
            <w:webHidden/>
          </w:rPr>
          <w:tab/>
        </w:r>
        <w:r w:rsidR="000403D6">
          <w:rPr>
            <w:noProof/>
            <w:webHidden/>
          </w:rPr>
          <w:fldChar w:fldCharType="begin"/>
        </w:r>
        <w:r w:rsidR="000403D6">
          <w:rPr>
            <w:noProof/>
            <w:webHidden/>
          </w:rPr>
          <w:instrText xml:space="preserve"> PAGEREF _Toc55072168 \h </w:instrText>
        </w:r>
        <w:r w:rsidR="000403D6">
          <w:rPr>
            <w:noProof/>
            <w:webHidden/>
          </w:rPr>
        </w:r>
        <w:r w:rsidR="000403D6">
          <w:rPr>
            <w:noProof/>
            <w:webHidden/>
          </w:rPr>
          <w:fldChar w:fldCharType="separate"/>
        </w:r>
        <w:r w:rsidR="000403D6">
          <w:rPr>
            <w:noProof/>
            <w:webHidden/>
          </w:rPr>
          <w:t>14</w:t>
        </w:r>
        <w:r w:rsidR="000403D6">
          <w:rPr>
            <w:noProof/>
            <w:webHidden/>
          </w:rPr>
          <w:fldChar w:fldCharType="end"/>
        </w:r>
      </w:hyperlink>
    </w:p>
    <w:p w14:paraId="371E62F7" w14:textId="18A816F0" w:rsidR="000403D6" w:rsidRDefault="00766044">
      <w:pPr>
        <w:pStyle w:val="TableofFigures"/>
        <w:tabs>
          <w:tab w:val="right" w:leader="dot" w:pos="9350"/>
        </w:tabs>
        <w:rPr>
          <w:rFonts w:asciiTheme="minorHAnsi" w:eastAsiaTheme="minorEastAsia" w:hAnsiTheme="minorHAnsi" w:cstheme="minorBidi"/>
          <w:noProof/>
        </w:rPr>
      </w:pPr>
      <w:hyperlink w:anchor="_Toc55072169" w:history="1">
        <w:r w:rsidR="000403D6" w:rsidRPr="008C26A7">
          <w:rPr>
            <w:rStyle w:val="Hyperlink"/>
            <w:noProof/>
          </w:rPr>
          <w:t>Table 2: Fuel Cell Reactions and the Corresponding Nernst Equations</w:t>
        </w:r>
        <w:r w:rsidR="000403D6">
          <w:rPr>
            <w:noProof/>
            <w:webHidden/>
          </w:rPr>
          <w:tab/>
        </w:r>
        <w:r w:rsidR="000403D6">
          <w:rPr>
            <w:noProof/>
            <w:webHidden/>
          </w:rPr>
          <w:fldChar w:fldCharType="begin"/>
        </w:r>
        <w:r w:rsidR="000403D6">
          <w:rPr>
            <w:noProof/>
            <w:webHidden/>
          </w:rPr>
          <w:instrText xml:space="preserve"> PAGEREF _Toc55072169 \h </w:instrText>
        </w:r>
        <w:r w:rsidR="000403D6">
          <w:rPr>
            <w:noProof/>
            <w:webHidden/>
          </w:rPr>
        </w:r>
        <w:r w:rsidR="000403D6">
          <w:rPr>
            <w:noProof/>
            <w:webHidden/>
          </w:rPr>
          <w:fldChar w:fldCharType="separate"/>
        </w:r>
        <w:r w:rsidR="000403D6">
          <w:rPr>
            <w:noProof/>
            <w:webHidden/>
          </w:rPr>
          <w:t>34</w:t>
        </w:r>
        <w:r w:rsidR="000403D6">
          <w:rPr>
            <w:noProof/>
            <w:webHidden/>
          </w:rPr>
          <w:fldChar w:fldCharType="end"/>
        </w:r>
      </w:hyperlink>
    </w:p>
    <w:p w14:paraId="6E5B084F" w14:textId="716618CC" w:rsidR="00520F95" w:rsidRDefault="00305743" w:rsidP="006B7E59">
      <w:pPr>
        <w:spacing w:after="280"/>
      </w:pPr>
      <w:r>
        <w:fldChar w:fldCharType="end"/>
      </w:r>
      <w:r w:rsidR="00520F95">
        <w:br w:type="page"/>
      </w:r>
    </w:p>
    <w:p w14:paraId="0ED32DF8" w14:textId="2BE014F2" w:rsidR="000532A0" w:rsidRPr="000532A0" w:rsidRDefault="0034414D" w:rsidP="000532A0">
      <w:pPr>
        <w:pStyle w:val="Non-BodyHeading"/>
      </w:pPr>
      <w:bookmarkStart w:id="4" w:name="_Toc54895064"/>
      <w:bookmarkStart w:id="5" w:name="_Toc54896645"/>
      <w:bookmarkStart w:id="6" w:name="_Toc55072124"/>
      <w:r>
        <w:lastRenderedPageBreak/>
        <w:t>NOMENCLATURE</w:t>
      </w:r>
      <w:bookmarkEnd w:id="4"/>
      <w:bookmarkEnd w:id="5"/>
      <w:bookmarkEnd w:id="6"/>
    </w:p>
    <w:p w14:paraId="3D3C3799" w14:textId="45DBA093" w:rsidR="000532A0" w:rsidRPr="00D62281" w:rsidRDefault="000532A0" w:rsidP="00287742">
      <w:pPr>
        <w:spacing w:after="0"/>
        <w:rPr>
          <w:rFonts w:asciiTheme="majorBidi" w:hAnsiTheme="majorBidi" w:cstheme="majorBidi"/>
        </w:rPr>
      </w:pPr>
      <w:r w:rsidRPr="00D62281">
        <w:rPr>
          <w:rFonts w:asciiTheme="majorBidi" w:hAnsiTheme="majorBidi" w:cstheme="majorBidi"/>
        </w:rPr>
        <w:t xml:space="preserve">Part </w:t>
      </w:r>
      <w:r w:rsidR="007949BC" w:rsidRPr="00D62281">
        <w:rPr>
          <w:rFonts w:asciiTheme="majorBidi" w:hAnsiTheme="majorBidi" w:cstheme="majorBidi"/>
        </w:rPr>
        <w:t>A</w:t>
      </w:r>
      <w:r w:rsidRPr="00D62281">
        <w:rPr>
          <w:rFonts w:asciiTheme="majorBidi" w:hAnsiTheme="majorBidi" w:cstheme="majorBidi"/>
        </w:rPr>
        <w:t>: Constants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119"/>
        <w:gridCol w:w="2338"/>
        <w:gridCol w:w="2338"/>
      </w:tblGrid>
      <w:tr w:rsidR="000532A0" w:rsidRPr="00DA2293" w14:paraId="2B549C8A" w14:textId="77777777" w:rsidTr="00520297">
        <w:trPr>
          <w:jc w:val="center"/>
        </w:trPr>
        <w:tc>
          <w:tcPr>
            <w:tcW w:w="1555" w:type="dxa"/>
            <w:tcBorders>
              <w:top w:val="single" w:sz="4" w:space="0" w:color="auto"/>
              <w:bottom w:val="single" w:sz="4" w:space="0" w:color="auto"/>
            </w:tcBorders>
          </w:tcPr>
          <w:p w14:paraId="4A2DB250" w14:textId="77777777" w:rsidR="000532A0" w:rsidRPr="00C87F0F" w:rsidRDefault="000532A0" w:rsidP="00E56FC1">
            <w:pPr>
              <w:spacing w:before="0" w:after="0" w:line="240" w:lineRule="auto"/>
              <w:jc w:val="center"/>
              <w:rPr>
                <w:rFonts w:asciiTheme="majorBidi" w:hAnsiTheme="majorBidi" w:cstheme="majorBidi"/>
                <w:b/>
              </w:rPr>
            </w:pPr>
            <w:r w:rsidRPr="00C87F0F">
              <w:rPr>
                <w:rFonts w:asciiTheme="majorBidi" w:hAnsiTheme="majorBidi" w:cstheme="majorBidi"/>
                <w:b/>
              </w:rPr>
              <w:t>Symbol</w:t>
            </w:r>
          </w:p>
        </w:tc>
        <w:tc>
          <w:tcPr>
            <w:tcW w:w="3119" w:type="dxa"/>
            <w:tcBorders>
              <w:top w:val="single" w:sz="4" w:space="0" w:color="auto"/>
              <w:bottom w:val="single" w:sz="4" w:space="0" w:color="auto"/>
            </w:tcBorders>
          </w:tcPr>
          <w:p w14:paraId="561E76B6" w14:textId="77777777" w:rsidR="000532A0" w:rsidRPr="00C87F0F" w:rsidRDefault="000532A0" w:rsidP="00E56FC1">
            <w:pPr>
              <w:spacing w:before="0" w:after="0" w:line="240" w:lineRule="auto"/>
              <w:jc w:val="center"/>
              <w:rPr>
                <w:rFonts w:asciiTheme="majorBidi" w:hAnsiTheme="majorBidi" w:cstheme="majorBidi"/>
                <w:b/>
              </w:rPr>
            </w:pPr>
            <w:r w:rsidRPr="00C87F0F">
              <w:rPr>
                <w:rFonts w:asciiTheme="majorBidi" w:hAnsiTheme="majorBidi" w:cstheme="majorBidi"/>
                <w:b/>
              </w:rPr>
              <w:t>Name</w:t>
            </w:r>
          </w:p>
        </w:tc>
        <w:tc>
          <w:tcPr>
            <w:tcW w:w="2338" w:type="dxa"/>
            <w:tcBorders>
              <w:top w:val="single" w:sz="4" w:space="0" w:color="auto"/>
              <w:bottom w:val="single" w:sz="4" w:space="0" w:color="auto"/>
            </w:tcBorders>
          </w:tcPr>
          <w:p w14:paraId="69BD012D" w14:textId="77777777" w:rsidR="000532A0" w:rsidRPr="00C87F0F" w:rsidRDefault="000532A0" w:rsidP="00E56FC1">
            <w:pPr>
              <w:spacing w:before="0" w:after="0" w:line="240" w:lineRule="auto"/>
              <w:jc w:val="center"/>
              <w:rPr>
                <w:rFonts w:asciiTheme="majorBidi" w:hAnsiTheme="majorBidi" w:cstheme="majorBidi"/>
                <w:b/>
              </w:rPr>
            </w:pPr>
            <w:r w:rsidRPr="00C87F0F">
              <w:rPr>
                <w:rFonts w:asciiTheme="majorBidi" w:hAnsiTheme="majorBidi" w:cstheme="majorBidi"/>
                <w:b/>
              </w:rPr>
              <w:t>Value</w:t>
            </w:r>
          </w:p>
        </w:tc>
        <w:tc>
          <w:tcPr>
            <w:tcW w:w="2338" w:type="dxa"/>
            <w:tcBorders>
              <w:top w:val="single" w:sz="4" w:space="0" w:color="auto"/>
              <w:bottom w:val="single" w:sz="4" w:space="0" w:color="auto"/>
            </w:tcBorders>
          </w:tcPr>
          <w:p w14:paraId="12E30C1E" w14:textId="77777777" w:rsidR="000532A0" w:rsidRPr="00C87F0F" w:rsidRDefault="000532A0" w:rsidP="00E56FC1">
            <w:pPr>
              <w:spacing w:before="0" w:after="0" w:line="240" w:lineRule="auto"/>
              <w:jc w:val="center"/>
              <w:rPr>
                <w:rFonts w:asciiTheme="majorBidi" w:hAnsiTheme="majorBidi" w:cstheme="majorBidi"/>
                <w:b/>
              </w:rPr>
            </w:pPr>
            <w:r w:rsidRPr="00C87F0F">
              <w:rPr>
                <w:rFonts w:asciiTheme="majorBidi" w:hAnsiTheme="majorBidi" w:cstheme="majorBidi"/>
                <w:b/>
              </w:rPr>
              <w:t>Units</w:t>
            </w:r>
          </w:p>
        </w:tc>
      </w:tr>
      <w:tr w:rsidR="00520297" w:rsidRPr="00DA2293" w14:paraId="629EF592" w14:textId="77777777" w:rsidTr="00520297">
        <w:trPr>
          <w:jc w:val="center"/>
        </w:trPr>
        <w:tc>
          <w:tcPr>
            <w:tcW w:w="1555" w:type="dxa"/>
            <w:tcBorders>
              <w:top w:val="single" w:sz="4" w:space="0" w:color="auto"/>
            </w:tcBorders>
          </w:tcPr>
          <w:p w14:paraId="109E5DA5" w14:textId="77777777" w:rsidR="00520297" w:rsidRPr="00C87F0F" w:rsidRDefault="00520297" w:rsidP="00E56FC1">
            <w:pPr>
              <w:spacing w:before="0" w:after="0" w:line="240" w:lineRule="auto"/>
              <w:jc w:val="center"/>
              <w:rPr>
                <w:rFonts w:asciiTheme="majorBidi" w:hAnsiTheme="majorBidi" w:cstheme="majorBidi"/>
                <w:b/>
              </w:rPr>
            </w:pPr>
          </w:p>
        </w:tc>
        <w:tc>
          <w:tcPr>
            <w:tcW w:w="3119" w:type="dxa"/>
            <w:tcBorders>
              <w:top w:val="single" w:sz="4" w:space="0" w:color="auto"/>
            </w:tcBorders>
          </w:tcPr>
          <w:p w14:paraId="267B48DA" w14:textId="77777777" w:rsidR="00520297" w:rsidRPr="00C87F0F" w:rsidRDefault="00520297" w:rsidP="00E56FC1">
            <w:pPr>
              <w:spacing w:before="0" w:after="0" w:line="240" w:lineRule="auto"/>
              <w:jc w:val="center"/>
              <w:rPr>
                <w:rFonts w:asciiTheme="majorBidi" w:hAnsiTheme="majorBidi" w:cstheme="majorBidi"/>
                <w:b/>
              </w:rPr>
            </w:pPr>
          </w:p>
        </w:tc>
        <w:tc>
          <w:tcPr>
            <w:tcW w:w="2338" w:type="dxa"/>
            <w:tcBorders>
              <w:top w:val="single" w:sz="4" w:space="0" w:color="auto"/>
            </w:tcBorders>
          </w:tcPr>
          <w:p w14:paraId="62A698BA" w14:textId="77777777" w:rsidR="00520297" w:rsidRPr="00C87F0F" w:rsidRDefault="00520297" w:rsidP="00E56FC1">
            <w:pPr>
              <w:spacing w:before="0" w:after="0" w:line="240" w:lineRule="auto"/>
              <w:jc w:val="center"/>
              <w:rPr>
                <w:rFonts w:asciiTheme="majorBidi" w:hAnsiTheme="majorBidi" w:cstheme="majorBidi"/>
                <w:b/>
              </w:rPr>
            </w:pPr>
          </w:p>
        </w:tc>
        <w:tc>
          <w:tcPr>
            <w:tcW w:w="2338" w:type="dxa"/>
            <w:tcBorders>
              <w:top w:val="single" w:sz="4" w:space="0" w:color="auto"/>
            </w:tcBorders>
          </w:tcPr>
          <w:p w14:paraId="2C3E06FD" w14:textId="77777777" w:rsidR="00520297" w:rsidRPr="00C87F0F" w:rsidRDefault="00520297" w:rsidP="00E56FC1">
            <w:pPr>
              <w:spacing w:before="0" w:after="0" w:line="240" w:lineRule="auto"/>
              <w:jc w:val="center"/>
              <w:rPr>
                <w:rFonts w:asciiTheme="majorBidi" w:hAnsiTheme="majorBidi" w:cstheme="majorBidi"/>
                <w:b/>
              </w:rPr>
            </w:pPr>
          </w:p>
        </w:tc>
      </w:tr>
      <w:tr w:rsidR="000532A0" w:rsidRPr="00DA2293" w14:paraId="70F4CCCF" w14:textId="77777777" w:rsidTr="00520297">
        <w:trPr>
          <w:jc w:val="center"/>
        </w:trPr>
        <w:tc>
          <w:tcPr>
            <w:tcW w:w="1555" w:type="dxa"/>
          </w:tcPr>
          <w:p w14:paraId="4BF16395" w14:textId="664F54C0" w:rsidR="000532A0" w:rsidRPr="00000D4B"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R</w:t>
            </w:r>
          </w:p>
        </w:tc>
        <w:tc>
          <w:tcPr>
            <w:tcW w:w="3119" w:type="dxa"/>
          </w:tcPr>
          <w:p w14:paraId="068639CD"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Gas Constant</w:t>
            </w:r>
          </w:p>
        </w:tc>
        <w:tc>
          <w:tcPr>
            <w:tcW w:w="2338" w:type="dxa"/>
          </w:tcPr>
          <w:p w14:paraId="66642BD0"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8.314</w:t>
            </w:r>
          </w:p>
        </w:tc>
        <w:tc>
          <w:tcPr>
            <w:tcW w:w="2338" w:type="dxa"/>
          </w:tcPr>
          <w:p w14:paraId="2BF1A933" w14:textId="77777777" w:rsidR="000532A0" w:rsidRPr="00C87F0F" w:rsidRDefault="00766044" w:rsidP="00E56FC1">
            <w:pPr>
              <w:spacing w:before="0" w:after="0" w:line="240" w:lineRule="auto"/>
              <w:jc w:val="center"/>
              <w:rPr>
                <w:rFonts w:asciiTheme="majorBidi" w:hAnsiTheme="majorBidi" w:cstheme="majorBidi"/>
              </w:rPr>
            </w:pPr>
            <m:oMathPara>
              <m:oMath>
                <m:f>
                  <m:fPr>
                    <m:ctrlPr>
                      <w:rPr>
                        <w:rFonts w:ascii="Cambria Math" w:hAnsi="Cambria Math" w:cstheme="majorBidi"/>
                        <w:i/>
                      </w:rPr>
                    </m:ctrlPr>
                  </m:fPr>
                  <m:num>
                    <m:r>
                      <w:rPr>
                        <w:rFonts w:ascii="Cambria Math" w:hAnsi="Cambria Math" w:cstheme="majorBidi"/>
                      </w:rPr>
                      <m:t>J</m:t>
                    </m:r>
                  </m:num>
                  <m:den>
                    <m:r>
                      <w:rPr>
                        <w:rFonts w:ascii="Cambria Math" w:hAnsi="Cambria Math" w:cstheme="majorBidi"/>
                      </w:rPr>
                      <m:t>mol.K</m:t>
                    </m:r>
                  </m:den>
                </m:f>
              </m:oMath>
            </m:oMathPara>
          </w:p>
        </w:tc>
      </w:tr>
      <w:tr w:rsidR="00C7420F" w:rsidRPr="00DA2293" w14:paraId="30DC442D" w14:textId="77777777" w:rsidTr="00C7420F">
        <w:trPr>
          <w:jc w:val="center"/>
        </w:trPr>
        <w:tc>
          <w:tcPr>
            <w:tcW w:w="1555" w:type="dxa"/>
          </w:tcPr>
          <w:p w14:paraId="192FCB6E" w14:textId="25244170" w:rsidR="00C7420F" w:rsidRPr="00C87F0F" w:rsidRDefault="00C7420F" w:rsidP="00E56FC1">
            <w:pPr>
              <w:spacing w:before="0" w:after="0" w:line="240" w:lineRule="auto"/>
              <w:jc w:val="center"/>
              <w:rPr>
                <w:rFonts w:asciiTheme="majorBidi" w:hAnsiTheme="majorBidi" w:cstheme="majorBidi"/>
              </w:rPr>
            </w:pPr>
            <w:r>
              <w:rPr>
                <w:rFonts w:asciiTheme="majorBidi" w:hAnsiTheme="majorBidi" w:cstheme="majorBidi"/>
              </w:rPr>
              <w:t>A</w:t>
            </w:r>
          </w:p>
        </w:tc>
        <w:tc>
          <w:tcPr>
            <w:tcW w:w="3119" w:type="dxa"/>
          </w:tcPr>
          <w:p w14:paraId="599BE8AA" w14:textId="5881FEA5" w:rsidR="00C7420F" w:rsidRPr="00C87F0F" w:rsidRDefault="00C7420F" w:rsidP="00E56FC1">
            <w:pPr>
              <w:spacing w:before="0" w:after="0" w:line="240" w:lineRule="auto"/>
              <w:jc w:val="center"/>
              <w:rPr>
                <w:rFonts w:asciiTheme="majorBidi" w:hAnsiTheme="majorBidi" w:cstheme="majorBidi"/>
              </w:rPr>
            </w:pPr>
            <w:r>
              <w:rPr>
                <w:rFonts w:asciiTheme="majorBidi" w:hAnsiTheme="majorBidi" w:cstheme="majorBidi"/>
              </w:rPr>
              <w:t>Fuel Cell Area</w:t>
            </w:r>
          </w:p>
        </w:tc>
        <w:tc>
          <w:tcPr>
            <w:tcW w:w="2338" w:type="dxa"/>
          </w:tcPr>
          <w:p w14:paraId="4D39BA51" w14:textId="067E4535" w:rsidR="00C7420F" w:rsidRPr="00C87F0F" w:rsidRDefault="00C7420F" w:rsidP="00E56FC1">
            <w:pPr>
              <w:spacing w:before="0" w:after="0" w:line="240" w:lineRule="auto"/>
              <w:jc w:val="center"/>
              <w:rPr>
                <w:rFonts w:asciiTheme="majorBidi" w:hAnsiTheme="majorBidi" w:cstheme="majorBidi"/>
              </w:rPr>
            </w:pPr>
            <w:r>
              <w:rPr>
                <w:rFonts w:asciiTheme="majorBidi" w:hAnsiTheme="majorBidi" w:cstheme="majorBidi"/>
              </w:rPr>
              <w:t>25</w:t>
            </w:r>
          </w:p>
        </w:tc>
        <w:tc>
          <w:tcPr>
            <w:tcW w:w="2338" w:type="dxa"/>
          </w:tcPr>
          <w:p w14:paraId="3AAD993B" w14:textId="7F826537" w:rsidR="00C7420F" w:rsidRPr="006F6DE4" w:rsidRDefault="006F6DE4" w:rsidP="00E56FC1">
            <w:pPr>
              <w:spacing w:before="0" w:after="0" w:line="240" w:lineRule="auto"/>
              <w:jc w:val="center"/>
              <w:rPr>
                <w:vertAlign w:val="superscript"/>
              </w:rPr>
            </w:pPr>
            <w:r>
              <w:t>c</w:t>
            </w:r>
            <w:r w:rsidR="00C7420F">
              <w:t>m</w:t>
            </w:r>
            <w:r>
              <w:rPr>
                <w:vertAlign w:val="superscript"/>
              </w:rPr>
              <w:t>2</w:t>
            </w:r>
          </w:p>
        </w:tc>
      </w:tr>
      <w:tr w:rsidR="000532A0" w:rsidRPr="00DA2293" w14:paraId="00458A49" w14:textId="77777777" w:rsidTr="00575BF1">
        <w:trPr>
          <w:jc w:val="center"/>
        </w:trPr>
        <w:tc>
          <w:tcPr>
            <w:tcW w:w="1555" w:type="dxa"/>
          </w:tcPr>
          <w:p w14:paraId="7A6225BE" w14:textId="77777777" w:rsidR="000532A0" w:rsidRPr="00C87F0F" w:rsidRDefault="000532A0" w:rsidP="00E56FC1">
            <w:pPr>
              <w:spacing w:before="0" w:after="0" w:line="240" w:lineRule="auto"/>
              <w:jc w:val="center"/>
              <w:rPr>
                <w:rFonts w:asciiTheme="majorBidi" w:hAnsiTheme="majorBidi" w:cstheme="majorBidi"/>
                <w:vertAlign w:val="subscript"/>
              </w:rPr>
            </w:pPr>
            <w:r w:rsidRPr="00C87F0F">
              <w:rPr>
                <w:rFonts w:asciiTheme="majorBidi" w:hAnsiTheme="majorBidi" w:cstheme="majorBidi"/>
              </w:rPr>
              <w:t>k</w:t>
            </w:r>
            <w:r w:rsidRPr="00C87F0F">
              <w:rPr>
                <w:rFonts w:asciiTheme="majorBidi" w:hAnsiTheme="majorBidi" w:cstheme="majorBidi"/>
                <w:vertAlign w:val="subscript"/>
              </w:rPr>
              <w:t>b</w:t>
            </w:r>
          </w:p>
        </w:tc>
        <w:tc>
          <w:tcPr>
            <w:tcW w:w="3119" w:type="dxa"/>
          </w:tcPr>
          <w:p w14:paraId="224EF6AA"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Boltzmann Constant</w:t>
            </w:r>
          </w:p>
        </w:tc>
        <w:tc>
          <w:tcPr>
            <w:tcW w:w="2338" w:type="dxa"/>
          </w:tcPr>
          <w:p w14:paraId="4A59AF59" w14:textId="77777777" w:rsidR="000532A0" w:rsidRPr="00C87F0F" w:rsidRDefault="000532A0" w:rsidP="00E56FC1">
            <w:pPr>
              <w:spacing w:before="0" w:after="0" w:line="240" w:lineRule="auto"/>
              <w:jc w:val="center"/>
              <w:rPr>
                <w:rFonts w:asciiTheme="majorBidi" w:hAnsiTheme="majorBidi" w:cstheme="majorBidi"/>
                <w:vertAlign w:val="superscript"/>
              </w:rPr>
            </w:pPr>
            <w:r w:rsidRPr="00C87F0F">
              <w:rPr>
                <w:rFonts w:asciiTheme="majorBidi" w:hAnsiTheme="majorBidi" w:cstheme="majorBidi"/>
              </w:rPr>
              <w:t>1.38 x10</w:t>
            </w:r>
            <w:r w:rsidRPr="00C87F0F">
              <w:rPr>
                <w:rFonts w:asciiTheme="majorBidi" w:hAnsiTheme="majorBidi" w:cstheme="majorBidi"/>
                <w:vertAlign w:val="superscript"/>
              </w:rPr>
              <w:t>-23</w:t>
            </w:r>
          </w:p>
        </w:tc>
        <w:tc>
          <w:tcPr>
            <w:tcW w:w="2338" w:type="dxa"/>
          </w:tcPr>
          <w:p w14:paraId="6DA8D022"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J/K</w:t>
            </w:r>
          </w:p>
        </w:tc>
      </w:tr>
      <w:tr w:rsidR="000532A0" w:rsidRPr="00DA2293" w14:paraId="506CF352" w14:textId="77777777" w:rsidTr="00575BF1">
        <w:trPr>
          <w:jc w:val="center"/>
        </w:trPr>
        <w:tc>
          <w:tcPr>
            <w:tcW w:w="1555" w:type="dxa"/>
          </w:tcPr>
          <w:p w14:paraId="06D6D596" w14:textId="1F02A177" w:rsidR="000532A0" w:rsidRPr="00C87F0F" w:rsidRDefault="00000D4B" w:rsidP="00E56FC1">
            <w:pPr>
              <w:spacing w:before="0" w:after="0" w:line="240" w:lineRule="auto"/>
              <w:jc w:val="center"/>
              <w:rPr>
                <w:rFonts w:asciiTheme="majorBidi" w:hAnsiTheme="majorBidi" w:cstheme="majorBidi"/>
              </w:rPr>
            </w:pPr>
            <w:r w:rsidRPr="00C87F0F">
              <w:rPr>
                <w:rFonts w:asciiTheme="majorBidi" w:hAnsiTheme="majorBidi" w:cstheme="majorBidi"/>
              </w:rPr>
              <w:t>H</w:t>
            </w:r>
          </w:p>
        </w:tc>
        <w:tc>
          <w:tcPr>
            <w:tcW w:w="3119" w:type="dxa"/>
          </w:tcPr>
          <w:p w14:paraId="7ACC7E68" w14:textId="77777777" w:rsidR="000532A0" w:rsidRPr="00C87F0F" w:rsidRDefault="000532A0" w:rsidP="00E56FC1">
            <w:pPr>
              <w:spacing w:before="0" w:after="0" w:line="240" w:lineRule="auto"/>
              <w:jc w:val="center"/>
              <w:rPr>
                <w:rFonts w:asciiTheme="majorBidi" w:hAnsiTheme="majorBidi" w:cstheme="majorBidi"/>
              </w:rPr>
            </w:pPr>
          </w:p>
        </w:tc>
        <w:tc>
          <w:tcPr>
            <w:tcW w:w="2338" w:type="dxa"/>
          </w:tcPr>
          <w:p w14:paraId="121A5CBA" w14:textId="77777777" w:rsidR="000532A0" w:rsidRPr="00C87F0F" w:rsidRDefault="000532A0" w:rsidP="00E56FC1">
            <w:pPr>
              <w:spacing w:before="0" w:after="0" w:line="240" w:lineRule="auto"/>
              <w:jc w:val="center"/>
              <w:rPr>
                <w:rFonts w:asciiTheme="majorBidi" w:hAnsiTheme="majorBidi" w:cstheme="majorBidi"/>
                <w:vertAlign w:val="superscript"/>
              </w:rPr>
            </w:pPr>
            <w:r w:rsidRPr="00C87F0F">
              <w:rPr>
                <w:rFonts w:asciiTheme="majorBidi" w:hAnsiTheme="majorBidi" w:cstheme="majorBidi"/>
              </w:rPr>
              <w:t>6.626x10</w:t>
            </w:r>
            <w:r w:rsidRPr="00C87F0F">
              <w:rPr>
                <w:rFonts w:asciiTheme="majorBidi" w:hAnsiTheme="majorBidi" w:cstheme="majorBidi"/>
                <w:vertAlign w:val="superscript"/>
              </w:rPr>
              <w:t>-34</w:t>
            </w:r>
          </w:p>
        </w:tc>
        <w:tc>
          <w:tcPr>
            <w:tcW w:w="2338" w:type="dxa"/>
          </w:tcPr>
          <w:p w14:paraId="186406FE" w14:textId="77777777" w:rsidR="000532A0" w:rsidRPr="00C87F0F" w:rsidRDefault="000532A0" w:rsidP="00E56FC1">
            <w:pPr>
              <w:spacing w:before="0" w:after="0" w:line="240" w:lineRule="auto"/>
              <w:jc w:val="center"/>
              <w:rPr>
                <w:rFonts w:asciiTheme="majorBidi" w:hAnsiTheme="majorBidi" w:cstheme="majorBidi"/>
              </w:rPr>
            </w:pPr>
            <w:proofErr w:type="gramStart"/>
            <w:r w:rsidRPr="00C87F0F">
              <w:rPr>
                <w:rFonts w:asciiTheme="majorBidi" w:hAnsiTheme="majorBidi" w:cstheme="majorBidi"/>
              </w:rPr>
              <w:t>J.s</w:t>
            </w:r>
            <w:proofErr w:type="gramEnd"/>
          </w:p>
        </w:tc>
      </w:tr>
      <w:tr w:rsidR="000532A0" w:rsidRPr="00DA2293" w14:paraId="31311493" w14:textId="77777777" w:rsidTr="00575BF1">
        <w:trPr>
          <w:jc w:val="center"/>
        </w:trPr>
        <w:tc>
          <w:tcPr>
            <w:tcW w:w="1555" w:type="dxa"/>
          </w:tcPr>
          <w:p w14:paraId="7EBF81B4"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F</w:t>
            </w:r>
          </w:p>
        </w:tc>
        <w:tc>
          <w:tcPr>
            <w:tcW w:w="3119" w:type="dxa"/>
          </w:tcPr>
          <w:p w14:paraId="13DFCC55"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Faradays Constant</w:t>
            </w:r>
          </w:p>
        </w:tc>
        <w:tc>
          <w:tcPr>
            <w:tcW w:w="2338" w:type="dxa"/>
          </w:tcPr>
          <w:p w14:paraId="0BAE88C3"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96485</w:t>
            </w:r>
          </w:p>
        </w:tc>
        <w:tc>
          <w:tcPr>
            <w:tcW w:w="2338" w:type="dxa"/>
          </w:tcPr>
          <w:p w14:paraId="41C156F0" w14:textId="77777777" w:rsidR="000532A0" w:rsidRPr="00C87F0F" w:rsidRDefault="00766044" w:rsidP="00E56FC1">
            <w:pPr>
              <w:spacing w:before="0" w:after="0" w:line="240" w:lineRule="auto"/>
              <w:jc w:val="center"/>
              <w:rPr>
                <w:rFonts w:asciiTheme="majorBidi" w:hAnsiTheme="majorBidi" w:cstheme="majorBidi"/>
              </w:rPr>
            </w:pPr>
            <m:oMathPara>
              <m:oMath>
                <m:f>
                  <m:fPr>
                    <m:ctrlPr>
                      <w:rPr>
                        <w:rFonts w:ascii="Cambria Math" w:hAnsi="Cambria Math" w:cstheme="majorBidi"/>
                        <w:i/>
                      </w:rPr>
                    </m:ctrlPr>
                  </m:fPr>
                  <m:num>
                    <m:r>
                      <w:rPr>
                        <w:rFonts w:ascii="Cambria Math" w:hAnsi="Cambria Math" w:cstheme="majorBidi"/>
                      </w:rPr>
                      <m:t>A.s</m:t>
                    </m:r>
                  </m:num>
                  <m:den>
                    <m:r>
                      <w:rPr>
                        <w:rFonts w:ascii="Cambria Math" w:hAnsi="Cambria Math" w:cstheme="majorBidi"/>
                      </w:rPr>
                      <m:t>mol</m:t>
                    </m:r>
                  </m:den>
                </m:f>
              </m:oMath>
            </m:oMathPara>
          </w:p>
        </w:tc>
      </w:tr>
      <w:tr w:rsidR="000532A0" w:rsidRPr="00DA2293" w14:paraId="5A21598F" w14:textId="77777777" w:rsidTr="00575BF1">
        <w:trPr>
          <w:jc w:val="center"/>
        </w:trPr>
        <w:tc>
          <w:tcPr>
            <w:tcW w:w="1555" w:type="dxa"/>
          </w:tcPr>
          <w:p w14:paraId="42EF07A5" w14:textId="285FD955" w:rsidR="000532A0" w:rsidRPr="00C87F0F" w:rsidRDefault="00456313" w:rsidP="00E56FC1">
            <w:pPr>
              <w:spacing w:before="0" w:after="0" w:line="240" w:lineRule="auto"/>
              <w:jc w:val="center"/>
              <w:rPr>
                <w:rFonts w:asciiTheme="majorBidi" w:hAnsiTheme="majorBidi" w:cstheme="majorBidi"/>
              </w:rPr>
            </w:pPr>
            <w:r>
              <w:rPr>
                <w:rFonts w:asciiTheme="majorBidi" w:hAnsiTheme="majorBidi" w:cstheme="majorBidi"/>
              </w:rPr>
              <w:t>z</w:t>
            </w:r>
          </w:p>
        </w:tc>
        <w:tc>
          <w:tcPr>
            <w:tcW w:w="3119" w:type="dxa"/>
          </w:tcPr>
          <w:p w14:paraId="67052047"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Number of Moving Electrons</w:t>
            </w:r>
          </w:p>
        </w:tc>
        <w:tc>
          <w:tcPr>
            <w:tcW w:w="2338" w:type="dxa"/>
          </w:tcPr>
          <w:p w14:paraId="4AB42DBE"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2</w:t>
            </w:r>
          </w:p>
        </w:tc>
        <w:tc>
          <w:tcPr>
            <w:tcW w:w="2338" w:type="dxa"/>
          </w:tcPr>
          <w:p w14:paraId="7D4BA5B7"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w:t>
            </w:r>
          </w:p>
        </w:tc>
      </w:tr>
      <w:tr w:rsidR="000532A0" w:rsidRPr="00DA2293" w14:paraId="5D05D429" w14:textId="77777777" w:rsidTr="00575BF1">
        <w:trPr>
          <w:jc w:val="center"/>
        </w:trPr>
        <w:tc>
          <w:tcPr>
            <w:tcW w:w="1555" w:type="dxa"/>
          </w:tcPr>
          <w:p w14:paraId="4C75BB5C" w14:textId="3D20E87B" w:rsidR="000532A0" w:rsidRPr="00C87F0F" w:rsidRDefault="00000D4B" w:rsidP="00E56FC1">
            <w:pPr>
              <w:spacing w:before="0" w:after="0" w:line="240" w:lineRule="auto"/>
              <w:jc w:val="center"/>
              <w:rPr>
                <w:rFonts w:asciiTheme="majorBidi" w:hAnsiTheme="majorBidi" w:cstheme="majorBidi"/>
              </w:rPr>
            </w:pPr>
            <w:r w:rsidRPr="00C87F0F">
              <w:rPr>
                <w:rFonts w:asciiTheme="majorBidi" w:hAnsiTheme="majorBidi" w:cstheme="majorBidi"/>
              </w:rPr>
              <w:t>W</w:t>
            </w:r>
          </w:p>
        </w:tc>
        <w:tc>
          <w:tcPr>
            <w:tcW w:w="3119" w:type="dxa"/>
          </w:tcPr>
          <w:p w14:paraId="5BA18E4A"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Percentage of Water Vapor in Oxidant</w:t>
            </w:r>
          </w:p>
        </w:tc>
        <w:tc>
          <w:tcPr>
            <w:tcW w:w="2338" w:type="dxa"/>
          </w:tcPr>
          <w:p w14:paraId="5FDC8CDD"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1</w:t>
            </w:r>
          </w:p>
        </w:tc>
        <w:tc>
          <w:tcPr>
            <w:tcW w:w="2338" w:type="dxa"/>
          </w:tcPr>
          <w:p w14:paraId="2B14EE47"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w:t>
            </w:r>
          </w:p>
        </w:tc>
      </w:tr>
      <w:tr w:rsidR="000532A0" w:rsidRPr="00DA2293" w14:paraId="4D1FB547" w14:textId="77777777" w:rsidTr="00575BF1">
        <w:trPr>
          <w:jc w:val="center"/>
        </w:trPr>
        <w:tc>
          <w:tcPr>
            <w:tcW w:w="1555" w:type="dxa"/>
          </w:tcPr>
          <w:p w14:paraId="43A915D7" w14:textId="1C1D2FCE" w:rsidR="000532A0" w:rsidRPr="00C87F0F" w:rsidRDefault="00456313" w:rsidP="00E56FC1">
            <w:pPr>
              <w:spacing w:before="0" w:after="0" w:line="240" w:lineRule="auto"/>
              <w:jc w:val="center"/>
              <w:rPr>
                <w:rFonts w:asciiTheme="majorBidi" w:hAnsiTheme="majorBidi" w:cstheme="majorBidi"/>
              </w:rPr>
            </w:pPr>
            <w:r>
              <w:rPr>
                <w:rFonts w:asciiTheme="majorBidi" w:hAnsiTheme="majorBidi" w:cstheme="majorBidi"/>
              </w:rPr>
              <w:t>x</w:t>
            </w:r>
          </w:p>
        </w:tc>
        <w:tc>
          <w:tcPr>
            <w:tcW w:w="3119" w:type="dxa"/>
          </w:tcPr>
          <w:p w14:paraId="48B7B6FE"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Purity of Hydrogen Fuel</w:t>
            </w:r>
          </w:p>
        </w:tc>
        <w:tc>
          <w:tcPr>
            <w:tcW w:w="2338" w:type="dxa"/>
          </w:tcPr>
          <w:p w14:paraId="4AF3F89A"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99.5</w:t>
            </w:r>
          </w:p>
        </w:tc>
        <w:tc>
          <w:tcPr>
            <w:tcW w:w="2338" w:type="dxa"/>
          </w:tcPr>
          <w:p w14:paraId="0C950CFB"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w:t>
            </w:r>
          </w:p>
        </w:tc>
      </w:tr>
      <w:tr w:rsidR="000532A0" w:rsidRPr="00DA2293" w14:paraId="504BD793" w14:textId="77777777" w:rsidTr="00575BF1">
        <w:trPr>
          <w:jc w:val="center"/>
        </w:trPr>
        <w:tc>
          <w:tcPr>
            <w:tcW w:w="1555" w:type="dxa"/>
          </w:tcPr>
          <w:p w14:paraId="547A3231" w14:textId="22526152" w:rsidR="000532A0" w:rsidRPr="00C87F0F" w:rsidRDefault="00456313" w:rsidP="00E56FC1">
            <w:pPr>
              <w:spacing w:before="0" w:after="0" w:line="240" w:lineRule="auto"/>
              <w:jc w:val="center"/>
              <w:rPr>
                <w:rFonts w:asciiTheme="majorBidi" w:hAnsiTheme="majorBidi" w:cstheme="majorBidi"/>
              </w:rPr>
            </w:pPr>
            <w:r>
              <w:rPr>
                <w:rFonts w:asciiTheme="majorBidi" w:hAnsiTheme="majorBidi" w:cstheme="majorBidi"/>
              </w:rPr>
              <w:t>y</w:t>
            </w:r>
          </w:p>
        </w:tc>
        <w:tc>
          <w:tcPr>
            <w:tcW w:w="3119" w:type="dxa"/>
          </w:tcPr>
          <w:p w14:paraId="6EE473FD"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Mol Fraction of Oxygen in Oxidant Feed</w:t>
            </w:r>
          </w:p>
        </w:tc>
        <w:tc>
          <w:tcPr>
            <w:tcW w:w="2338" w:type="dxa"/>
          </w:tcPr>
          <w:p w14:paraId="4D42AA38"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21</w:t>
            </w:r>
          </w:p>
        </w:tc>
        <w:tc>
          <w:tcPr>
            <w:tcW w:w="2338" w:type="dxa"/>
          </w:tcPr>
          <w:p w14:paraId="1189032F"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w:t>
            </w:r>
          </w:p>
        </w:tc>
      </w:tr>
      <w:tr w:rsidR="000532A0" w:rsidRPr="00DA2293" w14:paraId="7A034303" w14:textId="77777777" w:rsidTr="00575BF1">
        <w:trPr>
          <w:jc w:val="center"/>
        </w:trPr>
        <w:tc>
          <w:tcPr>
            <w:tcW w:w="1555" w:type="dxa"/>
          </w:tcPr>
          <w:p w14:paraId="0899F068" w14:textId="77777777" w:rsidR="000532A0" w:rsidRPr="00C87F0F" w:rsidRDefault="000532A0" w:rsidP="00E56FC1">
            <w:pPr>
              <w:spacing w:before="0" w:after="0" w:line="240" w:lineRule="auto"/>
              <w:jc w:val="center"/>
              <w:rPr>
                <w:rFonts w:asciiTheme="majorBidi" w:hAnsiTheme="majorBidi" w:cstheme="majorBidi"/>
                <w:vertAlign w:val="subscript"/>
              </w:rPr>
            </w:pPr>
            <w:proofErr w:type="spellStart"/>
            <w:r w:rsidRPr="00C87F0F">
              <w:rPr>
                <w:rFonts w:asciiTheme="majorBidi" w:hAnsiTheme="majorBidi" w:cstheme="majorBidi"/>
              </w:rPr>
              <w:t>N</w:t>
            </w:r>
            <w:r w:rsidRPr="00C87F0F">
              <w:rPr>
                <w:rFonts w:asciiTheme="majorBidi" w:hAnsiTheme="majorBidi" w:cstheme="majorBidi"/>
                <w:vertAlign w:val="subscript"/>
              </w:rPr>
              <w:t>cell</w:t>
            </w:r>
            <w:proofErr w:type="spellEnd"/>
          </w:p>
        </w:tc>
        <w:tc>
          <w:tcPr>
            <w:tcW w:w="3119" w:type="dxa"/>
          </w:tcPr>
          <w:p w14:paraId="14A87CA2"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Number of Fuel Cells</w:t>
            </w:r>
          </w:p>
        </w:tc>
        <w:tc>
          <w:tcPr>
            <w:tcW w:w="2338" w:type="dxa"/>
          </w:tcPr>
          <w:p w14:paraId="1EC204D5"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1</w:t>
            </w:r>
          </w:p>
        </w:tc>
        <w:tc>
          <w:tcPr>
            <w:tcW w:w="2338" w:type="dxa"/>
          </w:tcPr>
          <w:p w14:paraId="144018C7"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w:t>
            </w:r>
          </w:p>
        </w:tc>
      </w:tr>
      <w:tr w:rsidR="000532A0" w:rsidRPr="00DA2293" w14:paraId="00951BD7" w14:textId="77777777" w:rsidTr="00575BF1">
        <w:trPr>
          <w:jc w:val="center"/>
        </w:trPr>
        <w:tc>
          <w:tcPr>
            <w:tcW w:w="1555" w:type="dxa"/>
          </w:tcPr>
          <w:p w14:paraId="6A2EB72F" w14:textId="77777777" w:rsidR="000532A0" w:rsidRPr="00C87F0F" w:rsidRDefault="000532A0" w:rsidP="00E56FC1">
            <w:pPr>
              <w:spacing w:before="0" w:after="0" w:line="240" w:lineRule="auto"/>
              <w:jc w:val="center"/>
              <w:rPr>
                <w:rFonts w:asciiTheme="majorBidi" w:hAnsiTheme="majorBidi" w:cstheme="majorBidi"/>
                <w:vertAlign w:val="subscript"/>
              </w:rPr>
            </w:pPr>
            <w:proofErr w:type="spellStart"/>
            <w:r w:rsidRPr="00C87F0F">
              <w:rPr>
                <w:rFonts w:asciiTheme="majorBidi" w:hAnsiTheme="majorBidi" w:cstheme="majorBidi"/>
              </w:rPr>
              <w:t>A</w:t>
            </w:r>
            <w:r w:rsidRPr="00C87F0F">
              <w:rPr>
                <w:rFonts w:asciiTheme="majorBidi" w:hAnsiTheme="majorBidi" w:cstheme="majorBidi"/>
                <w:vertAlign w:val="subscript"/>
              </w:rPr>
              <w:t>Cell</w:t>
            </w:r>
            <w:proofErr w:type="spellEnd"/>
          </w:p>
        </w:tc>
        <w:tc>
          <w:tcPr>
            <w:tcW w:w="3119" w:type="dxa"/>
          </w:tcPr>
          <w:p w14:paraId="1D3671E6"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Area of Individual Cell</w:t>
            </w:r>
          </w:p>
        </w:tc>
        <w:tc>
          <w:tcPr>
            <w:tcW w:w="2338" w:type="dxa"/>
          </w:tcPr>
          <w:p w14:paraId="4CBC46A4"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25</w:t>
            </w:r>
          </w:p>
        </w:tc>
        <w:tc>
          <w:tcPr>
            <w:tcW w:w="2338" w:type="dxa"/>
          </w:tcPr>
          <w:p w14:paraId="6DEEE35B" w14:textId="77777777" w:rsidR="000532A0" w:rsidRPr="00C87F0F" w:rsidRDefault="000532A0" w:rsidP="00E56FC1">
            <w:pPr>
              <w:spacing w:before="0" w:after="0" w:line="240" w:lineRule="auto"/>
              <w:jc w:val="center"/>
              <w:rPr>
                <w:rFonts w:asciiTheme="majorBidi" w:hAnsiTheme="majorBidi" w:cstheme="majorBidi"/>
                <w:vertAlign w:val="superscript"/>
              </w:rPr>
            </w:pPr>
            <w:r w:rsidRPr="00C87F0F">
              <w:rPr>
                <w:rFonts w:asciiTheme="majorBidi" w:hAnsiTheme="majorBidi" w:cstheme="majorBidi"/>
              </w:rPr>
              <w:t>cm</w:t>
            </w:r>
            <w:r w:rsidRPr="00C87F0F">
              <w:rPr>
                <w:rFonts w:asciiTheme="majorBidi" w:hAnsiTheme="majorBidi" w:cstheme="majorBidi"/>
                <w:vertAlign w:val="superscript"/>
              </w:rPr>
              <w:t>2</w:t>
            </w:r>
          </w:p>
        </w:tc>
      </w:tr>
      <w:tr w:rsidR="000532A0" w:rsidRPr="00DA2293" w14:paraId="09F7A93C" w14:textId="77777777" w:rsidTr="00575BF1">
        <w:trPr>
          <w:jc w:val="center"/>
        </w:trPr>
        <w:tc>
          <w:tcPr>
            <w:tcW w:w="1555" w:type="dxa"/>
          </w:tcPr>
          <w:p w14:paraId="7359AB4B" w14:textId="77777777" w:rsidR="000532A0" w:rsidRPr="00C87F0F" w:rsidRDefault="000532A0" w:rsidP="00E56FC1">
            <w:pPr>
              <w:spacing w:before="0" w:after="0" w:line="240" w:lineRule="auto"/>
              <w:jc w:val="center"/>
              <w:rPr>
                <w:rFonts w:asciiTheme="majorBidi" w:hAnsiTheme="majorBidi" w:cstheme="majorBidi"/>
                <w:vertAlign w:val="subscript"/>
              </w:rPr>
            </w:pPr>
            <w:proofErr w:type="spellStart"/>
            <w:proofErr w:type="gramStart"/>
            <w:r w:rsidRPr="00C87F0F">
              <w:rPr>
                <w:rFonts w:asciiTheme="majorBidi" w:hAnsiTheme="majorBidi" w:cstheme="majorBidi"/>
              </w:rPr>
              <w:t>p</w:t>
            </w:r>
            <w:r w:rsidRPr="00C87F0F">
              <w:rPr>
                <w:rFonts w:asciiTheme="majorBidi" w:hAnsiTheme="majorBidi" w:cstheme="majorBidi"/>
                <w:vertAlign w:val="subscript"/>
              </w:rPr>
              <w:t>Abs,Oxidant</w:t>
            </w:r>
            <w:proofErr w:type="spellEnd"/>
            <w:proofErr w:type="gramEnd"/>
          </w:p>
        </w:tc>
        <w:tc>
          <w:tcPr>
            <w:tcW w:w="3119" w:type="dxa"/>
          </w:tcPr>
          <w:p w14:paraId="520D522F"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Pressure of Air Supply</w:t>
            </w:r>
          </w:p>
        </w:tc>
        <w:tc>
          <w:tcPr>
            <w:tcW w:w="2338" w:type="dxa"/>
          </w:tcPr>
          <w:p w14:paraId="6416B6B4"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1</w:t>
            </w:r>
          </w:p>
        </w:tc>
        <w:tc>
          <w:tcPr>
            <w:tcW w:w="2338" w:type="dxa"/>
          </w:tcPr>
          <w:p w14:paraId="566C0B3B"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Atm</w:t>
            </w:r>
          </w:p>
        </w:tc>
      </w:tr>
      <w:tr w:rsidR="000532A0" w:rsidRPr="00DA2293" w14:paraId="6B6E465D" w14:textId="77777777" w:rsidTr="00575BF1">
        <w:trPr>
          <w:jc w:val="center"/>
        </w:trPr>
        <w:tc>
          <w:tcPr>
            <w:tcW w:w="1555" w:type="dxa"/>
          </w:tcPr>
          <w:p w14:paraId="7D240B41" w14:textId="77777777" w:rsidR="000532A0" w:rsidRPr="00C87F0F" w:rsidRDefault="000532A0" w:rsidP="00E56FC1">
            <w:pPr>
              <w:spacing w:before="0" w:after="0" w:line="240" w:lineRule="auto"/>
              <w:jc w:val="center"/>
              <w:rPr>
                <w:rFonts w:asciiTheme="majorBidi" w:hAnsiTheme="majorBidi" w:cstheme="majorBidi"/>
                <w:vertAlign w:val="subscript"/>
              </w:rPr>
            </w:pPr>
            <w:proofErr w:type="spellStart"/>
            <w:proofErr w:type="gramStart"/>
            <w:r w:rsidRPr="00C87F0F">
              <w:rPr>
                <w:rFonts w:asciiTheme="majorBidi" w:hAnsiTheme="majorBidi" w:cstheme="majorBidi"/>
              </w:rPr>
              <w:t>p</w:t>
            </w:r>
            <w:r w:rsidRPr="00C87F0F">
              <w:rPr>
                <w:rFonts w:asciiTheme="majorBidi" w:hAnsiTheme="majorBidi" w:cstheme="majorBidi"/>
                <w:vertAlign w:val="subscript"/>
              </w:rPr>
              <w:t>Abs,reduce</w:t>
            </w:r>
            <w:proofErr w:type="spellEnd"/>
            <w:proofErr w:type="gramEnd"/>
          </w:p>
        </w:tc>
        <w:tc>
          <w:tcPr>
            <w:tcW w:w="3119" w:type="dxa"/>
          </w:tcPr>
          <w:p w14:paraId="6AD0C01C"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Pressure of Hydrogen Supply</w:t>
            </w:r>
          </w:p>
        </w:tc>
        <w:tc>
          <w:tcPr>
            <w:tcW w:w="2338" w:type="dxa"/>
          </w:tcPr>
          <w:p w14:paraId="6566E9FB"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1</w:t>
            </w:r>
          </w:p>
        </w:tc>
        <w:tc>
          <w:tcPr>
            <w:tcW w:w="2338" w:type="dxa"/>
          </w:tcPr>
          <w:p w14:paraId="382B2D1B"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Atm</w:t>
            </w:r>
          </w:p>
        </w:tc>
      </w:tr>
      <w:tr w:rsidR="000532A0" w:rsidRPr="00DA2293" w14:paraId="296DC456" w14:textId="77777777" w:rsidTr="00520297">
        <w:trPr>
          <w:jc w:val="center"/>
        </w:trPr>
        <w:tc>
          <w:tcPr>
            <w:tcW w:w="1555" w:type="dxa"/>
          </w:tcPr>
          <w:p w14:paraId="008E4AA9" w14:textId="77777777" w:rsidR="000532A0" w:rsidRPr="00C87F0F" w:rsidRDefault="000532A0" w:rsidP="00E56FC1">
            <w:pPr>
              <w:spacing w:before="0" w:after="0" w:line="240" w:lineRule="auto"/>
              <w:jc w:val="center"/>
              <w:rPr>
                <w:rFonts w:asciiTheme="majorBidi" w:hAnsiTheme="majorBidi" w:cstheme="majorBidi"/>
                <w:vertAlign w:val="subscript"/>
              </w:rPr>
            </w:pPr>
            <w:proofErr w:type="spellStart"/>
            <w:r w:rsidRPr="00C87F0F">
              <w:rPr>
                <w:rFonts w:asciiTheme="majorBidi" w:hAnsiTheme="majorBidi" w:cstheme="majorBidi"/>
              </w:rPr>
              <w:t>p</w:t>
            </w:r>
            <w:r w:rsidRPr="00C87F0F">
              <w:rPr>
                <w:rFonts w:asciiTheme="majorBidi" w:hAnsiTheme="majorBidi" w:cstheme="majorBidi"/>
                <w:vertAlign w:val="subscript"/>
              </w:rPr>
              <w:t>Air</w:t>
            </w:r>
            <w:proofErr w:type="spellEnd"/>
          </w:p>
        </w:tc>
        <w:tc>
          <w:tcPr>
            <w:tcW w:w="3119" w:type="dxa"/>
          </w:tcPr>
          <w:p w14:paraId="6DD2E605"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Pressure of Air</w:t>
            </w:r>
          </w:p>
        </w:tc>
        <w:tc>
          <w:tcPr>
            <w:tcW w:w="2338" w:type="dxa"/>
          </w:tcPr>
          <w:p w14:paraId="4ECF4999"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1</w:t>
            </w:r>
          </w:p>
        </w:tc>
        <w:tc>
          <w:tcPr>
            <w:tcW w:w="2338" w:type="dxa"/>
          </w:tcPr>
          <w:p w14:paraId="01475AA9" w14:textId="77777777" w:rsidR="000532A0" w:rsidRPr="00C87F0F" w:rsidRDefault="000532A0" w:rsidP="00E56FC1">
            <w:pPr>
              <w:spacing w:before="0" w:after="0" w:line="240" w:lineRule="auto"/>
              <w:jc w:val="center"/>
              <w:rPr>
                <w:rFonts w:asciiTheme="majorBidi" w:hAnsiTheme="majorBidi" w:cstheme="majorBidi"/>
              </w:rPr>
            </w:pPr>
            <w:r w:rsidRPr="00C87F0F">
              <w:rPr>
                <w:rFonts w:asciiTheme="majorBidi" w:hAnsiTheme="majorBidi" w:cstheme="majorBidi"/>
              </w:rPr>
              <w:t>Atm</w:t>
            </w:r>
          </w:p>
        </w:tc>
      </w:tr>
      <w:tr w:rsidR="00520297" w:rsidRPr="00DA2293" w14:paraId="42E1EDF6" w14:textId="77777777" w:rsidTr="00575BF1">
        <w:trPr>
          <w:jc w:val="center"/>
        </w:trPr>
        <w:tc>
          <w:tcPr>
            <w:tcW w:w="1555" w:type="dxa"/>
            <w:tcBorders>
              <w:bottom w:val="single" w:sz="4" w:space="0" w:color="auto"/>
            </w:tcBorders>
          </w:tcPr>
          <w:p w14:paraId="42B9FEBA" w14:textId="77777777" w:rsidR="00520297" w:rsidRPr="00C87F0F" w:rsidRDefault="00520297" w:rsidP="00E56FC1">
            <w:pPr>
              <w:spacing w:before="0" w:after="0" w:line="240" w:lineRule="auto"/>
              <w:jc w:val="center"/>
              <w:rPr>
                <w:rFonts w:asciiTheme="majorBidi" w:hAnsiTheme="majorBidi" w:cstheme="majorBidi"/>
              </w:rPr>
            </w:pPr>
          </w:p>
        </w:tc>
        <w:tc>
          <w:tcPr>
            <w:tcW w:w="3119" w:type="dxa"/>
            <w:tcBorders>
              <w:bottom w:val="single" w:sz="4" w:space="0" w:color="auto"/>
            </w:tcBorders>
          </w:tcPr>
          <w:p w14:paraId="746DECAD" w14:textId="77777777" w:rsidR="00520297" w:rsidRPr="00C87F0F" w:rsidRDefault="00520297" w:rsidP="00E56FC1">
            <w:pPr>
              <w:spacing w:before="0" w:after="0" w:line="240" w:lineRule="auto"/>
              <w:jc w:val="center"/>
              <w:rPr>
                <w:rFonts w:asciiTheme="majorBidi" w:hAnsiTheme="majorBidi" w:cstheme="majorBidi"/>
              </w:rPr>
            </w:pPr>
          </w:p>
        </w:tc>
        <w:tc>
          <w:tcPr>
            <w:tcW w:w="2338" w:type="dxa"/>
            <w:tcBorders>
              <w:bottom w:val="single" w:sz="4" w:space="0" w:color="auto"/>
            </w:tcBorders>
          </w:tcPr>
          <w:p w14:paraId="381D9126" w14:textId="77777777" w:rsidR="00520297" w:rsidRPr="00C87F0F" w:rsidRDefault="00520297" w:rsidP="00E56FC1">
            <w:pPr>
              <w:spacing w:before="0" w:after="0" w:line="240" w:lineRule="auto"/>
              <w:jc w:val="center"/>
              <w:rPr>
                <w:rFonts w:asciiTheme="majorBidi" w:hAnsiTheme="majorBidi" w:cstheme="majorBidi"/>
              </w:rPr>
            </w:pPr>
          </w:p>
        </w:tc>
        <w:tc>
          <w:tcPr>
            <w:tcW w:w="2338" w:type="dxa"/>
            <w:tcBorders>
              <w:bottom w:val="single" w:sz="4" w:space="0" w:color="auto"/>
            </w:tcBorders>
          </w:tcPr>
          <w:p w14:paraId="615632A6" w14:textId="77777777" w:rsidR="00520297" w:rsidRPr="00C87F0F" w:rsidRDefault="00520297" w:rsidP="00E56FC1">
            <w:pPr>
              <w:spacing w:before="0" w:after="0" w:line="240" w:lineRule="auto"/>
              <w:jc w:val="center"/>
              <w:rPr>
                <w:rFonts w:asciiTheme="majorBidi" w:hAnsiTheme="majorBidi" w:cstheme="majorBidi"/>
              </w:rPr>
            </w:pPr>
          </w:p>
        </w:tc>
      </w:tr>
    </w:tbl>
    <w:p w14:paraId="08452DDB" w14:textId="238A315F" w:rsidR="00C04499" w:rsidRDefault="00C04499" w:rsidP="00C04499">
      <w:pPr>
        <w:spacing w:after="0"/>
        <w:rPr>
          <w:rFonts w:asciiTheme="majorBidi" w:hAnsiTheme="majorBidi" w:cstheme="majorBidi"/>
        </w:rPr>
      </w:pPr>
      <w:r>
        <w:rPr>
          <w:rFonts w:asciiTheme="majorBidi" w:hAnsiTheme="majorBidi" w:cstheme="majorBidi"/>
        </w:rPr>
        <w:br w:type="page"/>
      </w:r>
    </w:p>
    <w:p w14:paraId="0FEDABBD" w14:textId="0187DDE9" w:rsidR="000532A0" w:rsidRPr="00D62281" w:rsidRDefault="000532A0" w:rsidP="00287742">
      <w:pPr>
        <w:spacing w:after="0"/>
        <w:rPr>
          <w:rFonts w:asciiTheme="majorBidi" w:hAnsiTheme="majorBidi" w:cstheme="majorBidi"/>
        </w:rPr>
      </w:pPr>
      <w:r w:rsidRPr="00D62281">
        <w:rPr>
          <w:rFonts w:asciiTheme="majorBidi" w:hAnsiTheme="majorBidi" w:cstheme="majorBidi"/>
        </w:rPr>
        <w:lastRenderedPageBreak/>
        <w:t xml:space="preserve">Part </w:t>
      </w:r>
      <w:r w:rsidR="007949BC" w:rsidRPr="00D62281">
        <w:rPr>
          <w:rFonts w:asciiTheme="majorBidi" w:hAnsiTheme="majorBidi" w:cstheme="majorBidi"/>
        </w:rPr>
        <w:t>B</w:t>
      </w:r>
      <w:r w:rsidRPr="00D62281">
        <w:rPr>
          <w:rFonts w:asciiTheme="majorBidi" w:hAnsiTheme="majorBidi" w:cstheme="majorBidi"/>
        </w:rPr>
        <w:t xml:space="preserve">: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9"/>
      </w:tblGrid>
      <w:tr w:rsidR="000532A0" w:rsidRPr="00DA2293" w14:paraId="681868E5" w14:textId="77777777" w:rsidTr="008134FA">
        <w:tc>
          <w:tcPr>
            <w:tcW w:w="2405" w:type="dxa"/>
            <w:tcBorders>
              <w:top w:val="single" w:sz="4" w:space="0" w:color="auto"/>
              <w:bottom w:val="single" w:sz="4" w:space="0" w:color="auto"/>
            </w:tcBorders>
          </w:tcPr>
          <w:p w14:paraId="2BE23B2B" w14:textId="555A1A78" w:rsidR="000532A0" w:rsidRPr="000532A0" w:rsidRDefault="000532A0" w:rsidP="00E56FC1">
            <w:pPr>
              <w:spacing w:before="0" w:after="0" w:line="240" w:lineRule="auto"/>
              <w:jc w:val="center"/>
              <w:rPr>
                <w:rFonts w:asciiTheme="majorBidi" w:hAnsiTheme="majorBidi" w:cstheme="majorBidi"/>
                <w:b/>
                <w:sz w:val="22"/>
              </w:rPr>
            </w:pPr>
            <w:r w:rsidRPr="000532A0">
              <w:rPr>
                <w:rFonts w:asciiTheme="majorBidi" w:hAnsiTheme="majorBidi" w:cstheme="majorBidi"/>
                <w:b/>
                <w:sz w:val="22"/>
              </w:rPr>
              <w:t>Symbol</w:t>
            </w:r>
          </w:p>
        </w:tc>
        <w:tc>
          <w:tcPr>
            <w:tcW w:w="4536" w:type="dxa"/>
            <w:tcBorders>
              <w:top w:val="single" w:sz="4" w:space="0" w:color="auto"/>
              <w:bottom w:val="single" w:sz="4" w:space="0" w:color="auto"/>
            </w:tcBorders>
          </w:tcPr>
          <w:p w14:paraId="21049B5E" w14:textId="77777777" w:rsidR="000532A0" w:rsidRPr="000532A0" w:rsidRDefault="000532A0" w:rsidP="00E56FC1">
            <w:pPr>
              <w:spacing w:before="0" w:after="0" w:line="240" w:lineRule="auto"/>
              <w:jc w:val="center"/>
              <w:rPr>
                <w:rFonts w:asciiTheme="majorBidi" w:hAnsiTheme="majorBidi" w:cstheme="majorBidi"/>
                <w:b/>
                <w:sz w:val="22"/>
              </w:rPr>
            </w:pPr>
            <w:r w:rsidRPr="000532A0">
              <w:rPr>
                <w:rFonts w:asciiTheme="majorBidi" w:hAnsiTheme="majorBidi" w:cstheme="majorBidi"/>
                <w:b/>
                <w:sz w:val="22"/>
              </w:rPr>
              <w:t>Name</w:t>
            </w:r>
          </w:p>
        </w:tc>
        <w:tc>
          <w:tcPr>
            <w:tcW w:w="2409" w:type="dxa"/>
            <w:tcBorders>
              <w:top w:val="single" w:sz="4" w:space="0" w:color="auto"/>
              <w:bottom w:val="single" w:sz="4" w:space="0" w:color="auto"/>
            </w:tcBorders>
          </w:tcPr>
          <w:p w14:paraId="48C92836" w14:textId="77777777" w:rsidR="000532A0" w:rsidRPr="000532A0" w:rsidRDefault="000532A0" w:rsidP="00E56FC1">
            <w:pPr>
              <w:spacing w:before="0" w:after="0" w:line="240" w:lineRule="auto"/>
              <w:jc w:val="center"/>
              <w:rPr>
                <w:rFonts w:asciiTheme="majorBidi" w:hAnsiTheme="majorBidi" w:cstheme="majorBidi"/>
                <w:b/>
                <w:sz w:val="22"/>
              </w:rPr>
            </w:pPr>
            <w:r w:rsidRPr="000532A0">
              <w:rPr>
                <w:rFonts w:asciiTheme="majorBidi" w:hAnsiTheme="majorBidi" w:cstheme="majorBidi"/>
                <w:b/>
                <w:sz w:val="22"/>
              </w:rPr>
              <w:t>Units</w:t>
            </w:r>
          </w:p>
        </w:tc>
      </w:tr>
      <w:tr w:rsidR="008134FA" w:rsidRPr="00DA2293" w14:paraId="61BE5A47" w14:textId="77777777" w:rsidTr="008134FA">
        <w:tc>
          <w:tcPr>
            <w:tcW w:w="2405" w:type="dxa"/>
            <w:tcBorders>
              <w:top w:val="single" w:sz="4" w:space="0" w:color="auto"/>
            </w:tcBorders>
          </w:tcPr>
          <w:p w14:paraId="324A961D" w14:textId="77777777" w:rsidR="008134FA" w:rsidRPr="000532A0" w:rsidRDefault="008134FA" w:rsidP="00E56FC1">
            <w:pPr>
              <w:spacing w:before="0" w:after="0" w:line="240" w:lineRule="auto"/>
              <w:jc w:val="center"/>
              <w:rPr>
                <w:rFonts w:asciiTheme="majorBidi" w:hAnsiTheme="majorBidi" w:cstheme="majorBidi"/>
                <w:b/>
                <w:sz w:val="22"/>
              </w:rPr>
            </w:pPr>
          </w:p>
        </w:tc>
        <w:tc>
          <w:tcPr>
            <w:tcW w:w="4536" w:type="dxa"/>
            <w:tcBorders>
              <w:top w:val="single" w:sz="4" w:space="0" w:color="auto"/>
            </w:tcBorders>
          </w:tcPr>
          <w:p w14:paraId="726DB1B8" w14:textId="77777777" w:rsidR="008134FA" w:rsidRPr="000532A0" w:rsidRDefault="008134FA" w:rsidP="00E56FC1">
            <w:pPr>
              <w:spacing w:before="0" w:after="0" w:line="240" w:lineRule="auto"/>
              <w:jc w:val="center"/>
              <w:rPr>
                <w:rFonts w:asciiTheme="majorBidi" w:hAnsiTheme="majorBidi" w:cstheme="majorBidi"/>
                <w:b/>
                <w:sz w:val="22"/>
              </w:rPr>
            </w:pPr>
          </w:p>
        </w:tc>
        <w:tc>
          <w:tcPr>
            <w:tcW w:w="2409" w:type="dxa"/>
            <w:tcBorders>
              <w:top w:val="single" w:sz="4" w:space="0" w:color="auto"/>
            </w:tcBorders>
          </w:tcPr>
          <w:p w14:paraId="7547E237" w14:textId="77777777" w:rsidR="008134FA" w:rsidRPr="000532A0" w:rsidRDefault="008134FA" w:rsidP="00E56FC1">
            <w:pPr>
              <w:spacing w:before="0" w:after="0" w:line="240" w:lineRule="auto"/>
              <w:jc w:val="center"/>
              <w:rPr>
                <w:rFonts w:asciiTheme="majorBidi" w:hAnsiTheme="majorBidi" w:cstheme="majorBidi"/>
                <w:b/>
                <w:sz w:val="22"/>
              </w:rPr>
            </w:pPr>
          </w:p>
        </w:tc>
      </w:tr>
      <w:tr w:rsidR="00445C8E" w:rsidRPr="00DA2293" w14:paraId="097D9565" w14:textId="77777777" w:rsidTr="008134FA">
        <w:tc>
          <w:tcPr>
            <w:tcW w:w="2405" w:type="dxa"/>
          </w:tcPr>
          <w:p w14:paraId="4F403403" w14:textId="31D905C8" w:rsidR="00445C8E" w:rsidRPr="000532A0" w:rsidRDefault="00445C8E" w:rsidP="00E56FC1">
            <w:pPr>
              <w:spacing w:before="0" w:after="0" w:line="240" w:lineRule="auto"/>
              <w:jc w:val="center"/>
              <w:rPr>
                <w:rFonts w:asciiTheme="majorBidi" w:hAnsiTheme="majorBidi" w:cstheme="majorBidi"/>
                <w:sz w:val="22"/>
              </w:rPr>
            </w:pPr>
            <w:proofErr w:type="spellStart"/>
            <w:r>
              <w:rPr>
                <w:rFonts w:asciiTheme="majorBidi" w:hAnsiTheme="majorBidi" w:cstheme="majorBidi"/>
                <w:sz w:val="22"/>
              </w:rPr>
              <w:t>i</w:t>
            </w:r>
            <w:proofErr w:type="spellEnd"/>
          </w:p>
        </w:tc>
        <w:tc>
          <w:tcPr>
            <w:tcW w:w="4536" w:type="dxa"/>
          </w:tcPr>
          <w:p w14:paraId="6D182D1B" w14:textId="35694196" w:rsidR="00445C8E" w:rsidRPr="000532A0" w:rsidRDefault="00445C8E" w:rsidP="00E56FC1">
            <w:pPr>
              <w:spacing w:before="0" w:after="0" w:line="240" w:lineRule="auto"/>
              <w:jc w:val="center"/>
              <w:rPr>
                <w:rFonts w:asciiTheme="majorBidi" w:hAnsiTheme="majorBidi" w:cstheme="majorBidi"/>
                <w:sz w:val="22"/>
              </w:rPr>
            </w:pPr>
            <w:r>
              <w:rPr>
                <w:rFonts w:asciiTheme="majorBidi" w:hAnsiTheme="majorBidi" w:cstheme="majorBidi"/>
                <w:sz w:val="22"/>
              </w:rPr>
              <w:t>Fuel Cell Current</w:t>
            </w:r>
          </w:p>
        </w:tc>
        <w:tc>
          <w:tcPr>
            <w:tcW w:w="2409" w:type="dxa"/>
          </w:tcPr>
          <w:p w14:paraId="538752BA" w14:textId="2205D53C" w:rsidR="00445C8E" w:rsidRPr="000532A0" w:rsidRDefault="00445C8E" w:rsidP="00E56FC1">
            <w:pPr>
              <w:spacing w:before="0" w:after="0" w:line="240" w:lineRule="auto"/>
              <w:jc w:val="center"/>
              <w:rPr>
                <w:rFonts w:asciiTheme="majorBidi" w:hAnsiTheme="majorBidi" w:cstheme="majorBidi"/>
                <w:sz w:val="22"/>
              </w:rPr>
            </w:pPr>
            <w:r>
              <w:rPr>
                <w:rFonts w:asciiTheme="majorBidi" w:hAnsiTheme="majorBidi" w:cstheme="majorBidi"/>
                <w:sz w:val="22"/>
              </w:rPr>
              <w:t>A</w:t>
            </w:r>
          </w:p>
        </w:tc>
      </w:tr>
      <w:tr w:rsidR="000532A0" w:rsidRPr="00DA2293" w14:paraId="1D739DAC" w14:textId="77777777" w:rsidTr="00445C8E">
        <w:tc>
          <w:tcPr>
            <w:tcW w:w="2405" w:type="dxa"/>
          </w:tcPr>
          <w:p w14:paraId="0B7D0BC3"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i</w:t>
            </w:r>
            <w:r w:rsidRPr="000532A0">
              <w:rPr>
                <w:rFonts w:asciiTheme="majorBidi" w:hAnsiTheme="majorBidi" w:cstheme="majorBidi"/>
                <w:sz w:val="22"/>
                <w:vertAlign w:val="subscript"/>
              </w:rPr>
              <w:t>fc</w:t>
            </w:r>
            <w:proofErr w:type="spellEnd"/>
          </w:p>
        </w:tc>
        <w:tc>
          <w:tcPr>
            <w:tcW w:w="4536" w:type="dxa"/>
          </w:tcPr>
          <w:p w14:paraId="5738E0E6" w14:textId="220FB4DE"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Fuel Cell Current</w:t>
            </w:r>
            <w:r w:rsidR="001A6ABA">
              <w:rPr>
                <w:rFonts w:asciiTheme="majorBidi" w:hAnsiTheme="majorBidi" w:cstheme="majorBidi"/>
                <w:sz w:val="22"/>
              </w:rPr>
              <w:t xml:space="preserve"> Density</w:t>
            </w:r>
          </w:p>
        </w:tc>
        <w:tc>
          <w:tcPr>
            <w:tcW w:w="2409" w:type="dxa"/>
          </w:tcPr>
          <w:p w14:paraId="3C18C613"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w:t>
            </w:r>
          </w:p>
        </w:tc>
      </w:tr>
      <w:tr w:rsidR="000532A0" w:rsidRPr="00A67F82" w14:paraId="68647DAF" w14:textId="77777777" w:rsidTr="00575BF1">
        <w:tc>
          <w:tcPr>
            <w:tcW w:w="2405" w:type="dxa"/>
          </w:tcPr>
          <w:p w14:paraId="77748FFF"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V</w:t>
            </w:r>
            <w:r w:rsidRPr="000532A0">
              <w:rPr>
                <w:rFonts w:asciiTheme="majorBidi" w:hAnsiTheme="majorBidi" w:cstheme="majorBidi"/>
                <w:sz w:val="22"/>
                <w:vertAlign w:val="subscript"/>
              </w:rPr>
              <w:t>O</w:t>
            </w:r>
          </w:p>
        </w:tc>
        <w:tc>
          <w:tcPr>
            <w:tcW w:w="4536" w:type="dxa"/>
          </w:tcPr>
          <w:p w14:paraId="4DC51289"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Volumetric flowrate of Oxidant</w:t>
            </w:r>
          </w:p>
        </w:tc>
        <w:tc>
          <w:tcPr>
            <w:tcW w:w="2409" w:type="dxa"/>
          </w:tcPr>
          <w:p w14:paraId="1C64F700"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lpm</w:t>
            </w:r>
          </w:p>
        </w:tc>
      </w:tr>
      <w:tr w:rsidR="000532A0" w:rsidRPr="00A67F82" w14:paraId="00905E36" w14:textId="77777777" w:rsidTr="00575BF1">
        <w:tc>
          <w:tcPr>
            <w:tcW w:w="2405" w:type="dxa"/>
          </w:tcPr>
          <w:p w14:paraId="723695BC"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V</w:t>
            </w:r>
            <w:r w:rsidRPr="000532A0">
              <w:rPr>
                <w:rFonts w:asciiTheme="majorBidi" w:hAnsiTheme="majorBidi" w:cstheme="majorBidi"/>
                <w:sz w:val="22"/>
                <w:vertAlign w:val="subscript"/>
              </w:rPr>
              <w:t>h</w:t>
            </w:r>
            <w:proofErr w:type="spellEnd"/>
          </w:p>
        </w:tc>
        <w:tc>
          <w:tcPr>
            <w:tcW w:w="4536" w:type="dxa"/>
          </w:tcPr>
          <w:p w14:paraId="331B5478"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Volumetric flowrate of Hydrogen</w:t>
            </w:r>
          </w:p>
        </w:tc>
        <w:tc>
          <w:tcPr>
            <w:tcW w:w="2409" w:type="dxa"/>
          </w:tcPr>
          <w:p w14:paraId="3A844D25"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lpm</w:t>
            </w:r>
          </w:p>
        </w:tc>
      </w:tr>
      <w:tr w:rsidR="000532A0" w:rsidRPr="00A67F82" w14:paraId="54373453" w14:textId="77777777" w:rsidTr="00575BF1">
        <w:tc>
          <w:tcPr>
            <w:tcW w:w="2405" w:type="dxa"/>
          </w:tcPr>
          <w:p w14:paraId="3D7AE1F5" w14:textId="608B8842"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α</w:t>
            </w:r>
          </w:p>
        </w:tc>
        <w:tc>
          <w:tcPr>
            <w:tcW w:w="4536" w:type="dxa"/>
          </w:tcPr>
          <w:p w14:paraId="2E3B5184" w14:textId="77777777" w:rsidR="000532A0" w:rsidRPr="000532A0" w:rsidRDefault="000532A0" w:rsidP="00E56FC1">
            <w:pPr>
              <w:spacing w:before="0" w:after="0" w:line="240" w:lineRule="auto"/>
              <w:jc w:val="center"/>
              <w:rPr>
                <w:rFonts w:asciiTheme="majorBidi" w:hAnsiTheme="majorBidi" w:cstheme="majorBidi"/>
                <w:sz w:val="22"/>
              </w:rPr>
            </w:pPr>
            <w:r w:rsidRPr="00895C1C">
              <w:rPr>
                <w:rFonts w:asciiTheme="majorBidi" w:hAnsiTheme="majorBidi" w:cstheme="majorBidi"/>
                <w:sz w:val="22"/>
              </w:rPr>
              <w:t>Amplification cation constant</w:t>
            </w:r>
          </w:p>
        </w:tc>
        <w:tc>
          <w:tcPr>
            <w:tcW w:w="2409" w:type="dxa"/>
          </w:tcPr>
          <w:p w14:paraId="34B30E45" w14:textId="77777777" w:rsidR="000532A0" w:rsidRPr="000532A0" w:rsidRDefault="000532A0" w:rsidP="00E56FC1">
            <w:pPr>
              <w:spacing w:before="0" w:after="0" w:line="240" w:lineRule="auto"/>
              <w:jc w:val="center"/>
              <w:rPr>
                <w:rFonts w:asciiTheme="majorBidi" w:hAnsiTheme="majorBidi" w:cstheme="majorBidi"/>
                <w:sz w:val="22"/>
              </w:rPr>
            </w:pPr>
          </w:p>
        </w:tc>
      </w:tr>
      <w:tr w:rsidR="000532A0" w:rsidRPr="00A67F82" w14:paraId="442BE698" w14:textId="77777777" w:rsidTr="00575BF1">
        <w:tc>
          <w:tcPr>
            <w:tcW w:w="2405" w:type="dxa"/>
          </w:tcPr>
          <w:p w14:paraId="64DF2406"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i</w:t>
            </w:r>
            <w:r w:rsidRPr="000532A0">
              <w:rPr>
                <w:rFonts w:asciiTheme="majorBidi" w:hAnsiTheme="majorBidi" w:cstheme="majorBidi"/>
                <w:sz w:val="22"/>
                <w:vertAlign w:val="subscript"/>
              </w:rPr>
              <w:t>l</w:t>
            </w:r>
          </w:p>
        </w:tc>
        <w:tc>
          <w:tcPr>
            <w:tcW w:w="4536" w:type="dxa"/>
          </w:tcPr>
          <w:p w14:paraId="5F75EC25"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Limiting Current Density</w:t>
            </w:r>
          </w:p>
        </w:tc>
        <w:tc>
          <w:tcPr>
            <w:tcW w:w="2409" w:type="dxa"/>
          </w:tcPr>
          <w:p w14:paraId="49F12BD8"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w:t>
            </w:r>
          </w:p>
        </w:tc>
      </w:tr>
      <w:tr w:rsidR="000532A0" w:rsidRPr="00A67F82" w14:paraId="2D4B7E78" w14:textId="77777777" w:rsidTr="00575BF1">
        <w:tc>
          <w:tcPr>
            <w:tcW w:w="2405" w:type="dxa"/>
          </w:tcPr>
          <w:p w14:paraId="633A28FD"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k</w:t>
            </w:r>
          </w:p>
        </w:tc>
        <w:tc>
          <w:tcPr>
            <w:tcW w:w="4536" w:type="dxa"/>
          </w:tcPr>
          <w:p w14:paraId="49434E99"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Mass transport constant</w:t>
            </w:r>
          </w:p>
        </w:tc>
        <w:tc>
          <w:tcPr>
            <w:tcW w:w="2409" w:type="dxa"/>
          </w:tcPr>
          <w:p w14:paraId="362B1182" w14:textId="77777777" w:rsidR="000532A0" w:rsidRPr="000532A0" w:rsidRDefault="000532A0" w:rsidP="00E56FC1">
            <w:pPr>
              <w:spacing w:before="0" w:after="0" w:line="240" w:lineRule="auto"/>
              <w:jc w:val="center"/>
              <w:rPr>
                <w:rFonts w:asciiTheme="majorBidi" w:hAnsiTheme="majorBidi" w:cstheme="majorBidi"/>
                <w:sz w:val="22"/>
              </w:rPr>
            </w:pPr>
          </w:p>
        </w:tc>
      </w:tr>
      <w:tr w:rsidR="000532A0" w:rsidRPr="00A67F82" w14:paraId="20C5F3DE" w14:textId="77777777" w:rsidTr="00575BF1">
        <w:tc>
          <w:tcPr>
            <w:tcW w:w="2405" w:type="dxa"/>
          </w:tcPr>
          <w:p w14:paraId="443F9E0E"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U</w:t>
            </w:r>
            <w:r w:rsidRPr="000532A0">
              <w:rPr>
                <w:rFonts w:asciiTheme="majorBidi" w:hAnsiTheme="majorBidi" w:cstheme="majorBidi"/>
                <w:sz w:val="22"/>
                <w:vertAlign w:val="subscript"/>
              </w:rPr>
              <w:t>O</w:t>
            </w:r>
          </w:p>
        </w:tc>
        <w:tc>
          <w:tcPr>
            <w:tcW w:w="4536" w:type="dxa"/>
          </w:tcPr>
          <w:p w14:paraId="579F5E78"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Rate of consumption of Oxygen</w:t>
            </w:r>
          </w:p>
        </w:tc>
        <w:tc>
          <w:tcPr>
            <w:tcW w:w="2409" w:type="dxa"/>
          </w:tcPr>
          <w:p w14:paraId="17F80434" w14:textId="78FFFD07" w:rsidR="000532A0" w:rsidRPr="000532A0" w:rsidRDefault="003268EF" w:rsidP="00E56FC1">
            <w:pPr>
              <w:spacing w:before="0" w:after="0" w:line="240" w:lineRule="auto"/>
              <w:jc w:val="center"/>
              <w:rPr>
                <w:rFonts w:asciiTheme="majorBidi" w:hAnsiTheme="majorBidi" w:cstheme="majorBidi"/>
                <w:sz w:val="22"/>
              </w:rPr>
            </w:pPr>
            <w:r>
              <w:rPr>
                <w:rFonts w:asciiTheme="majorBidi" w:hAnsiTheme="majorBidi" w:cstheme="majorBidi"/>
                <w:sz w:val="22"/>
              </w:rPr>
              <w:t>Mol/min</w:t>
            </w:r>
          </w:p>
        </w:tc>
      </w:tr>
      <w:tr w:rsidR="000532A0" w:rsidRPr="00A67F82" w14:paraId="55C3D2D2" w14:textId="77777777" w:rsidTr="00575BF1">
        <w:tc>
          <w:tcPr>
            <w:tcW w:w="2405" w:type="dxa"/>
          </w:tcPr>
          <w:p w14:paraId="65294F3B"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U</w:t>
            </w:r>
            <w:r w:rsidRPr="000532A0">
              <w:rPr>
                <w:rFonts w:asciiTheme="majorBidi" w:hAnsiTheme="majorBidi" w:cstheme="majorBidi"/>
                <w:sz w:val="22"/>
                <w:vertAlign w:val="subscript"/>
              </w:rPr>
              <w:t>H</w:t>
            </w:r>
          </w:p>
        </w:tc>
        <w:tc>
          <w:tcPr>
            <w:tcW w:w="4536" w:type="dxa"/>
          </w:tcPr>
          <w:p w14:paraId="7CD1847D"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Rate of consumption of Hydrogen</w:t>
            </w:r>
          </w:p>
        </w:tc>
        <w:tc>
          <w:tcPr>
            <w:tcW w:w="2409" w:type="dxa"/>
          </w:tcPr>
          <w:p w14:paraId="0CD4AB7F" w14:textId="3A447855" w:rsidR="000532A0" w:rsidRPr="000532A0" w:rsidRDefault="003268EF" w:rsidP="00E56FC1">
            <w:pPr>
              <w:spacing w:before="0" w:after="0" w:line="240" w:lineRule="auto"/>
              <w:jc w:val="center"/>
              <w:rPr>
                <w:rFonts w:asciiTheme="majorBidi" w:hAnsiTheme="majorBidi" w:cstheme="majorBidi"/>
                <w:sz w:val="22"/>
              </w:rPr>
            </w:pPr>
            <w:r>
              <w:rPr>
                <w:rFonts w:asciiTheme="majorBidi" w:hAnsiTheme="majorBidi" w:cstheme="majorBidi"/>
                <w:sz w:val="22"/>
              </w:rPr>
              <w:t>Mol/min</w:t>
            </w:r>
          </w:p>
        </w:tc>
      </w:tr>
      <w:tr w:rsidR="000532A0" w:rsidRPr="00A67F82" w14:paraId="1AF77580" w14:textId="77777777" w:rsidTr="00575BF1">
        <w:tc>
          <w:tcPr>
            <w:tcW w:w="2405" w:type="dxa"/>
          </w:tcPr>
          <w:p w14:paraId="547B9828"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T</w:t>
            </w:r>
          </w:p>
        </w:tc>
        <w:tc>
          <w:tcPr>
            <w:tcW w:w="4536" w:type="dxa"/>
          </w:tcPr>
          <w:p w14:paraId="24891684"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Temperature</w:t>
            </w:r>
          </w:p>
        </w:tc>
        <w:tc>
          <w:tcPr>
            <w:tcW w:w="2409" w:type="dxa"/>
          </w:tcPr>
          <w:p w14:paraId="3A319394"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K</w:t>
            </w:r>
          </w:p>
        </w:tc>
      </w:tr>
      <w:tr w:rsidR="000532A0" w:rsidRPr="00A67F82" w14:paraId="3C835E30" w14:textId="77777777" w:rsidTr="00575BF1">
        <w:tc>
          <w:tcPr>
            <w:tcW w:w="2405" w:type="dxa"/>
          </w:tcPr>
          <w:p w14:paraId="22637616"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T</w:t>
            </w:r>
            <w:r w:rsidRPr="000532A0">
              <w:rPr>
                <w:rFonts w:asciiTheme="majorBidi" w:hAnsiTheme="majorBidi" w:cstheme="majorBidi"/>
                <w:sz w:val="22"/>
                <w:vertAlign w:val="subscript"/>
              </w:rPr>
              <w:t>c</w:t>
            </w:r>
          </w:p>
        </w:tc>
        <w:tc>
          <w:tcPr>
            <w:tcW w:w="4536" w:type="dxa"/>
          </w:tcPr>
          <w:p w14:paraId="5CB5E183" w14:textId="12591F56" w:rsidR="000532A0" w:rsidRPr="000532A0" w:rsidRDefault="00815732" w:rsidP="00E56FC1">
            <w:pPr>
              <w:spacing w:before="0" w:after="0" w:line="240" w:lineRule="auto"/>
              <w:jc w:val="center"/>
              <w:rPr>
                <w:rFonts w:asciiTheme="majorBidi" w:hAnsiTheme="majorBidi" w:cstheme="majorBidi"/>
                <w:sz w:val="22"/>
              </w:rPr>
            </w:pPr>
            <w:r>
              <w:rPr>
                <w:rFonts w:asciiTheme="majorBidi" w:hAnsiTheme="majorBidi" w:cstheme="majorBidi"/>
                <w:sz w:val="22"/>
              </w:rPr>
              <w:t>Temperature</w:t>
            </w:r>
          </w:p>
        </w:tc>
        <w:tc>
          <w:tcPr>
            <w:tcW w:w="2409" w:type="dxa"/>
          </w:tcPr>
          <w:p w14:paraId="48994F48" w14:textId="2D5D7E77" w:rsidR="000532A0" w:rsidRPr="000532A0" w:rsidRDefault="00815732" w:rsidP="00E56FC1">
            <w:pPr>
              <w:spacing w:before="0" w:after="0" w:line="240" w:lineRule="auto"/>
              <w:jc w:val="center"/>
              <w:rPr>
                <w:rFonts w:asciiTheme="majorBidi" w:hAnsiTheme="majorBidi" w:cstheme="majorBidi"/>
                <w:sz w:val="22"/>
              </w:rPr>
            </w:pPr>
            <w:r>
              <w:rPr>
                <w:rFonts w:asciiTheme="majorBidi" w:hAnsiTheme="majorBidi" w:cstheme="majorBidi"/>
                <w:sz w:val="22"/>
              </w:rPr>
              <w:t>C</w:t>
            </w:r>
          </w:p>
        </w:tc>
      </w:tr>
      <w:tr w:rsidR="000532A0" w:rsidRPr="00A67F82" w14:paraId="233FB14F" w14:textId="77777777" w:rsidTr="00575BF1">
        <w:tc>
          <w:tcPr>
            <w:tcW w:w="2405" w:type="dxa"/>
          </w:tcPr>
          <w:p w14:paraId="16C139E5"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p</w:t>
            </w:r>
            <w:r w:rsidRPr="000532A0">
              <w:rPr>
                <w:rFonts w:asciiTheme="majorBidi" w:hAnsiTheme="majorBidi" w:cstheme="majorBidi"/>
                <w:sz w:val="22"/>
                <w:vertAlign w:val="subscript"/>
              </w:rPr>
              <w:t>H2O</w:t>
            </w:r>
          </w:p>
        </w:tc>
        <w:tc>
          <w:tcPr>
            <w:tcW w:w="4536" w:type="dxa"/>
          </w:tcPr>
          <w:p w14:paraId="0DD6D399"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Partial pressure of Water</w:t>
            </w:r>
          </w:p>
        </w:tc>
        <w:tc>
          <w:tcPr>
            <w:tcW w:w="2409" w:type="dxa"/>
          </w:tcPr>
          <w:p w14:paraId="05803A0D"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Atm</w:t>
            </w:r>
          </w:p>
        </w:tc>
      </w:tr>
      <w:tr w:rsidR="000532A0" w:rsidRPr="00A67F82" w14:paraId="1088CF64" w14:textId="77777777" w:rsidTr="00575BF1">
        <w:tc>
          <w:tcPr>
            <w:tcW w:w="2405" w:type="dxa"/>
          </w:tcPr>
          <w:p w14:paraId="5D81DA18"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p</w:t>
            </w:r>
            <w:r w:rsidRPr="000532A0">
              <w:rPr>
                <w:rFonts w:asciiTheme="majorBidi" w:hAnsiTheme="majorBidi" w:cstheme="majorBidi"/>
                <w:sz w:val="22"/>
                <w:vertAlign w:val="subscript"/>
              </w:rPr>
              <w:t>H2</w:t>
            </w:r>
          </w:p>
        </w:tc>
        <w:tc>
          <w:tcPr>
            <w:tcW w:w="4536" w:type="dxa"/>
          </w:tcPr>
          <w:p w14:paraId="5998C5F9"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Partial pressure of Hydrogen</w:t>
            </w:r>
          </w:p>
        </w:tc>
        <w:tc>
          <w:tcPr>
            <w:tcW w:w="2409" w:type="dxa"/>
          </w:tcPr>
          <w:p w14:paraId="54EFD9F1"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Atm</w:t>
            </w:r>
          </w:p>
        </w:tc>
      </w:tr>
      <w:tr w:rsidR="000532A0" w:rsidRPr="00A67F82" w14:paraId="51E3EF0B" w14:textId="77777777" w:rsidTr="00575BF1">
        <w:tc>
          <w:tcPr>
            <w:tcW w:w="2405" w:type="dxa"/>
          </w:tcPr>
          <w:p w14:paraId="6B88E4D3"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p</w:t>
            </w:r>
            <w:r w:rsidRPr="000532A0">
              <w:rPr>
                <w:rFonts w:asciiTheme="majorBidi" w:hAnsiTheme="majorBidi" w:cstheme="majorBidi"/>
                <w:sz w:val="22"/>
                <w:vertAlign w:val="subscript"/>
              </w:rPr>
              <w:t>O2</w:t>
            </w:r>
          </w:p>
        </w:tc>
        <w:tc>
          <w:tcPr>
            <w:tcW w:w="4536" w:type="dxa"/>
          </w:tcPr>
          <w:p w14:paraId="7DBF6703"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Partial pressure of Oxygen</w:t>
            </w:r>
          </w:p>
        </w:tc>
        <w:tc>
          <w:tcPr>
            <w:tcW w:w="2409" w:type="dxa"/>
          </w:tcPr>
          <w:p w14:paraId="32DFE1BD"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Atm</w:t>
            </w:r>
          </w:p>
        </w:tc>
      </w:tr>
      <w:tr w:rsidR="000532A0" w:rsidRPr="00A67F82" w14:paraId="08D6B1A8" w14:textId="77777777" w:rsidTr="00575BF1">
        <w:tc>
          <w:tcPr>
            <w:tcW w:w="2405" w:type="dxa"/>
          </w:tcPr>
          <w:p w14:paraId="30565B9A"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i</w:t>
            </w:r>
            <w:r w:rsidRPr="000532A0">
              <w:rPr>
                <w:rFonts w:asciiTheme="majorBidi" w:hAnsiTheme="majorBidi" w:cstheme="majorBidi"/>
                <w:sz w:val="22"/>
                <w:vertAlign w:val="subscript"/>
              </w:rPr>
              <w:t>O</w:t>
            </w:r>
            <w:proofErr w:type="spellEnd"/>
          </w:p>
        </w:tc>
        <w:tc>
          <w:tcPr>
            <w:tcW w:w="4536" w:type="dxa"/>
          </w:tcPr>
          <w:p w14:paraId="7C04FE48" w14:textId="31142BBD" w:rsidR="000532A0" w:rsidRPr="000532A0" w:rsidRDefault="00E026BE" w:rsidP="00E56FC1">
            <w:pPr>
              <w:spacing w:before="0" w:after="0" w:line="240" w:lineRule="auto"/>
              <w:jc w:val="center"/>
              <w:rPr>
                <w:rFonts w:asciiTheme="majorBidi" w:hAnsiTheme="majorBidi" w:cstheme="majorBidi"/>
                <w:sz w:val="22"/>
              </w:rPr>
            </w:pPr>
            <w:r>
              <w:rPr>
                <w:rFonts w:asciiTheme="majorBidi" w:hAnsiTheme="majorBidi" w:cstheme="majorBidi"/>
                <w:sz w:val="22"/>
              </w:rPr>
              <w:t xml:space="preserve">Activation loss </w:t>
            </w:r>
          </w:p>
        </w:tc>
        <w:tc>
          <w:tcPr>
            <w:tcW w:w="2409" w:type="dxa"/>
          </w:tcPr>
          <w:p w14:paraId="669BFA1A"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A</w:t>
            </w:r>
          </w:p>
        </w:tc>
      </w:tr>
      <w:tr w:rsidR="009D5E5D" w:rsidRPr="00A67F82" w14:paraId="484D83D2" w14:textId="77777777" w:rsidTr="00575BF1">
        <w:tc>
          <w:tcPr>
            <w:tcW w:w="2405" w:type="dxa"/>
          </w:tcPr>
          <w:p w14:paraId="6DDEBABD" w14:textId="60C6DFAF" w:rsidR="009D5E5D" w:rsidRPr="000532A0" w:rsidRDefault="009D5E5D" w:rsidP="00E56FC1">
            <w:pPr>
              <w:spacing w:before="0" w:after="0" w:line="240" w:lineRule="auto"/>
              <w:jc w:val="center"/>
              <w:rPr>
                <w:rFonts w:asciiTheme="majorBidi" w:hAnsiTheme="majorBidi" w:cstheme="majorBidi"/>
                <w:sz w:val="22"/>
              </w:rPr>
            </w:pPr>
            <w:r>
              <w:rPr>
                <w:rFonts w:asciiTheme="majorBidi" w:hAnsiTheme="majorBidi" w:cstheme="majorBidi"/>
                <w:sz w:val="22"/>
              </w:rPr>
              <w:t>r</w:t>
            </w:r>
          </w:p>
        </w:tc>
        <w:tc>
          <w:tcPr>
            <w:tcW w:w="4536" w:type="dxa"/>
          </w:tcPr>
          <w:p w14:paraId="14AED6C7" w14:textId="06E45DB7" w:rsidR="009D5E5D" w:rsidRPr="000532A0" w:rsidRDefault="000A1F3A" w:rsidP="00E56FC1">
            <w:pPr>
              <w:spacing w:before="0" w:after="0" w:line="240" w:lineRule="auto"/>
              <w:jc w:val="center"/>
              <w:rPr>
                <w:rFonts w:asciiTheme="majorBidi" w:hAnsiTheme="majorBidi" w:cstheme="majorBidi"/>
                <w:sz w:val="22"/>
              </w:rPr>
            </w:pPr>
            <w:r>
              <w:rPr>
                <w:rFonts w:asciiTheme="majorBidi" w:hAnsiTheme="majorBidi" w:cstheme="majorBidi"/>
                <w:sz w:val="22"/>
              </w:rPr>
              <w:t>Area Specific Resistance</w:t>
            </w:r>
          </w:p>
        </w:tc>
        <w:tc>
          <w:tcPr>
            <w:tcW w:w="2409" w:type="dxa"/>
          </w:tcPr>
          <w:p w14:paraId="12725C59" w14:textId="7719C6AF" w:rsidR="009D5E5D" w:rsidRPr="00C35D25" w:rsidRDefault="00C35D25" w:rsidP="00E56FC1">
            <w:pPr>
              <w:spacing w:before="0" w:after="0" w:line="240" w:lineRule="auto"/>
              <w:jc w:val="center"/>
              <w:rPr>
                <w:rFonts w:asciiTheme="majorBidi" w:hAnsiTheme="majorBidi" w:cstheme="majorBidi"/>
                <w:sz w:val="22"/>
                <w:vertAlign w:val="superscript"/>
              </w:rPr>
            </w:pPr>
            <w:r>
              <w:rPr>
                <w:sz w:val="22"/>
              </w:rPr>
              <w:t>Ω</w:t>
            </w:r>
            <w:r w:rsidR="00164818">
              <w:rPr>
                <w:sz w:val="22"/>
              </w:rPr>
              <w:t>/</w:t>
            </w:r>
            <w:r>
              <w:rPr>
                <w:rFonts w:asciiTheme="majorBidi" w:hAnsiTheme="majorBidi" w:cstheme="majorBidi"/>
                <w:sz w:val="22"/>
              </w:rPr>
              <w:t>cm</w:t>
            </w:r>
            <w:r>
              <w:rPr>
                <w:rFonts w:asciiTheme="majorBidi" w:hAnsiTheme="majorBidi" w:cstheme="majorBidi"/>
                <w:sz w:val="22"/>
                <w:vertAlign w:val="superscript"/>
              </w:rPr>
              <w:t>2</w:t>
            </w:r>
          </w:p>
        </w:tc>
      </w:tr>
      <w:tr w:rsidR="000532A0" w:rsidRPr="00A67F82" w14:paraId="7F6FC01B" w14:textId="77777777" w:rsidTr="00575BF1">
        <w:tc>
          <w:tcPr>
            <w:tcW w:w="2405" w:type="dxa"/>
          </w:tcPr>
          <w:p w14:paraId="13E0F92C"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V</w:t>
            </w:r>
            <w:r w:rsidRPr="000532A0">
              <w:rPr>
                <w:rFonts w:asciiTheme="majorBidi" w:hAnsiTheme="majorBidi" w:cstheme="majorBidi"/>
                <w:sz w:val="22"/>
                <w:vertAlign w:val="subscript"/>
              </w:rPr>
              <w:t>act</w:t>
            </w:r>
            <w:proofErr w:type="spellEnd"/>
          </w:p>
        </w:tc>
        <w:tc>
          <w:tcPr>
            <w:tcW w:w="4536" w:type="dxa"/>
          </w:tcPr>
          <w:p w14:paraId="38C3CB1A" w14:textId="52B27115"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 xml:space="preserve">Activation Loss </w:t>
            </w:r>
            <w:r w:rsidR="00E026BE" w:rsidRPr="000532A0">
              <w:rPr>
                <w:rFonts w:asciiTheme="majorBidi" w:hAnsiTheme="majorBidi" w:cstheme="majorBidi"/>
                <w:sz w:val="22"/>
              </w:rPr>
              <w:t>Voltage</w:t>
            </w:r>
          </w:p>
        </w:tc>
        <w:tc>
          <w:tcPr>
            <w:tcW w:w="2409" w:type="dxa"/>
          </w:tcPr>
          <w:p w14:paraId="4A5379AD"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w:t>
            </w:r>
          </w:p>
        </w:tc>
      </w:tr>
      <w:tr w:rsidR="000532A0" w:rsidRPr="00A67F82" w14:paraId="626B45EA" w14:textId="77777777" w:rsidTr="00575BF1">
        <w:tc>
          <w:tcPr>
            <w:tcW w:w="2405" w:type="dxa"/>
          </w:tcPr>
          <w:p w14:paraId="7D29B8FA"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V</w:t>
            </w:r>
            <w:r w:rsidRPr="000532A0">
              <w:rPr>
                <w:rFonts w:asciiTheme="majorBidi" w:hAnsiTheme="majorBidi" w:cstheme="majorBidi"/>
                <w:sz w:val="22"/>
                <w:vertAlign w:val="subscript"/>
              </w:rPr>
              <w:t>ohmic</w:t>
            </w:r>
            <w:proofErr w:type="spellEnd"/>
          </w:p>
        </w:tc>
        <w:tc>
          <w:tcPr>
            <w:tcW w:w="4536" w:type="dxa"/>
          </w:tcPr>
          <w:p w14:paraId="44AA41AF"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Ohmic Loss Voltage</w:t>
            </w:r>
          </w:p>
        </w:tc>
        <w:tc>
          <w:tcPr>
            <w:tcW w:w="2409" w:type="dxa"/>
          </w:tcPr>
          <w:p w14:paraId="52A6C1F2"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w:t>
            </w:r>
          </w:p>
        </w:tc>
      </w:tr>
      <w:tr w:rsidR="00DC5952" w:rsidRPr="00A67F82" w14:paraId="47CEDE7D" w14:textId="77777777" w:rsidTr="00575BF1">
        <w:tc>
          <w:tcPr>
            <w:tcW w:w="2405" w:type="dxa"/>
          </w:tcPr>
          <w:p w14:paraId="5053DEE6" w14:textId="663A431D" w:rsidR="00DC5952" w:rsidRPr="000532A0" w:rsidRDefault="00DC5952" w:rsidP="00E56FC1">
            <w:pPr>
              <w:spacing w:before="0" w:after="0" w:line="240" w:lineRule="auto"/>
              <w:jc w:val="center"/>
              <w:rPr>
                <w:rFonts w:asciiTheme="majorBidi" w:hAnsiTheme="majorBidi" w:cstheme="majorBidi"/>
                <w:sz w:val="22"/>
              </w:rPr>
            </w:pPr>
            <w:r>
              <w:rPr>
                <w:rFonts w:asciiTheme="majorBidi" w:hAnsiTheme="majorBidi" w:cstheme="majorBidi"/>
                <w:sz w:val="22"/>
              </w:rPr>
              <w:t>ε</w:t>
            </w:r>
          </w:p>
        </w:tc>
        <w:tc>
          <w:tcPr>
            <w:tcW w:w="4536" w:type="dxa"/>
          </w:tcPr>
          <w:p w14:paraId="3C9AFB4A" w14:textId="196B7A24" w:rsidR="00DC5952" w:rsidRPr="000532A0" w:rsidRDefault="00DC5952" w:rsidP="00E56FC1">
            <w:pPr>
              <w:spacing w:before="0" w:after="0" w:line="240" w:lineRule="auto"/>
              <w:jc w:val="center"/>
              <w:rPr>
                <w:rFonts w:asciiTheme="majorBidi" w:hAnsiTheme="majorBidi" w:cstheme="majorBidi"/>
                <w:sz w:val="22"/>
              </w:rPr>
            </w:pPr>
            <w:r>
              <w:rPr>
                <w:rFonts w:asciiTheme="majorBidi" w:hAnsiTheme="majorBidi" w:cstheme="majorBidi"/>
                <w:sz w:val="22"/>
              </w:rPr>
              <w:t>Efficiency</w:t>
            </w:r>
          </w:p>
        </w:tc>
        <w:tc>
          <w:tcPr>
            <w:tcW w:w="2409" w:type="dxa"/>
          </w:tcPr>
          <w:p w14:paraId="20A728A4" w14:textId="4B396CA7" w:rsidR="00DC5952" w:rsidRPr="000532A0" w:rsidRDefault="00DC5952" w:rsidP="00E56FC1">
            <w:pPr>
              <w:spacing w:before="0" w:after="0" w:line="240" w:lineRule="auto"/>
              <w:jc w:val="center"/>
              <w:rPr>
                <w:rFonts w:asciiTheme="majorBidi" w:hAnsiTheme="majorBidi" w:cstheme="majorBidi"/>
                <w:sz w:val="22"/>
              </w:rPr>
            </w:pPr>
            <w:r>
              <w:rPr>
                <w:rFonts w:asciiTheme="majorBidi" w:hAnsiTheme="majorBidi" w:cstheme="majorBidi"/>
                <w:sz w:val="22"/>
              </w:rPr>
              <w:t>%</w:t>
            </w:r>
          </w:p>
        </w:tc>
      </w:tr>
      <w:tr w:rsidR="000532A0" w:rsidRPr="00A67F82" w14:paraId="4AC0473F" w14:textId="77777777" w:rsidTr="00575BF1">
        <w:tc>
          <w:tcPr>
            <w:tcW w:w="2405" w:type="dxa"/>
          </w:tcPr>
          <w:p w14:paraId="48661C84"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V</w:t>
            </w:r>
            <w:r w:rsidRPr="000532A0">
              <w:rPr>
                <w:rFonts w:asciiTheme="majorBidi" w:hAnsiTheme="majorBidi" w:cstheme="majorBidi"/>
                <w:sz w:val="22"/>
                <w:vertAlign w:val="subscript"/>
              </w:rPr>
              <w:t>conc</w:t>
            </w:r>
            <w:proofErr w:type="spellEnd"/>
          </w:p>
        </w:tc>
        <w:tc>
          <w:tcPr>
            <w:tcW w:w="4536" w:type="dxa"/>
          </w:tcPr>
          <w:p w14:paraId="1060CD1F"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Mass Transport Voltage Loss</w:t>
            </w:r>
          </w:p>
        </w:tc>
        <w:tc>
          <w:tcPr>
            <w:tcW w:w="2409" w:type="dxa"/>
          </w:tcPr>
          <w:p w14:paraId="6CA9D794"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w:t>
            </w:r>
          </w:p>
        </w:tc>
      </w:tr>
      <w:tr w:rsidR="000532A0" w:rsidRPr="00A67F82" w14:paraId="47384FAE" w14:textId="77777777" w:rsidTr="00575BF1">
        <w:tc>
          <w:tcPr>
            <w:tcW w:w="2405" w:type="dxa"/>
          </w:tcPr>
          <w:p w14:paraId="4D7A06BD"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E</w:t>
            </w:r>
            <w:r w:rsidRPr="000532A0">
              <w:rPr>
                <w:rFonts w:asciiTheme="majorBidi" w:hAnsiTheme="majorBidi" w:cstheme="majorBidi"/>
                <w:sz w:val="22"/>
                <w:vertAlign w:val="subscript"/>
              </w:rPr>
              <w:t>n</w:t>
            </w:r>
            <w:proofErr w:type="spellEnd"/>
          </w:p>
        </w:tc>
        <w:tc>
          <w:tcPr>
            <w:tcW w:w="4536" w:type="dxa"/>
          </w:tcPr>
          <w:p w14:paraId="5D616C1B" w14:textId="4D286689" w:rsidR="000532A0" w:rsidRPr="000532A0" w:rsidRDefault="00E026BE"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Nernst</w:t>
            </w:r>
            <w:r w:rsidR="000532A0" w:rsidRPr="000532A0">
              <w:rPr>
                <w:rFonts w:asciiTheme="majorBidi" w:hAnsiTheme="majorBidi" w:cstheme="majorBidi"/>
                <w:sz w:val="22"/>
              </w:rPr>
              <w:t xml:space="preserve"> Voltage</w:t>
            </w:r>
          </w:p>
        </w:tc>
        <w:tc>
          <w:tcPr>
            <w:tcW w:w="2409" w:type="dxa"/>
          </w:tcPr>
          <w:p w14:paraId="7D7D33C7"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w:t>
            </w:r>
          </w:p>
        </w:tc>
      </w:tr>
      <w:tr w:rsidR="000532A0" w:rsidRPr="00A67F82" w14:paraId="6469430B" w14:textId="77777777" w:rsidTr="00575BF1">
        <w:tc>
          <w:tcPr>
            <w:tcW w:w="2405" w:type="dxa"/>
          </w:tcPr>
          <w:p w14:paraId="56559FC0" w14:textId="77777777" w:rsidR="000532A0" w:rsidRPr="000532A0" w:rsidRDefault="000532A0" w:rsidP="00E56FC1">
            <w:pPr>
              <w:spacing w:before="0" w:after="0" w:line="240" w:lineRule="auto"/>
              <w:jc w:val="center"/>
              <w:rPr>
                <w:rFonts w:asciiTheme="majorBidi" w:hAnsiTheme="majorBidi" w:cstheme="majorBidi"/>
                <w:sz w:val="22"/>
                <w:vertAlign w:val="subscript"/>
              </w:rPr>
            </w:pPr>
            <w:proofErr w:type="spellStart"/>
            <w:r w:rsidRPr="000532A0">
              <w:rPr>
                <w:rFonts w:asciiTheme="majorBidi" w:hAnsiTheme="majorBidi" w:cstheme="majorBidi"/>
                <w:sz w:val="22"/>
              </w:rPr>
              <w:t>V</w:t>
            </w:r>
            <w:r w:rsidRPr="000532A0">
              <w:rPr>
                <w:rFonts w:asciiTheme="majorBidi" w:hAnsiTheme="majorBidi" w:cstheme="majorBidi"/>
                <w:sz w:val="22"/>
                <w:vertAlign w:val="subscript"/>
              </w:rPr>
              <w:t>out</w:t>
            </w:r>
            <w:proofErr w:type="spellEnd"/>
          </w:p>
        </w:tc>
        <w:tc>
          <w:tcPr>
            <w:tcW w:w="4536" w:type="dxa"/>
          </w:tcPr>
          <w:p w14:paraId="2DDE64EA"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Output voltage</w:t>
            </w:r>
          </w:p>
        </w:tc>
        <w:tc>
          <w:tcPr>
            <w:tcW w:w="2409" w:type="dxa"/>
          </w:tcPr>
          <w:p w14:paraId="47D22885"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V</w:t>
            </w:r>
          </w:p>
        </w:tc>
      </w:tr>
      <w:tr w:rsidR="00D64169" w:rsidRPr="00A67F82" w14:paraId="68D4572D" w14:textId="77777777" w:rsidTr="00575BF1">
        <w:tc>
          <w:tcPr>
            <w:tcW w:w="2405" w:type="dxa"/>
          </w:tcPr>
          <w:p w14:paraId="3CA5A9C6" w14:textId="2565CA5F" w:rsidR="00D64169" w:rsidRPr="00D64169" w:rsidRDefault="00D64169" w:rsidP="00E56FC1">
            <w:pPr>
              <w:spacing w:before="0" w:after="0" w:line="240" w:lineRule="auto"/>
              <w:jc w:val="center"/>
              <w:rPr>
                <w:rFonts w:asciiTheme="majorBidi" w:hAnsiTheme="majorBidi" w:cstheme="majorBidi"/>
                <w:sz w:val="22"/>
                <w:vertAlign w:val="subscript"/>
              </w:rPr>
            </w:pPr>
            <w:proofErr w:type="spellStart"/>
            <w:r>
              <w:rPr>
                <w:rFonts w:asciiTheme="majorBidi" w:hAnsiTheme="majorBidi" w:cstheme="majorBidi"/>
                <w:sz w:val="22"/>
              </w:rPr>
              <w:t>V</w:t>
            </w:r>
            <w:r w:rsidR="005E496A">
              <w:rPr>
                <w:rFonts w:asciiTheme="majorBidi" w:hAnsiTheme="majorBidi" w:cstheme="majorBidi"/>
                <w:sz w:val="22"/>
                <w:vertAlign w:val="subscript"/>
              </w:rPr>
              <w:t>cell</w:t>
            </w:r>
            <w:proofErr w:type="spellEnd"/>
          </w:p>
        </w:tc>
        <w:tc>
          <w:tcPr>
            <w:tcW w:w="4536" w:type="dxa"/>
          </w:tcPr>
          <w:p w14:paraId="3A6EF290" w14:textId="596621AD" w:rsidR="00D64169" w:rsidRPr="000532A0" w:rsidRDefault="005E496A" w:rsidP="00E56FC1">
            <w:pPr>
              <w:spacing w:before="0" w:after="0" w:line="240" w:lineRule="auto"/>
              <w:jc w:val="center"/>
              <w:rPr>
                <w:rFonts w:asciiTheme="majorBidi" w:hAnsiTheme="majorBidi" w:cstheme="majorBidi"/>
                <w:sz w:val="22"/>
              </w:rPr>
            </w:pPr>
            <w:r>
              <w:rPr>
                <w:rFonts w:asciiTheme="majorBidi" w:hAnsiTheme="majorBidi" w:cstheme="majorBidi"/>
                <w:sz w:val="22"/>
              </w:rPr>
              <w:t xml:space="preserve">Voltage Obtained from Oscillometer </w:t>
            </w:r>
          </w:p>
        </w:tc>
        <w:tc>
          <w:tcPr>
            <w:tcW w:w="2409" w:type="dxa"/>
          </w:tcPr>
          <w:p w14:paraId="4D5C4BCA" w14:textId="3E26C616" w:rsidR="00D64169" w:rsidRPr="000532A0" w:rsidRDefault="005E496A" w:rsidP="00E56FC1">
            <w:pPr>
              <w:spacing w:before="0" w:after="0" w:line="240" w:lineRule="auto"/>
              <w:jc w:val="center"/>
              <w:rPr>
                <w:rFonts w:asciiTheme="majorBidi" w:hAnsiTheme="majorBidi" w:cstheme="majorBidi"/>
                <w:sz w:val="22"/>
              </w:rPr>
            </w:pPr>
            <w:r>
              <w:rPr>
                <w:rFonts w:asciiTheme="majorBidi" w:hAnsiTheme="majorBidi" w:cstheme="majorBidi"/>
                <w:sz w:val="22"/>
              </w:rPr>
              <w:t>V</w:t>
            </w:r>
          </w:p>
        </w:tc>
      </w:tr>
      <w:tr w:rsidR="000532A0" w:rsidRPr="00A67F82" w14:paraId="4A9B9DC8" w14:textId="77777777" w:rsidTr="008134FA">
        <w:tc>
          <w:tcPr>
            <w:tcW w:w="2405" w:type="dxa"/>
          </w:tcPr>
          <w:p w14:paraId="353DD6D6" w14:textId="77777777" w:rsidR="000532A0" w:rsidRPr="000532A0" w:rsidRDefault="000532A0" w:rsidP="00E56FC1">
            <w:pPr>
              <w:spacing w:before="0" w:after="0" w:line="240" w:lineRule="auto"/>
              <w:jc w:val="center"/>
              <w:rPr>
                <w:rFonts w:asciiTheme="majorBidi" w:hAnsiTheme="majorBidi" w:cstheme="majorBidi"/>
                <w:sz w:val="22"/>
                <w:vertAlign w:val="subscript"/>
              </w:rPr>
            </w:pPr>
            <w:r w:rsidRPr="000532A0">
              <w:rPr>
                <w:rFonts w:asciiTheme="majorBidi" w:hAnsiTheme="majorBidi" w:cstheme="majorBidi"/>
                <w:sz w:val="22"/>
              </w:rPr>
              <w:t>P</w:t>
            </w:r>
            <w:r w:rsidRPr="000532A0">
              <w:rPr>
                <w:rFonts w:asciiTheme="majorBidi" w:hAnsiTheme="majorBidi" w:cstheme="majorBidi"/>
                <w:sz w:val="22"/>
                <w:vertAlign w:val="subscript"/>
              </w:rPr>
              <w:t>out</w:t>
            </w:r>
          </w:p>
        </w:tc>
        <w:tc>
          <w:tcPr>
            <w:tcW w:w="4536" w:type="dxa"/>
          </w:tcPr>
          <w:p w14:paraId="2067A16B"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Output Power</w:t>
            </w:r>
          </w:p>
        </w:tc>
        <w:tc>
          <w:tcPr>
            <w:tcW w:w="2409" w:type="dxa"/>
          </w:tcPr>
          <w:p w14:paraId="42A838E6" w14:textId="77777777" w:rsidR="000532A0" w:rsidRPr="000532A0" w:rsidRDefault="000532A0" w:rsidP="00E56FC1">
            <w:pPr>
              <w:spacing w:before="0" w:after="0" w:line="240" w:lineRule="auto"/>
              <w:jc w:val="center"/>
              <w:rPr>
                <w:rFonts w:asciiTheme="majorBidi" w:hAnsiTheme="majorBidi" w:cstheme="majorBidi"/>
                <w:sz w:val="22"/>
              </w:rPr>
            </w:pPr>
            <w:r w:rsidRPr="000532A0">
              <w:rPr>
                <w:rFonts w:asciiTheme="majorBidi" w:hAnsiTheme="majorBidi" w:cstheme="majorBidi"/>
                <w:sz w:val="22"/>
              </w:rPr>
              <w:t>W</w:t>
            </w:r>
          </w:p>
        </w:tc>
      </w:tr>
      <w:tr w:rsidR="008134FA" w:rsidRPr="00A67F82" w14:paraId="71D7E6D9" w14:textId="77777777" w:rsidTr="00575BF1">
        <w:tc>
          <w:tcPr>
            <w:tcW w:w="2405" w:type="dxa"/>
            <w:tcBorders>
              <w:bottom w:val="single" w:sz="4" w:space="0" w:color="auto"/>
            </w:tcBorders>
          </w:tcPr>
          <w:p w14:paraId="7779509F" w14:textId="77777777" w:rsidR="008134FA" w:rsidRPr="000532A0" w:rsidRDefault="008134FA" w:rsidP="00E56FC1">
            <w:pPr>
              <w:spacing w:before="0" w:after="0" w:line="240" w:lineRule="auto"/>
              <w:jc w:val="center"/>
              <w:rPr>
                <w:rFonts w:asciiTheme="majorBidi" w:hAnsiTheme="majorBidi" w:cstheme="majorBidi"/>
                <w:sz w:val="22"/>
              </w:rPr>
            </w:pPr>
          </w:p>
        </w:tc>
        <w:tc>
          <w:tcPr>
            <w:tcW w:w="4536" w:type="dxa"/>
            <w:tcBorders>
              <w:bottom w:val="single" w:sz="4" w:space="0" w:color="auto"/>
            </w:tcBorders>
          </w:tcPr>
          <w:p w14:paraId="0416EBFC" w14:textId="77777777" w:rsidR="008134FA" w:rsidRPr="000532A0" w:rsidRDefault="008134FA" w:rsidP="00E56FC1">
            <w:pPr>
              <w:spacing w:before="0" w:after="0" w:line="240" w:lineRule="auto"/>
              <w:jc w:val="center"/>
              <w:rPr>
                <w:rFonts w:asciiTheme="majorBidi" w:hAnsiTheme="majorBidi" w:cstheme="majorBidi"/>
                <w:sz w:val="22"/>
              </w:rPr>
            </w:pPr>
          </w:p>
        </w:tc>
        <w:tc>
          <w:tcPr>
            <w:tcW w:w="2409" w:type="dxa"/>
            <w:tcBorders>
              <w:bottom w:val="single" w:sz="4" w:space="0" w:color="auto"/>
            </w:tcBorders>
          </w:tcPr>
          <w:p w14:paraId="7E67DEB6" w14:textId="77777777" w:rsidR="008134FA" w:rsidRPr="000532A0" w:rsidRDefault="008134FA" w:rsidP="00E56FC1">
            <w:pPr>
              <w:spacing w:before="0" w:after="0" w:line="240" w:lineRule="auto"/>
              <w:jc w:val="center"/>
              <w:rPr>
                <w:rFonts w:asciiTheme="majorBidi" w:hAnsiTheme="majorBidi" w:cstheme="majorBidi"/>
                <w:sz w:val="22"/>
              </w:rPr>
            </w:pPr>
          </w:p>
        </w:tc>
      </w:tr>
    </w:tbl>
    <w:p w14:paraId="541BD2BD" w14:textId="38C68467" w:rsidR="00DF33EA" w:rsidRDefault="0034414D">
      <w:pPr>
        <w:spacing w:before="0" w:after="160"/>
        <w:sectPr w:rsidR="00DF33EA" w:rsidSect="00EF7FA1">
          <w:footerReference w:type="default" r:id="rId12"/>
          <w:pgSz w:w="12240" w:h="15840"/>
          <w:pgMar w:top="1440" w:right="1440" w:bottom="1440" w:left="1440" w:header="720" w:footer="720" w:gutter="0"/>
          <w:pgNumType w:fmt="lowerRoman" w:start="1"/>
          <w:cols w:space="720"/>
          <w:docGrid w:linePitch="360"/>
        </w:sectPr>
      </w:pPr>
      <w:r>
        <w:br w:type="page"/>
      </w:r>
    </w:p>
    <w:p w14:paraId="79A75A0B" w14:textId="4DE9473E" w:rsidR="00FE2039" w:rsidRDefault="0034414D" w:rsidP="009C1B92">
      <w:pPr>
        <w:pStyle w:val="Heading1"/>
        <w:spacing w:line="360" w:lineRule="auto"/>
      </w:pPr>
      <w:bookmarkStart w:id="7" w:name="_Toc54895065"/>
      <w:bookmarkStart w:id="8" w:name="_Toc54896646"/>
      <w:bookmarkStart w:id="9" w:name="_Toc55072125"/>
      <w:r>
        <w:lastRenderedPageBreak/>
        <w:t>INTRODUCTION</w:t>
      </w:r>
      <w:bookmarkEnd w:id="7"/>
      <w:bookmarkEnd w:id="8"/>
      <w:bookmarkEnd w:id="9"/>
    </w:p>
    <w:p w14:paraId="72DDE459" w14:textId="5B4BF014" w:rsidR="001563C7" w:rsidRDefault="00CE0250" w:rsidP="00E02A6D">
      <w:pPr>
        <w:rPr>
          <w:vertAlign w:val="superscript"/>
        </w:rPr>
      </w:pPr>
      <w:r w:rsidRPr="007A3372">
        <w:t xml:space="preserve">Fuel cells </w:t>
      </w:r>
      <w:r w:rsidR="00A00D2F">
        <w:t>(FC</w:t>
      </w:r>
      <w:r w:rsidR="00B94D28">
        <w:t>s</w:t>
      </w:r>
      <w:r w:rsidR="00A00D2F">
        <w:t xml:space="preserve">) </w:t>
      </w:r>
      <w:r w:rsidRPr="007A3372">
        <w:t xml:space="preserve">are an emerging power generation technology known for their low emissions, compact size, high energy density, and growing range of applications. </w:t>
      </w:r>
      <w:r>
        <w:t xml:space="preserve">Fuel cells are used as on-board auxiliary power units to provide non-propulsion power. Such cells are used to power electrical appliances, refrigeration, air conditioning, heating, and other vehicle functions that increase on-board electrical demand. Fuel cells are also used to power electric vehicles such as cars, buses, trucks, forklifts, wheelchairs, etc. Another application includes power generation in locations that are too far, or geographically obstructed from a power grid. </w:t>
      </w:r>
      <w:r w:rsidRPr="29BE297F">
        <w:rPr>
          <w:vertAlign w:val="superscript"/>
        </w:rPr>
        <w:t>[</w:t>
      </w:r>
      <w:r w:rsidR="00C76C1B" w:rsidRPr="00A32279">
        <w:rPr>
          <w:vertAlign w:val="superscript"/>
        </w:rPr>
        <w:t>1</w:t>
      </w:r>
      <w:r w:rsidRPr="00900CBC">
        <w:rPr>
          <w:vertAlign w:val="superscript"/>
        </w:rPr>
        <w:t>]</w:t>
      </w:r>
      <w:r>
        <w:t xml:space="preserve"> This is particularly useful as extending power grids to such locations is expensive. </w:t>
      </w:r>
      <w:r w:rsidRPr="00900CBC">
        <w:rPr>
          <w:vertAlign w:val="superscript"/>
        </w:rPr>
        <w:t>[</w:t>
      </w:r>
      <w:r w:rsidR="00C76C1B">
        <w:rPr>
          <w:vertAlign w:val="superscript"/>
        </w:rPr>
        <w:t>2</w:t>
      </w:r>
      <w:r w:rsidRPr="00900CBC">
        <w:rPr>
          <w:vertAlign w:val="superscript"/>
        </w:rPr>
        <w:t>]</w:t>
      </w:r>
    </w:p>
    <w:p w14:paraId="5E250072" w14:textId="77777777" w:rsidR="00CE0250" w:rsidRDefault="00CE0250" w:rsidP="009C1B92">
      <w:r>
        <w:t>The main constituents of a fuel cell are two electrodes and an electrolyte between them. Reactions involving a fuel, and an oxidant occur at each electrode. Very often, hydrogen is used as a fuel, where it is oxidized at the anode, losing two electrons for each atom, and producing a hydrogen ion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E0250" w14:paraId="5ED099FD" w14:textId="77777777" w:rsidTr="008E01E0">
        <w:tc>
          <w:tcPr>
            <w:tcW w:w="3116" w:type="dxa"/>
            <w:shd w:val="clear" w:color="auto" w:fill="auto"/>
          </w:tcPr>
          <w:p w14:paraId="4C8EED14" w14:textId="77777777" w:rsidR="00CE0250" w:rsidRDefault="00CE0250" w:rsidP="009C1B92"/>
        </w:tc>
        <w:tc>
          <w:tcPr>
            <w:tcW w:w="3117" w:type="dxa"/>
            <w:shd w:val="clear" w:color="auto" w:fill="auto"/>
          </w:tcPr>
          <w:p w14:paraId="222A060A" w14:textId="77777777" w:rsidR="00CE0250" w:rsidRDefault="00CE0250" w:rsidP="009C1B92">
            <w:pPr>
              <w:jc w:val="center"/>
            </w:pPr>
            <w:r>
              <w:t xml:space="preserve">H2 </w:t>
            </w:r>
            <m:oMath>
              <m:r>
                <w:rPr>
                  <w:rFonts w:ascii="Cambria Math" w:hAnsi="Cambria Math"/>
                </w:rPr>
                <m:t>→</m:t>
              </m:r>
            </m:oMath>
            <w:r>
              <w:t xml:space="preserve"> 2H</w:t>
            </w:r>
            <w:r w:rsidRPr="00327AE8">
              <w:rPr>
                <w:vertAlign w:val="superscript"/>
              </w:rPr>
              <w:t>+</w:t>
            </w:r>
            <w:r>
              <w:t xml:space="preserve"> + 2e</w:t>
            </w:r>
            <w:r w:rsidRPr="00327AE8">
              <w:rPr>
                <w:vertAlign w:val="superscript"/>
              </w:rPr>
              <w:t>-</w:t>
            </w:r>
          </w:p>
        </w:tc>
        <w:tc>
          <w:tcPr>
            <w:tcW w:w="3117" w:type="dxa"/>
            <w:shd w:val="clear" w:color="auto" w:fill="auto"/>
          </w:tcPr>
          <w:p w14:paraId="41366514" w14:textId="5DB3BC0E" w:rsidR="00CE0250" w:rsidRDefault="00845EB8" w:rsidP="009C1B92">
            <w:pPr>
              <w:jc w:val="right"/>
            </w:pPr>
            <w:r w:rsidRPr="00A32279">
              <w:t>(R-1)</w:t>
            </w:r>
          </w:p>
        </w:tc>
      </w:tr>
    </w:tbl>
    <w:p w14:paraId="03B06411" w14:textId="6D6A1F41" w:rsidR="00CE0250" w:rsidRPr="00516423" w:rsidRDefault="00CE0250" w:rsidP="009C1B92">
      <w:pPr>
        <w:rPr>
          <w:vertAlign w:val="superscript"/>
        </w:rPr>
      </w:pPr>
      <w:r>
        <w:t>The electrons pass through an electrical circuit, producing electrical current, while the ions pass through the electrolyte, flowing towards the cathode. At the cathode, oxygen (often used alongside hydrogen as an oxidant) reacts with the electrons and hydrogen ion produced by the oxidati</w:t>
      </w:r>
      <w:r w:rsidR="0057163D">
        <w:t>on at the anode, forming water.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E0250" w14:paraId="77E10C3D" w14:textId="77777777" w:rsidTr="008E01E0">
        <w:tc>
          <w:tcPr>
            <w:tcW w:w="3116" w:type="dxa"/>
          </w:tcPr>
          <w:p w14:paraId="20FB9BE5" w14:textId="77777777" w:rsidR="00CE0250" w:rsidRDefault="00CE0250" w:rsidP="009C1B92"/>
        </w:tc>
        <w:tc>
          <w:tcPr>
            <w:tcW w:w="3117" w:type="dxa"/>
          </w:tcPr>
          <w:p w14:paraId="6F98711D" w14:textId="77777777" w:rsidR="00CE0250" w:rsidRDefault="00CE0250" w:rsidP="009C1B92">
            <w:pPr>
              <w:jc w:val="center"/>
            </w:pPr>
            <w:r>
              <w:t>½ O</w:t>
            </w:r>
            <w:r>
              <w:rPr>
                <w:vertAlign w:val="subscript"/>
              </w:rPr>
              <w:t>2</w:t>
            </w:r>
            <w:r>
              <w:t xml:space="preserve"> + 2e</w:t>
            </w:r>
            <w:r w:rsidRPr="00ED77E2">
              <w:rPr>
                <w:vertAlign w:val="superscript"/>
              </w:rPr>
              <w:t>-</w:t>
            </w:r>
            <w:r>
              <w:t xml:space="preserve"> + 2H</w:t>
            </w:r>
            <w:r>
              <w:rPr>
                <w:vertAlign w:val="superscript"/>
              </w:rPr>
              <w:t>+</w:t>
            </w:r>
            <w:r>
              <w:t xml:space="preserve"> </w:t>
            </w:r>
            <m:oMath>
              <m:r>
                <w:rPr>
                  <w:rFonts w:ascii="Cambria Math" w:hAnsi="Cambria Math"/>
                </w:rPr>
                <m:t>→</m:t>
              </m:r>
            </m:oMath>
            <w:r>
              <w:t xml:space="preserve"> H</w:t>
            </w:r>
            <w:r>
              <w:rPr>
                <w:vertAlign w:val="subscript"/>
              </w:rPr>
              <w:t>2</w:t>
            </w:r>
            <w:r>
              <w:t>O</w:t>
            </w:r>
          </w:p>
        </w:tc>
        <w:tc>
          <w:tcPr>
            <w:tcW w:w="3117" w:type="dxa"/>
          </w:tcPr>
          <w:p w14:paraId="463845F8" w14:textId="789BDE93" w:rsidR="00CE0250" w:rsidRDefault="00845EB8" w:rsidP="009C1B92">
            <w:pPr>
              <w:jc w:val="right"/>
            </w:pPr>
            <w:r w:rsidRPr="00A32279">
              <w:t>(R-2)</w:t>
            </w:r>
          </w:p>
        </w:tc>
      </w:tr>
    </w:tbl>
    <w:p w14:paraId="0F9F7580" w14:textId="77777777" w:rsidR="00CE0250" w:rsidRDefault="00CE0250" w:rsidP="009C1B92">
      <w:r>
        <w:t>There are a number of subsystems involved with reactant preparation, water, and thermal management in the cell, etc. The collection of these subsystems is called the Balance of Plant, but the focus of this work will be on the constituents listed above.</w:t>
      </w:r>
    </w:p>
    <w:p w14:paraId="736B745B" w14:textId="62E6101F" w:rsidR="00CE0250" w:rsidRPr="007A3372" w:rsidRDefault="00CE0250" w:rsidP="009C1B92">
      <w:r>
        <w:t xml:space="preserve">The supply of oxygen (often in the form of air), back pressure (caused by the outflow of unreacted fuel), water supply, and fuel supply all have large influence on fuel cell operation and lifetime. </w:t>
      </w:r>
      <w:r w:rsidRPr="52B83915">
        <w:rPr>
          <w:vertAlign w:val="superscript"/>
        </w:rPr>
        <w:t>[</w:t>
      </w:r>
      <w:r w:rsidR="00C76C1B">
        <w:rPr>
          <w:vertAlign w:val="superscript"/>
        </w:rPr>
        <w:t>3</w:t>
      </w:r>
      <w:r w:rsidR="003D3B2F" w:rsidRPr="52B83915">
        <w:rPr>
          <w:vertAlign w:val="superscript"/>
        </w:rPr>
        <w:t>] [</w:t>
      </w:r>
      <w:r w:rsidR="00C76C1B">
        <w:rPr>
          <w:vertAlign w:val="superscript"/>
        </w:rPr>
        <w:t>4</w:t>
      </w:r>
      <w:r w:rsidRPr="52B83915">
        <w:rPr>
          <w:vertAlign w:val="superscript"/>
        </w:rPr>
        <w:t>]</w:t>
      </w:r>
      <w:r>
        <w:t xml:space="preserve"> Optimizing these variables is </w:t>
      </w:r>
      <w:r w:rsidRPr="6B5B78D7">
        <w:t xml:space="preserve">necessary to minimize operational costs, safety risks, and damage to the fuel cell. It is especially useful to know the optimal set of conditions that produce maximal </w:t>
      </w:r>
      <w:r w:rsidRPr="6B5B78D7">
        <w:lastRenderedPageBreak/>
        <w:t>voltage output from the cell</w:t>
      </w:r>
      <w:r>
        <w:t>, as this maximizes economic viability, and facilitates optimization of other cells.</w:t>
      </w:r>
    </w:p>
    <w:p w14:paraId="7C5BC47C" w14:textId="3DBAE156" w:rsidR="00CE0250" w:rsidRDefault="00CE0250" w:rsidP="009C1B92">
      <w:r w:rsidRPr="6B5B78D7">
        <w:t xml:space="preserve">This laboratory will consist of the analysis and investigation of a small-scale polymer electrolyte membrane fuel cell system. The fuel cell will be characterized through variation of the gas flow rates and the flow pattern used. Furthermore, the effect of impurities in the anode will be observed and different methods of purging these impurities. </w:t>
      </w:r>
      <w:r>
        <w:t>T</w:t>
      </w:r>
      <w:r w:rsidRPr="6B5B78D7">
        <w:t xml:space="preserve">he objectives of this laboratory (listed below) </w:t>
      </w:r>
      <w:r>
        <w:t xml:space="preserve">mainly </w:t>
      </w:r>
      <w:r w:rsidRPr="6B5B78D7">
        <w:t>involve optimizing the operating variables of the fuel cell.</w:t>
      </w:r>
    </w:p>
    <w:p w14:paraId="4563779C" w14:textId="1FEEDF09" w:rsidR="00272118" w:rsidRDefault="00272118" w:rsidP="009C1B92">
      <w:r>
        <w:t xml:space="preserve">Throughout this laboratory it was determined that relative flowrates called low medium and high will be used. These correspond to </w:t>
      </w:r>
      <w:r w:rsidR="001C5F10">
        <w:t>a low</w:t>
      </w:r>
      <w:r w:rsidR="009B3AC6">
        <w:t>, medium and high of 70 (</w:t>
      </w:r>
      <w:r w:rsidR="009246F3">
        <w:t>28.7mL</w:t>
      </w:r>
      <w:r w:rsidR="00200ADE">
        <w:t>/</w:t>
      </w:r>
      <w:r w:rsidR="009246F3">
        <w:t>min), 110 (</w:t>
      </w:r>
      <w:r w:rsidR="00EC3AE7">
        <w:t>56.6mL/min) and 150 (</w:t>
      </w:r>
      <w:r w:rsidR="00CC4C20">
        <w:t xml:space="preserve">95mL/min) for </w:t>
      </w:r>
      <w:r w:rsidR="00057E0D">
        <w:t>h</w:t>
      </w:r>
      <w:r w:rsidR="00CC4C20">
        <w:t>ydrogen</w:t>
      </w:r>
      <w:r w:rsidR="00E80D99">
        <w:t>. For air flow the values of 70 (</w:t>
      </w:r>
      <w:r w:rsidR="00957A79">
        <w:t>4</w:t>
      </w:r>
      <w:r w:rsidR="00355D30">
        <w:t>33</w:t>
      </w:r>
      <w:r w:rsidR="00057E0D">
        <w:t>mL/min), 110 (651mL/min) and 150 (844mL/min)</w:t>
      </w:r>
      <w:r w:rsidR="00410D5D">
        <w:t xml:space="preserve"> are used as low, medium and high</w:t>
      </w:r>
      <w:r w:rsidR="00057E0D">
        <w:t xml:space="preserve">. For nitrogen flow the values of </w:t>
      </w:r>
      <w:r w:rsidR="00AE6A49">
        <w:t xml:space="preserve">20 (13.4mL/min), </w:t>
      </w:r>
      <w:r w:rsidR="00B874C9">
        <w:t>90 (48.5mL/min) and 130 (</w:t>
      </w:r>
      <w:r w:rsidR="00910186">
        <w:t>73.6mL/min)</w:t>
      </w:r>
      <w:r w:rsidR="00410D5D">
        <w:t xml:space="preserve"> are used as low, medium and high</w:t>
      </w:r>
      <w:r w:rsidR="00910186">
        <w:t>.</w:t>
      </w:r>
    </w:p>
    <w:p w14:paraId="678DCBF2" w14:textId="77777777" w:rsidR="00CE0250" w:rsidRPr="00DE366A" w:rsidRDefault="00CE0250" w:rsidP="009C1B92">
      <w:pPr>
        <w:ind w:firstLine="720"/>
        <w:rPr>
          <w:sz w:val="22"/>
        </w:rPr>
      </w:pPr>
    </w:p>
    <w:p w14:paraId="45D5E957" w14:textId="1D70BC90" w:rsidR="00CE0250" w:rsidRPr="00184723" w:rsidRDefault="00CE0250" w:rsidP="009C1B92">
      <w:pPr>
        <w:pStyle w:val="Heading2"/>
      </w:pPr>
      <w:bookmarkStart w:id="10" w:name="_Toc54895066"/>
      <w:bookmarkStart w:id="11" w:name="_Toc54896647"/>
      <w:bookmarkStart w:id="12" w:name="_Toc55072126"/>
      <w:r w:rsidRPr="00184723">
        <w:t>Proposed Objectives</w:t>
      </w:r>
      <w:bookmarkEnd w:id="10"/>
      <w:bookmarkEnd w:id="11"/>
      <w:bookmarkEnd w:id="12"/>
    </w:p>
    <w:p w14:paraId="06C6AE56" w14:textId="2A81C2D6" w:rsidR="00E54B89" w:rsidRDefault="00FF63D7" w:rsidP="009C1B92">
      <w:pPr>
        <w:pStyle w:val="ListParagraph"/>
        <w:numPr>
          <w:ilvl w:val="0"/>
          <w:numId w:val="15"/>
        </w:numPr>
      </w:pPr>
      <w:r w:rsidRPr="003150A9">
        <w:t>Determining the optimal nitrogen and hydrogen flow ratio for power generation by collecting a wide range of different flowrates in the system.</w:t>
      </w:r>
    </w:p>
    <w:p w14:paraId="670125E2" w14:textId="38FE0586" w:rsidR="00991BA0" w:rsidRDefault="00991BA0" w:rsidP="009C1B92">
      <w:pPr>
        <w:pStyle w:val="ListParagraph"/>
        <w:numPr>
          <w:ilvl w:val="0"/>
          <w:numId w:val="15"/>
        </w:numPr>
      </w:pPr>
      <w:r w:rsidRPr="003150A9">
        <w:t>Qualitative analysis of optimal air flow source between a fan and a pump (both serp</w:t>
      </w:r>
      <w:r>
        <w:t>entine-serpentine flow pattern).</w:t>
      </w:r>
    </w:p>
    <w:p w14:paraId="14159FB9" w14:textId="54EBFC29" w:rsidR="00991BA0" w:rsidRDefault="00991BA0" w:rsidP="009C1B92">
      <w:pPr>
        <w:pStyle w:val="ListParagraph"/>
        <w:numPr>
          <w:ilvl w:val="0"/>
          <w:numId w:val="15"/>
        </w:numPr>
      </w:pPr>
      <w:r w:rsidRPr="003150A9">
        <w:t xml:space="preserve">Qualitative and quantitative analysis of the optimal flow pattern between parallel-parallel and serpentine-serpentine </w:t>
      </w:r>
      <w:r w:rsidR="002430A3">
        <w:t xml:space="preserve">gas </w:t>
      </w:r>
      <w:r w:rsidRPr="003150A9">
        <w:t>flow</w:t>
      </w:r>
      <w:r w:rsidR="002430A3">
        <w:t xml:space="preserve"> patterns</w:t>
      </w:r>
      <w:r w:rsidRPr="003150A9">
        <w:t>.</w:t>
      </w:r>
    </w:p>
    <w:p w14:paraId="3A65940F" w14:textId="77777777" w:rsidR="00CE0250" w:rsidRPr="003150A9" w:rsidRDefault="00CE0250" w:rsidP="009C1B92">
      <w:pPr>
        <w:pStyle w:val="ListParagraph"/>
        <w:numPr>
          <w:ilvl w:val="0"/>
          <w:numId w:val="15"/>
        </w:numPr>
      </w:pPr>
      <w:r w:rsidRPr="003150A9">
        <w:t>Quantitatively determine the relationship between anode and cathode flowrates to the actual voltage and the effect of impurities in the system.</w:t>
      </w:r>
    </w:p>
    <w:p w14:paraId="65F78BC1" w14:textId="359A1225" w:rsidR="00BD6003" w:rsidRDefault="002430A3" w:rsidP="009C1B92">
      <w:pPr>
        <w:pStyle w:val="ListParagraph"/>
        <w:numPr>
          <w:ilvl w:val="0"/>
          <w:numId w:val="15"/>
        </w:numPr>
      </w:pPr>
      <w:r w:rsidRPr="008404DB">
        <w:t>Evaluation</w:t>
      </w:r>
      <w:r w:rsidR="00CE0250" w:rsidRPr="008404DB">
        <w:t xml:space="preserve"> of fuel cell potential and efficiency</w:t>
      </w:r>
      <w:r w:rsidR="00796F35" w:rsidRPr="00796F35">
        <w:t>.</w:t>
      </w:r>
    </w:p>
    <w:p w14:paraId="71AF479A" w14:textId="77777777" w:rsidR="00E54B89" w:rsidRPr="00796F35" w:rsidRDefault="00E54B89" w:rsidP="009C1B92"/>
    <w:p w14:paraId="198A7797" w14:textId="3DE853B1" w:rsidR="00F121E4" w:rsidRDefault="00F121E4" w:rsidP="009C1B92">
      <w:pPr>
        <w:pStyle w:val="Heading2"/>
      </w:pPr>
      <w:bookmarkStart w:id="13" w:name="_Toc54895068"/>
      <w:bookmarkStart w:id="14" w:name="_Toc54896649"/>
      <w:bookmarkStart w:id="15" w:name="_Toc55072127"/>
      <w:r>
        <w:lastRenderedPageBreak/>
        <w:t>Background</w:t>
      </w:r>
      <w:bookmarkEnd w:id="13"/>
      <w:bookmarkEnd w:id="14"/>
      <w:bookmarkEnd w:id="15"/>
    </w:p>
    <w:p w14:paraId="4AE3AA2A" w14:textId="0A13A03D" w:rsidR="007A1DCE" w:rsidRPr="007B2403" w:rsidRDefault="00DA3724" w:rsidP="009C1B92">
      <w:r>
        <w:t>A single fuel cell produces less than 1 V of potential</w:t>
      </w:r>
      <w:r w:rsidR="005F3316">
        <w:t xml:space="preserve"> </w:t>
      </w:r>
      <w:r w:rsidR="007C24EC">
        <w:rPr>
          <w:vertAlign w:val="superscript"/>
        </w:rPr>
        <w:t>[</w:t>
      </w:r>
      <w:r w:rsidR="007203AC">
        <w:rPr>
          <w:vertAlign w:val="superscript"/>
        </w:rPr>
        <w:t>5</w:t>
      </w:r>
      <w:r w:rsidR="004127A6">
        <w:rPr>
          <w:vertAlign w:val="superscript"/>
        </w:rPr>
        <w:t>]</w:t>
      </w:r>
      <w:r w:rsidR="004127A6">
        <w:t xml:space="preserve">, necessitating the need to </w:t>
      </w:r>
      <w:r w:rsidR="0098410D">
        <w:t>join several cells together into a single device. A fuel stack is s</w:t>
      </w:r>
      <w:r w:rsidR="009519E3">
        <w:t>uch a device, consi</w:t>
      </w:r>
      <w:r w:rsidR="000577E9">
        <w:t>sting of electrode</w:t>
      </w:r>
      <w:r w:rsidR="009519E3">
        <w:t xml:space="preserve"> </w:t>
      </w:r>
      <w:r w:rsidR="000577E9">
        <w:t>plates</w:t>
      </w:r>
      <w:r w:rsidR="00301B27">
        <w:t>,</w:t>
      </w:r>
      <w:r w:rsidR="000577E9">
        <w:t xml:space="preserve"> the electrolyte between them, and bipolar plates that join </w:t>
      </w:r>
      <w:r w:rsidR="008E01E0">
        <w:t xml:space="preserve">the </w:t>
      </w:r>
      <w:r w:rsidR="00A00D2F">
        <w:t>opposite electrodes of each cell to one another.</w:t>
      </w:r>
      <w:r w:rsidR="00414A83">
        <w:t xml:space="preserve"> The bipolar plates have channels</w:t>
      </w:r>
      <w:r w:rsidR="00C91B4C">
        <w:t xml:space="preserve"> that allow the flow of gaseous reactants and liquid products</w:t>
      </w:r>
      <w:r w:rsidR="007A1DCE">
        <w:t xml:space="preserve">. </w:t>
      </w:r>
      <w:r w:rsidR="006E2B52">
        <w:rPr>
          <w:vertAlign w:val="superscript"/>
        </w:rPr>
        <w:t>[</w:t>
      </w:r>
      <w:r w:rsidR="007203AC">
        <w:rPr>
          <w:vertAlign w:val="superscript"/>
        </w:rPr>
        <w:t>6</w:t>
      </w:r>
      <w:r w:rsidR="006E2B52">
        <w:rPr>
          <w:vertAlign w:val="superscript"/>
        </w:rPr>
        <w:t>]</w:t>
      </w:r>
      <w:r w:rsidR="007B2403">
        <w:t xml:space="preserve"> These </w:t>
      </w:r>
      <w:r w:rsidR="00B119D8">
        <w:t xml:space="preserve">flow channels may have different arrangements. This study considers two arrangement types: </w:t>
      </w:r>
      <w:r w:rsidR="00F2590A">
        <w:t xml:space="preserve">parallel-parallel (air or fuel flow in parallel paths), serpentine-serpentine (gases flow in zig-zag paths). </w:t>
      </w:r>
      <w:r w:rsidR="00F2590A">
        <w:rPr>
          <w:vertAlign w:val="superscript"/>
        </w:rPr>
        <w:t>[</w:t>
      </w:r>
      <w:r w:rsidR="007203AC">
        <w:rPr>
          <w:vertAlign w:val="superscript"/>
        </w:rPr>
        <w:t>7</w:t>
      </w:r>
      <w:r w:rsidR="00F5646E">
        <w:rPr>
          <w:vertAlign w:val="superscript"/>
        </w:rPr>
        <w:t>]</w:t>
      </w:r>
      <w:r w:rsidR="00413AC6">
        <w:t xml:space="preserve"> </w:t>
      </w:r>
    </w:p>
    <w:p w14:paraId="5174AE14" w14:textId="4C6C5486" w:rsidR="00DA3724" w:rsidRDefault="00A00D2F" w:rsidP="009C1B92">
      <w:r>
        <w:t xml:space="preserve"> In the case of </w:t>
      </w:r>
      <w:r w:rsidR="00322E40">
        <w:t>proton-exchange</w:t>
      </w:r>
      <w:r w:rsidR="0079761F">
        <w:t xml:space="preserve"> membrane</w:t>
      </w:r>
      <w:r w:rsidR="004C37D1">
        <w:t xml:space="preserve"> fuel cells</w:t>
      </w:r>
      <w:r w:rsidR="00B94D28">
        <w:t xml:space="preserve"> (PEMFCs)</w:t>
      </w:r>
      <w:r w:rsidR="00322E40">
        <w:t xml:space="preserve">, the electrolyte is </w:t>
      </w:r>
      <w:r w:rsidR="00AE2699">
        <w:t xml:space="preserve">a </w:t>
      </w:r>
      <w:r w:rsidR="00322E40">
        <w:t>solid</w:t>
      </w:r>
      <w:r w:rsidR="00AE2699">
        <w:t xml:space="preserve"> polymer that facilitates the flow of hydrogen ions (protons) from the anode to the cathode.</w:t>
      </w:r>
      <w:r w:rsidR="00D257B6">
        <w:t xml:space="preserve"> PEMFCs are particularly popular due to their </w:t>
      </w:r>
      <w:r w:rsidR="007203AC">
        <w:t>high-power</w:t>
      </w:r>
      <w:r w:rsidR="007333DC">
        <w:t xml:space="preserve"> density, high efficiency, </w:t>
      </w:r>
      <w:r w:rsidR="00874848">
        <w:t xml:space="preserve">their lack of liquid electrolyte, etc. </w:t>
      </w:r>
      <w:r w:rsidR="00874848" w:rsidRPr="00A32279">
        <w:rPr>
          <w:vertAlign w:val="superscript"/>
        </w:rPr>
        <w:t>[</w:t>
      </w:r>
      <w:r w:rsidR="007203AC" w:rsidRPr="00A32279">
        <w:rPr>
          <w:vertAlign w:val="superscript"/>
        </w:rPr>
        <w:t>1</w:t>
      </w:r>
      <w:r w:rsidR="00874848" w:rsidRPr="00A32279">
        <w:rPr>
          <w:vertAlign w:val="superscript"/>
        </w:rPr>
        <w:t>]</w:t>
      </w:r>
    </w:p>
    <w:p w14:paraId="69569CFC" w14:textId="34C82E4E" w:rsidR="003D4E46" w:rsidRDefault="00500F6E" w:rsidP="009C1B92">
      <w:r>
        <w:t xml:space="preserve">The reactions in the fuel cell (see </w:t>
      </w:r>
      <w:r w:rsidRPr="00A32279">
        <w:t>Section 1</w:t>
      </w:r>
      <w:r>
        <w:t>)</w:t>
      </w:r>
      <w:r w:rsidR="00301B27">
        <w:t xml:space="preserve"> occur at the electrode plates. The plates are porous and </w:t>
      </w:r>
      <w:r w:rsidR="00954697">
        <w:t>are c</w:t>
      </w:r>
      <w:r w:rsidR="0057163D">
        <w:t xml:space="preserve">oated in </w:t>
      </w:r>
      <w:r w:rsidR="00165D5B">
        <w:t xml:space="preserve">catalyst to increase the rate of reaction. The pores of the electrode contain </w:t>
      </w:r>
      <w:r w:rsidR="006B02BE">
        <w:t xml:space="preserve">active sites where the gas, catalyst, and electrode contact each other. This </w:t>
      </w:r>
      <w:r w:rsidR="00374C41">
        <w:t>contact is described as having a three-phase boundary.</w:t>
      </w:r>
    </w:p>
    <w:p w14:paraId="2693CB2C" w14:textId="7050A732" w:rsidR="0036046F" w:rsidRPr="0036046F" w:rsidRDefault="00974067" w:rsidP="009C1B92">
      <w:r>
        <w:t xml:space="preserve">A typical </w:t>
      </w:r>
      <w:r w:rsidR="00D46F88">
        <w:t xml:space="preserve">hydrogen FC operating at 25 </w:t>
      </w:r>
      <w:r w:rsidR="00D46F88" w:rsidRPr="009C1B92">
        <w:t>°</w:t>
      </w:r>
      <w:r w:rsidR="00D46F88">
        <w:t>C</w:t>
      </w:r>
      <w:r w:rsidR="00C65D4A">
        <w:t>,</w:t>
      </w:r>
      <w:r w:rsidR="00792C2E">
        <w:t xml:space="preserve"> </w:t>
      </w:r>
      <w:r w:rsidR="00331A03">
        <w:t>atmospheric pressure, and assuming that system is thermodynamically reversible (</w:t>
      </w:r>
      <w:r w:rsidR="003B5D4F">
        <w:t xml:space="preserve">for instance, no heat is lost to the operation of the cell) </w:t>
      </w:r>
      <w:r w:rsidR="00C65D4A">
        <w:t>produces 1.229 V of electricity</w:t>
      </w:r>
      <w:r w:rsidR="008419C0">
        <w:t>. This value is never met</w:t>
      </w:r>
      <w:r w:rsidR="00780850">
        <w:t xml:space="preserve"> as </w:t>
      </w:r>
      <w:r w:rsidR="006811EB">
        <w:t xml:space="preserve">the open circuit voltage is </w:t>
      </w:r>
      <w:r w:rsidR="0008391A">
        <w:t xml:space="preserve">highly dependent on the reactant concentration. Since the experimental design uses air, </w:t>
      </w:r>
      <w:r w:rsidR="00F82DCD">
        <w:t xml:space="preserve">it can have </w:t>
      </w:r>
      <w:r w:rsidR="008A4019">
        <w:t>a</w:t>
      </w:r>
      <w:r w:rsidR="008F21CF">
        <w:t xml:space="preserve"> difference as high as </w:t>
      </w:r>
      <w:r w:rsidR="00B1076F">
        <w:t>250 mV</w:t>
      </w:r>
      <w:r w:rsidR="000F6473">
        <w:t>.</w:t>
      </w:r>
      <w:r w:rsidR="00824CF1">
        <w:t xml:space="preserve"> </w:t>
      </w:r>
      <w:r w:rsidR="00824CF1">
        <w:rPr>
          <w:vertAlign w:val="superscript"/>
        </w:rPr>
        <w:t>[</w:t>
      </w:r>
      <w:r w:rsidR="000D48C7">
        <w:rPr>
          <w:vertAlign w:val="superscript"/>
        </w:rPr>
        <w:t>7</w:t>
      </w:r>
      <w:r w:rsidR="00824CF1">
        <w:rPr>
          <w:vertAlign w:val="superscript"/>
        </w:rPr>
        <w:t>]</w:t>
      </w:r>
    </w:p>
    <w:p w14:paraId="5D32AF98" w14:textId="77777777" w:rsidR="003D40E5" w:rsidRDefault="003D40E5" w:rsidP="009C1B92"/>
    <w:p w14:paraId="3BCE2A51" w14:textId="41979C36" w:rsidR="00876623" w:rsidRPr="00876623" w:rsidRDefault="00336A94" w:rsidP="009C1B92">
      <w:pPr>
        <w:pStyle w:val="Heading3"/>
      </w:pPr>
      <w:bookmarkStart w:id="16" w:name="_Toc54895069"/>
      <w:bookmarkStart w:id="17" w:name="_Toc54896650"/>
      <w:bookmarkStart w:id="18" w:name="_Toc55072128"/>
      <w:r>
        <w:t>V</w:t>
      </w:r>
      <w:r w:rsidR="003D40E5">
        <w:t>oltage Losses</w:t>
      </w:r>
      <w:bookmarkEnd w:id="16"/>
      <w:bookmarkEnd w:id="17"/>
      <w:bookmarkEnd w:id="18"/>
    </w:p>
    <w:p w14:paraId="79B7A509" w14:textId="1710D387" w:rsidR="007874F1" w:rsidRDefault="00047713" w:rsidP="009C1B92">
      <w:r>
        <w:t xml:space="preserve">FCs are </w:t>
      </w:r>
      <w:r w:rsidR="0065095C">
        <w:t xml:space="preserve">subject to four main sources of </w:t>
      </w:r>
      <w:r w:rsidR="00FC78CE" w:rsidRPr="009C1B92">
        <w:t>irreversibility</w:t>
      </w:r>
      <w:r w:rsidR="00183043">
        <w:t>, which reduce the cell potential.</w:t>
      </w:r>
      <w:r w:rsidR="00675BFD">
        <w:t xml:space="preserve"> The</w:t>
      </w:r>
      <w:r w:rsidR="00304E40">
        <w:t>se</w:t>
      </w:r>
      <w:r w:rsidR="00675BFD">
        <w:t xml:space="preserve"> effect</w:t>
      </w:r>
      <w:r w:rsidR="00304E40">
        <w:t>s</w:t>
      </w:r>
      <w:r w:rsidR="00675BFD">
        <w:t xml:space="preserve"> can be seen on </w:t>
      </w:r>
      <w:r w:rsidR="001B6CA1">
        <w:t>a plot of voltage against current density (current per unit area of the cell).</w:t>
      </w:r>
      <w:r w:rsidR="000D48C7">
        <w:rPr>
          <w:vertAlign w:val="superscript"/>
        </w:rPr>
        <w:t>[6]</w:t>
      </w:r>
    </w:p>
    <w:p w14:paraId="473D6AF4" w14:textId="77777777" w:rsidR="004614A8" w:rsidRDefault="2C799435" w:rsidP="000249D1">
      <w:pPr>
        <w:keepNext/>
        <w:pBdr>
          <w:bottom w:val="single" w:sz="4" w:space="1" w:color="auto"/>
        </w:pBdr>
        <w:jc w:val="center"/>
      </w:pPr>
      <w:r>
        <w:rPr>
          <w:noProof/>
          <w:lang w:val="en-US"/>
        </w:rPr>
        <w:lastRenderedPageBreak/>
        <w:drawing>
          <wp:inline distT="0" distB="0" distL="0" distR="0" wp14:anchorId="62DE7DC1" wp14:editId="411C2E34">
            <wp:extent cx="3792823" cy="2868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3792823" cy="2868930"/>
                    </a:xfrm>
                    <a:prstGeom prst="rect">
                      <a:avLst/>
                    </a:prstGeom>
                  </pic:spPr>
                </pic:pic>
              </a:graphicData>
            </a:graphic>
          </wp:inline>
        </w:drawing>
      </w:r>
    </w:p>
    <w:p w14:paraId="035BABCA" w14:textId="1D9213FE" w:rsidR="007874F1" w:rsidRDefault="004614A8" w:rsidP="00A52E38">
      <w:pPr>
        <w:pStyle w:val="Caption"/>
      </w:pPr>
      <w:bookmarkStart w:id="19" w:name="_Toc55050593"/>
      <w:bookmarkStart w:id="20" w:name="_Toc55050770"/>
      <w:bookmarkStart w:id="21" w:name="_Toc55072149"/>
      <w:r>
        <w:t xml:space="preserve">Figure </w:t>
      </w:r>
      <w:r>
        <w:fldChar w:fldCharType="begin"/>
      </w:r>
      <w:r>
        <w:instrText xml:space="preserve"> SEQ Figure \* ARABIC </w:instrText>
      </w:r>
      <w:r>
        <w:fldChar w:fldCharType="separate"/>
      </w:r>
      <w:r w:rsidR="00AD2762">
        <w:t>1</w:t>
      </w:r>
      <w:r>
        <w:fldChar w:fldCharType="end"/>
      </w:r>
      <w:r>
        <w:t>:</w:t>
      </w:r>
      <w:r w:rsidRPr="00837E09">
        <w:t xml:space="preserve"> Gener</w:t>
      </w:r>
      <w:r>
        <w:t>ic fuel cell polarization curve</w:t>
      </w:r>
      <w:r w:rsidR="006A64C3">
        <w:t xml:space="preserve"> </w:t>
      </w:r>
      <w:r w:rsidR="006A64C3" w:rsidRPr="00A32279">
        <w:rPr>
          <w:vertAlign w:val="superscript"/>
        </w:rPr>
        <w:t>[</w:t>
      </w:r>
      <w:r w:rsidR="00FC5FB7">
        <w:rPr>
          <w:vertAlign w:val="superscript"/>
        </w:rPr>
        <w:t>8</w:t>
      </w:r>
      <w:r w:rsidR="006A64C3" w:rsidRPr="00A32279">
        <w:rPr>
          <w:vertAlign w:val="superscript"/>
        </w:rPr>
        <w:t>]</w:t>
      </w:r>
      <w:bookmarkEnd w:id="19"/>
      <w:bookmarkEnd w:id="20"/>
      <w:bookmarkEnd w:id="21"/>
    </w:p>
    <w:p w14:paraId="6F4755D7" w14:textId="77777777" w:rsidR="00024246" w:rsidRDefault="00024246" w:rsidP="009C1B92"/>
    <w:p w14:paraId="14FD273B" w14:textId="23F6EB86" w:rsidR="00D52111" w:rsidRPr="00D52111" w:rsidRDefault="00CB3BC8" w:rsidP="009C1B92">
      <w:r>
        <w:t>This voltage-current density plot is called a polarization curve</w:t>
      </w:r>
      <w:r w:rsidR="006D7A7E">
        <w:t>.</w:t>
      </w:r>
      <w:r w:rsidR="002867DF">
        <w:t xml:space="preserve"> Below is an explanation for each type of voltage loss.</w:t>
      </w:r>
    </w:p>
    <w:p w14:paraId="109564C8" w14:textId="0AEC5870" w:rsidR="005B29D5" w:rsidRPr="005B29D5" w:rsidRDefault="008101A8" w:rsidP="009C1B92">
      <w:pPr>
        <w:pStyle w:val="ListParagraph"/>
        <w:numPr>
          <w:ilvl w:val="0"/>
          <w:numId w:val="29"/>
        </w:numPr>
      </w:pPr>
      <w:r w:rsidRPr="00ED5F05">
        <w:rPr>
          <w:i/>
        </w:rPr>
        <w:t>Activation Losses</w:t>
      </w:r>
      <w:r>
        <w:t xml:space="preserve">: </w:t>
      </w:r>
      <w:r w:rsidR="00905F6F">
        <w:t xml:space="preserve">Each reaction at the electrodes requires </w:t>
      </w:r>
      <w:r w:rsidR="00EB5C89">
        <w:t xml:space="preserve">energy to overcome an activation energy barrier. This additional energy requirement is </w:t>
      </w:r>
      <w:r w:rsidR="00032E5C">
        <w:t xml:space="preserve">supplied by the cell, </w:t>
      </w:r>
      <w:r w:rsidR="006E0E7E">
        <w:t xml:space="preserve">overcoming the </w:t>
      </w:r>
      <w:r w:rsidR="00E76B5D">
        <w:t>sluggish</w:t>
      </w:r>
      <w:r w:rsidR="006E0E7E">
        <w:t xml:space="preserve"> start</w:t>
      </w:r>
      <w:r w:rsidR="00B440DC">
        <w:t>-</w:t>
      </w:r>
      <w:r w:rsidR="006E0E7E">
        <w:t xml:space="preserve">up of </w:t>
      </w:r>
      <w:r w:rsidR="00870D91">
        <w:t>the reac</w:t>
      </w:r>
      <w:r w:rsidR="003D4D20">
        <w:t xml:space="preserve">tions, but </w:t>
      </w:r>
      <w:r w:rsidR="00032E5C">
        <w:t>re</w:t>
      </w:r>
      <w:r w:rsidR="0017334B">
        <w:t xml:space="preserve">ducing </w:t>
      </w:r>
      <w:r w:rsidR="00EC7716">
        <w:t>the cell potential</w:t>
      </w:r>
      <w:r w:rsidR="003D4D20">
        <w:t xml:space="preserve"> as a result</w:t>
      </w:r>
      <w:r w:rsidR="00EC7716">
        <w:t>.</w:t>
      </w:r>
    </w:p>
    <w:p w14:paraId="3F62C530" w14:textId="5D99DE1A" w:rsidR="00ED5F05" w:rsidRPr="00FC5CDA" w:rsidRDefault="006D54D4" w:rsidP="009C1B92">
      <w:pPr>
        <w:pStyle w:val="ListParagraph"/>
        <w:numPr>
          <w:ilvl w:val="0"/>
          <w:numId w:val="29"/>
        </w:numPr>
      </w:pPr>
      <w:r w:rsidRPr="006D54D4">
        <w:rPr>
          <w:i/>
        </w:rPr>
        <w:t>Internal Currents</w:t>
      </w:r>
      <w:r w:rsidR="007E741D">
        <w:rPr>
          <w:i/>
        </w:rPr>
        <w:t xml:space="preserve"> and Fuel Crossover</w:t>
      </w:r>
      <w:r>
        <w:t xml:space="preserve">: </w:t>
      </w:r>
      <w:r w:rsidR="00D33EE8">
        <w:t>Ideally, w</w:t>
      </w:r>
      <w:r>
        <w:t>hen the cell is open (not connected to an electrical load)</w:t>
      </w:r>
      <w:r w:rsidR="00B42C18">
        <w:t xml:space="preserve">, </w:t>
      </w:r>
      <w:r w:rsidR="002E4197">
        <w:t xml:space="preserve">there </w:t>
      </w:r>
      <w:r w:rsidR="00D33EE8">
        <w:t>is no voltage across the cell</w:t>
      </w:r>
      <w:r w:rsidR="00AA3635">
        <w:t xml:space="preserve">. In reality, </w:t>
      </w:r>
      <w:r w:rsidR="0001019D">
        <w:t>hydrogen is capable of leaking through the electrolyte</w:t>
      </w:r>
      <w:r w:rsidR="00FE74CC">
        <w:t xml:space="preserve"> </w:t>
      </w:r>
      <w:r w:rsidR="004B35F3">
        <w:t>to react with oxygen at the cathode directly</w:t>
      </w:r>
      <w:r w:rsidR="0052148D">
        <w:t xml:space="preserve"> (this leak is called fuel crossover)</w:t>
      </w:r>
      <w:r w:rsidR="004B35F3">
        <w:t>.</w:t>
      </w:r>
      <w:r w:rsidR="00394EA6">
        <w:t xml:space="preserve"> Hydrogen electrons may also leak to the cathode through the electrolyte</w:t>
      </w:r>
      <w:r w:rsidR="00B223D7">
        <w:t xml:space="preserve">. As a result, the net electrochemical potential of the reaction decreases since it is directly related to the amount of available fuel and oxidant </w:t>
      </w:r>
      <w:r w:rsidR="009B0BC1">
        <w:t xml:space="preserve">– which are being used up by these phenomena – </w:t>
      </w:r>
      <w:r w:rsidR="00B223D7">
        <w:t xml:space="preserve">at </w:t>
      </w:r>
      <w:r w:rsidR="00B440DC">
        <w:t>any</w:t>
      </w:r>
      <w:r w:rsidR="00B223D7">
        <w:t xml:space="preserve"> </w:t>
      </w:r>
      <w:r w:rsidR="009B0BC1">
        <w:t>three-phase boundary</w:t>
      </w:r>
      <w:r w:rsidR="00B223D7">
        <w:t>.</w:t>
      </w:r>
      <w:r w:rsidR="00F002A9">
        <w:t xml:space="preserve"> </w:t>
      </w:r>
      <w:r w:rsidR="00394EA6">
        <w:t xml:space="preserve">This </w:t>
      </w:r>
      <w:r w:rsidR="00E06FDB">
        <w:t xml:space="preserve">reduction in </w:t>
      </w:r>
      <w:r w:rsidR="00084111">
        <w:t xml:space="preserve">potential causes a </w:t>
      </w:r>
      <w:r w:rsidR="00DF04EF">
        <w:t>discrepancy between the experimental and theoretical open cell voltages.</w:t>
      </w:r>
    </w:p>
    <w:p w14:paraId="070239F5" w14:textId="31800798" w:rsidR="001E00AC" w:rsidRPr="001E00AC" w:rsidRDefault="003D13B7" w:rsidP="009C1B92">
      <w:pPr>
        <w:pStyle w:val="ListParagraph"/>
        <w:numPr>
          <w:ilvl w:val="0"/>
          <w:numId w:val="29"/>
        </w:numPr>
      </w:pPr>
      <w:r>
        <w:rPr>
          <w:i/>
        </w:rPr>
        <w:lastRenderedPageBreak/>
        <w:t>Ohmic Losses</w:t>
      </w:r>
      <w:r>
        <w:t xml:space="preserve">: Ohmic losses are the more familiar source of electrical resistance common to </w:t>
      </w:r>
      <w:r w:rsidR="005B058E">
        <w:t>electric circuits. They are caused by resistance to ionic flow in the electrolyte,</w:t>
      </w:r>
      <w:r w:rsidR="00C64035">
        <w:t xml:space="preserve"> electronic flow in the electrodes</w:t>
      </w:r>
      <w:r w:rsidR="00852AE3">
        <w:t>, and</w:t>
      </w:r>
      <w:r w:rsidR="00C64035">
        <w:t xml:space="preserve"> flow in the </w:t>
      </w:r>
      <w:r w:rsidR="0036422E">
        <w:t>bipolar plates.</w:t>
      </w:r>
    </w:p>
    <w:p w14:paraId="6777F343" w14:textId="5E77B404" w:rsidR="00517528" w:rsidRPr="00517528" w:rsidRDefault="009167CB" w:rsidP="00517528">
      <w:pPr>
        <w:pStyle w:val="ListParagraph"/>
        <w:numPr>
          <w:ilvl w:val="0"/>
          <w:numId w:val="29"/>
        </w:numPr>
      </w:pPr>
      <w:r w:rsidRPr="009167CB">
        <w:rPr>
          <w:i/>
        </w:rPr>
        <w:t>Concentration / Mass-Transport Losses</w:t>
      </w:r>
      <w:r>
        <w:t xml:space="preserve">: </w:t>
      </w:r>
      <w:r w:rsidR="00145717">
        <w:t>This form of irreversibility is cause</w:t>
      </w:r>
      <w:r w:rsidR="00B440DC">
        <w:t>d</w:t>
      </w:r>
      <w:r w:rsidR="00145717">
        <w:t xml:space="preserve"> by the reduction in concentration of gas at an electrode.</w:t>
      </w:r>
      <w:r w:rsidR="00F975D5">
        <w:t xml:space="preserve"> As the reaction progresses, reactant is consumed, decreasing its concentration</w:t>
      </w:r>
      <w:r w:rsidR="00C95FFA">
        <w:t>. Low concentration hinders the transport of reactant to the electrode, thus lowering cell potential.</w:t>
      </w:r>
    </w:p>
    <w:p w14:paraId="1506FB59" w14:textId="77777777" w:rsidR="001E3CFB" w:rsidRPr="00FC5CDA" w:rsidRDefault="001E3CFB" w:rsidP="009C1B92"/>
    <w:p w14:paraId="74C5F4E4" w14:textId="319A3E1F" w:rsidR="00F121E4" w:rsidRDefault="00F121E4" w:rsidP="009C1B92">
      <w:pPr>
        <w:pStyle w:val="Heading2"/>
      </w:pPr>
      <w:bookmarkStart w:id="22" w:name="_Toc54895070"/>
      <w:bookmarkStart w:id="23" w:name="_Toc54896651"/>
      <w:bookmarkStart w:id="24" w:name="_Toc55072129"/>
      <w:r>
        <w:t>Experimental Design</w:t>
      </w:r>
      <w:bookmarkEnd w:id="22"/>
      <w:bookmarkEnd w:id="23"/>
      <w:bookmarkEnd w:id="24"/>
    </w:p>
    <w:p w14:paraId="55F0761C" w14:textId="319A3E1F" w:rsidR="009D5883" w:rsidRDefault="00552DC9" w:rsidP="009C1B92">
      <w:r>
        <w:t xml:space="preserve">This study uses </w:t>
      </w:r>
      <w:r w:rsidR="009D5883">
        <w:t>three</w:t>
      </w:r>
      <w:r>
        <w:t xml:space="preserve"> P</w:t>
      </w:r>
      <w:r w:rsidR="006B3F56">
        <w:t xml:space="preserve">ragma Industries </w:t>
      </w:r>
      <w:proofErr w:type="spellStart"/>
      <w:r w:rsidR="006B3F56">
        <w:t>ClearPak</w:t>
      </w:r>
      <w:r w:rsidR="006B3F56">
        <w:rPr>
          <w:vertAlign w:val="superscript"/>
        </w:rPr>
        <w:t>TM</w:t>
      </w:r>
      <w:proofErr w:type="spellEnd"/>
      <w:r w:rsidR="006B3F56">
        <w:t xml:space="preserve"> educational kit </w:t>
      </w:r>
      <w:r w:rsidR="00A10820">
        <w:t>PEMFCs</w:t>
      </w:r>
      <w:r w:rsidR="006B3F56">
        <w:t>.</w:t>
      </w:r>
      <w:r w:rsidR="009D5883">
        <w:t xml:space="preserve"> Two of these </w:t>
      </w:r>
      <w:r w:rsidR="006B3F56">
        <w:t xml:space="preserve">fuel </w:t>
      </w:r>
      <w:r w:rsidR="009D5883">
        <w:t>cells have a</w:t>
      </w:r>
      <w:r w:rsidR="006B3F56">
        <w:t xml:space="preserve"> </w:t>
      </w:r>
      <w:r w:rsidR="009D5883">
        <w:t>serpentine-serpentine flow pattern, and the third has a parallel-parallel flow pattern. One of the serpentine-serpentine cells is fan-mounted for air supply. Otherwise, air is supplied via compressor. Hydrogen and nitrogen are supplied from cylindrical tanks, with their flow rates regulated by graduated flow meters.</w:t>
      </w:r>
    </w:p>
    <w:p w14:paraId="4B7CA3F1" w14:textId="0F79FD20" w:rsidR="00F85553" w:rsidRPr="007A3372" w:rsidRDefault="00F85553" w:rsidP="009C1B92">
      <w:r w:rsidRPr="007A3372">
        <w:t>The first laboratory session w</w:t>
      </w:r>
      <w:r w:rsidR="00774DDF">
        <w:t>as</w:t>
      </w:r>
      <w:r w:rsidRPr="007A3372">
        <w:t xml:space="preserve"> used in order to study the apparatus and understand the control layout for the flow of nitrogen, air and hydrogen. The operation of the power supply </w:t>
      </w:r>
      <w:r w:rsidR="00BE3167">
        <w:t>was</w:t>
      </w:r>
      <w:r w:rsidRPr="007A3372">
        <w:t xml:space="preserve"> studied as well.</w:t>
      </w:r>
    </w:p>
    <w:p w14:paraId="07AA22DB" w14:textId="5182514F" w:rsidR="00F85553" w:rsidRPr="007A3372" w:rsidRDefault="00F85553" w:rsidP="009C1B92">
      <w:r>
        <w:t>The</w:t>
      </w:r>
      <w:r w:rsidRPr="007A3372">
        <w:t xml:space="preserve"> lowest and highest flow rates of gases as well as a midrange value to be used for each of the three fuel </w:t>
      </w:r>
      <w:r w:rsidR="009D5883">
        <w:t>cells</w:t>
      </w:r>
      <w:r w:rsidR="00A90C68">
        <w:t xml:space="preserve"> </w:t>
      </w:r>
      <w:r w:rsidR="00DB26C0">
        <w:t xml:space="preserve">was </w:t>
      </w:r>
      <w:r>
        <w:t>determined</w:t>
      </w:r>
      <w:r w:rsidR="00BE3167">
        <w:t xml:space="preserve"> experimentally</w:t>
      </w:r>
      <w:r w:rsidRPr="007A3372">
        <w:t xml:space="preserve">. The power supply operating range was specified as being from 0.25A to 2.5A and the </w:t>
      </w:r>
      <w:r>
        <w:t>increments</w:t>
      </w:r>
      <w:r w:rsidRPr="007A3372">
        <w:t xml:space="preserve"> taken through this range were decided to be 0.25A yielding 9 steps through the amperage range for every configuration of gas flow </w:t>
      </w:r>
      <w:r w:rsidR="00D273A3" w:rsidRPr="007A3372">
        <w:t>rate</w:t>
      </w:r>
      <w:r w:rsidRPr="007A3372">
        <w:t xml:space="preserve">. This yields a total of 9 combinations of flow rates of gas (low air/low H2, low air/mid H2, low air/high H2, </w:t>
      </w:r>
      <w:proofErr w:type="spellStart"/>
      <w:r w:rsidRPr="007A3372">
        <w:t>mid air</w:t>
      </w:r>
      <w:proofErr w:type="spellEnd"/>
      <w:r w:rsidRPr="007A3372">
        <w:t xml:space="preserve">/low H2, </w:t>
      </w:r>
      <w:proofErr w:type="spellStart"/>
      <w:r w:rsidRPr="007A3372">
        <w:t>mid air</w:t>
      </w:r>
      <w:proofErr w:type="spellEnd"/>
      <w:r w:rsidRPr="007A3372">
        <w:t xml:space="preserve">/mid H2, </w:t>
      </w:r>
      <w:proofErr w:type="spellStart"/>
      <w:r w:rsidRPr="007A3372">
        <w:t>mid air</w:t>
      </w:r>
      <w:proofErr w:type="spellEnd"/>
      <w:r w:rsidRPr="007A3372">
        <w:t xml:space="preserve">/high H2, high air/low H2, high air/mid H2, high air/high H2) combined with 9 different steps through the amperage range for a combined total of 81 measurements taken per fuel cell </w:t>
      </w:r>
      <w:r>
        <w:t>configuration</w:t>
      </w:r>
      <w:r w:rsidRPr="007A3372">
        <w:t>.</w:t>
      </w:r>
      <w:r w:rsidR="00B86706">
        <w:t xml:space="preserve"> Moreover,</w:t>
      </w:r>
      <w:r w:rsidRPr="007A3372">
        <w:t xml:space="preserve"> </w:t>
      </w:r>
      <w:r w:rsidR="00B86706">
        <w:t>t</w:t>
      </w:r>
      <w:r w:rsidRPr="007A3372">
        <w:t xml:space="preserve">echnical replicates </w:t>
      </w:r>
      <w:r w:rsidR="00B86706">
        <w:t>we</w:t>
      </w:r>
      <w:r w:rsidR="009D5883">
        <w:t>re</w:t>
      </w:r>
      <w:r w:rsidRPr="007A3372">
        <w:t xml:space="preserve"> performed to determine the reliability of the data.</w:t>
      </w:r>
    </w:p>
    <w:p w14:paraId="2507D7EB" w14:textId="4302E770" w:rsidR="00F85553" w:rsidRPr="007A3372" w:rsidRDefault="00F85553" w:rsidP="009C1B92">
      <w:r w:rsidRPr="007A3372">
        <w:lastRenderedPageBreak/>
        <w:t xml:space="preserve">The lowest and highest gas flow rates obtainable through the use of the manually operated valves for air and H2 </w:t>
      </w:r>
      <w:r w:rsidR="00A90C68">
        <w:t>a</w:t>
      </w:r>
      <w:r w:rsidRPr="007A3372">
        <w:t>re a</w:t>
      </w:r>
      <w:r>
        <w:t>pproximately</w:t>
      </w:r>
      <w:r w:rsidRPr="007A3372">
        <w:t xml:space="preserve"> 70</w:t>
      </w:r>
      <w:r>
        <w:t xml:space="preserve"> and </w:t>
      </w:r>
      <w:r w:rsidRPr="007A3372">
        <w:t xml:space="preserve">150 </w:t>
      </w:r>
      <w:r w:rsidR="00B26C2F">
        <w:t>relative units</w:t>
      </w:r>
      <w:r w:rsidRPr="007A3372">
        <w:t xml:space="preserve"> </w:t>
      </w:r>
      <w:r>
        <w:t>respectively</w:t>
      </w:r>
      <w:r w:rsidRPr="007A3372">
        <w:t xml:space="preserve"> on the graduated scale of the flowmeter. 150 </w:t>
      </w:r>
      <w:r w:rsidR="00A90C68">
        <w:t>i</w:t>
      </w:r>
      <w:r w:rsidRPr="007A3372">
        <w:t xml:space="preserve">s </w:t>
      </w:r>
      <w:r>
        <w:t>chosen as</w:t>
      </w:r>
      <w:r w:rsidRPr="007A3372">
        <w:t xml:space="preserve"> the maximum and a value of 110 </w:t>
      </w:r>
      <w:r w:rsidR="00A90C68">
        <w:t>i</w:t>
      </w:r>
      <w:r w:rsidRPr="007A3372">
        <w:t xml:space="preserve">s </w:t>
      </w:r>
      <w:r>
        <w:t>selected</w:t>
      </w:r>
      <w:r w:rsidRPr="007A3372">
        <w:t xml:space="preserve"> for the mid-range gas flow rate.</w:t>
      </w:r>
    </w:p>
    <w:p w14:paraId="38F31A3A" w14:textId="544E358D" w:rsidR="00F85553" w:rsidRPr="007A3372" w:rsidRDefault="00F85553" w:rsidP="009C1B92">
      <w:r w:rsidRPr="0034424D">
        <w:t>The measurement procedure consist</w:t>
      </w:r>
      <w:r w:rsidR="00A90C68">
        <w:t>s</w:t>
      </w:r>
      <w:r w:rsidRPr="0034424D">
        <w:t xml:space="preserve"> of first attaching the air, </w:t>
      </w:r>
      <w:r w:rsidR="009D5883">
        <w:t>hydrogen,</w:t>
      </w:r>
      <w:r w:rsidRPr="0034424D">
        <w:t xml:space="preserve"> and </w:t>
      </w:r>
      <w:r w:rsidR="009D5883">
        <w:t>hydrogen-</w:t>
      </w:r>
      <w:r w:rsidRPr="0034424D">
        <w:t xml:space="preserve">purge hoses to the fuel cell as well as the anode and cathode to the positive and negative leads from the power supply securely. Next the gas supplies </w:t>
      </w:r>
      <w:r w:rsidR="00595D35">
        <w:t>are</w:t>
      </w:r>
      <w:r w:rsidRPr="0034424D">
        <w:t xml:space="preserve"> opened, and </w:t>
      </w:r>
      <w:r w:rsidR="00941458">
        <w:t xml:space="preserve">the pressure </w:t>
      </w:r>
      <w:r w:rsidRPr="0034424D">
        <w:t>regulator</w:t>
      </w:r>
      <w:r w:rsidR="00941458">
        <w:t xml:space="preserve"> is</w:t>
      </w:r>
      <w:r w:rsidRPr="0034424D">
        <w:t xml:space="preserve"> set to 20 </w:t>
      </w:r>
      <w:proofErr w:type="spellStart"/>
      <w:r w:rsidRPr="0034424D">
        <w:t>psig</w:t>
      </w:r>
      <w:proofErr w:type="spellEnd"/>
      <w:r w:rsidRPr="0034424D">
        <w:t xml:space="preserve">. The purge valve is fully opened, and </w:t>
      </w:r>
      <w:r w:rsidR="006B26D0">
        <w:t xml:space="preserve">the </w:t>
      </w:r>
      <w:r w:rsidRPr="0034424D">
        <w:t xml:space="preserve">air pump is activated. Then the air and </w:t>
      </w:r>
      <w:r w:rsidR="009D5883">
        <w:t>hydrogen</w:t>
      </w:r>
      <w:r w:rsidRPr="0034424D">
        <w:t xml:space="preserve"> flow</w:t>
      </w:r>
      <w:r w:rsidR="00F70247">
        <w:t xml:space="preserve"> </w:t>
      </w:r>
      <w:r w:rsidRPr="0034424D">
        <w:t xml:space="preserve">rates are set to a mid-range value using the manual valves. The power supply </w:t>
      </w:r>
      <w:r w:rsidR="00E35553">
        <w:t>is</w:t>
      </w:r>
      <w:r w:rsidRPr="0034424D">
        <w:t xml:space="preserve"> then activated and an amperage of 2.5A </w:t>
      </w:r>
      <w:r w:rsidR="00E35553">
        <w:t>i</w:t>
      </w:r>
      <w:r w:rsidR="00936F12">
        <w:t>s</w:t>
      </w:r>
      <w:r w:rsidRPr="0034424D">
        <w:t xml:space="preserve"> applied to start</w:t>
      </w:r>
      <w:r w:rsidR="009D5883">
        <w:t>-</w:t>
      </w:r>
      <w:r w:rsidRPr="0034424D">
        <w:t>up the fuel cell and generate some water</w:t>
      </w:r>
      <w:r w:rsidR="004C681D">
        <w:t xml:space="preserve"> to hydrate the membrane</w:t>
      </w:r>
      <w:r w:rsidR="00E35553">
        <w:t>, ensuring</w:t>
      </w:r>
      <w:r w:rsidRPr="0034424D">
        <w:t xml:space="preserve"> stable results are obtained throughout </w:t>
      </w:r>
      <w:r w:rsidR="00E35553">
        <w:t>subsequent</w:t>
      </w:r>
      <w:r w:rsidRPr="0034424D">
        <w:t xml:space="preserve"> tests. The power supply and manual valves for air and </w:t>
      </w:r>
      <w:r w:rsidR="00E35553">
        <w:t>hydrogen</w:t>
      </w:r>
      <w:r w:rsidRPr="0034424D">
        <w:t xml:space="preserve"> </w:t>
      </w:r>
      <w:r w:rsidR="00E35553">
        <w:t>a</w:t>
      </w:r>
      <w:r w:rsidR="00DA0313">
        <w:t>re</w:t>
      </w:r>
      <w:r w:rsidRPr="0034424D">
        <w:t xml:space="preserve"> then varied according to the above design</w:t>
      </w:r>
      <w:r w:rsidR="00E35553">
        <w:t>. T</w:t>
      </w:r>
      <w:r w:rsidRPr="0034424D">
        <w:t xml:space="preserve">he </w:t>
      </w:r>
      <w:r w:rsidR="00E35553">
        <w:t>corresponding</w:t>
      </w:r>
      <w:r w:rsidRPr="0034424D">
        <w:t xml:space="preserve"> voltage </w:t>
      </w:r>
      <w:r w:rsidR="00E35553">
        <w:t xml:space="preserve">and </w:t>
      </w:r>
      <w:r w:rsidRPr="0034424D">
        <w:t xml:space="preserve">purge flow rate </w:t>
      </w:r>
      <w:r w:rsidR="009058C4">
        <w:t>are</w:t>
      </w:r>
      <w:r w:rsidR="00E35553">
        <w:t xml:space="preserve"> </w:t>
      </w:r>
      <w:r w:rsidRPr="0034424D">
        <w:t xml:space="preserve">measured </w:t>
      </w:r>
      <w:r w:rsidR="00E35553">
        <w:t xml:space="preserve">and </w:t>
      </w:r>
      <w:r w:rsidRPr="0034424D">
        <w:t>recorded for each iteration</w:t>
      </w:r>
      <w:r w:rsidRPr="007A3372">
        <w:t>.</w:t>
      </w:r>
    </w:p>
    <w:p w14:paraId="61420453" w14:textId="51255F70" w:rsidR="00F85553" w:rsidRPr="007A3372" w:rsidRDefault="00F85553" w:rsidP="009C1B92">
      <w:r w:rsidRPr="007A3372">
        <w:t xml:space="preserve">The data </w:t>
      </w:r>
      <w:r w:rsidR="00A90C68">
        <w:t>i</w:t>
      </w:r>
      <w:r w:rsidR="00DA0313">
        <w:t>s</w:t>
      </w:r>
      <w:r w:rsidRPr="007A3372">
        <w:t xml:space="preserve"> then used to plot a polarization curve</w:t>
      </w:r>
      <w:r w:rsidR="00BC1E00">
        <w:t>,</w:t>
      </w:r>
      <w:r w:rsidRPr="007A3372">
        <w:t xml:space="preserve"> </w:t>
      </w:r>
      <w:r w:rsidR="00A90C68">
        <w:t>allowing</w:t>
      </w:r>
      <w:r w:rsidRPr="007A3372">
        <w:t xml:space="preserve"> for characterization of the fuel cell and comparison of different fuel cell designs.</w:t>
      </w:r>
      <w:r w:rsidRPr="00433850">
        <w:t xml:space="preserve"> Finally, the efficiency of the fuel cell as well as the power generated </w:t>
      </w:r>
      <w:r w:rsidR="00A90C68">
        <w:t>i</w:t>
      </w:r>
      <w:r w:rsidR="00DA0313">
        <w:t>s</w:t>
      </w:r>
      <w:r w:rsidRPr="00433850">
        <w:t xml:space="preserve"> calculated</w:t>
      </w:r>
      <w:r w:rsidR="00BC1E00">
        <w:t>.</w:t>
      </w:r>
    </w:p>
    <w:p w14:paraId="3CACDB83" w14:textId="091FE819" w:rsidR="00F85553" w:rsidRPr="007A3372" w:rsidRDefault="00F85553" w:rsidP="009C1B92">
      <w:r>
        <w:t xml:space="preserve">A timeline of work </w:t>
      </w:r>
      <w:r w:rsidR="00E97F3D">
        <w:t>is included in</w:t>
      </w:r>
      <w:r>
        <w:t xml:space="preserve"> </w:t>
      </w:r>
      <w:r w:rsidR="00082682" w:rsidRPr="00A32279">
        <w:t>A</w:t>
      </w:r>
      <w:r w:rsidRPr="00A32279">
        <w:t xml:space="preserve">ppendix </w:t>
      </w:r>
      <w:r w:rsidR="00FF5923" w:rsidRPr="00A32279">
        <w:t>D.0</w:t>
      </w:r>
      <w:r>
        <w:t xml:space="preserve"> to discuss a detailed description of the work to be performed throughout the </w:t>
      </w:r>
      <w:r w:rsidR="00E97F3D">
        <w:t>three</w:t>
      </w:r>
      <w:r>
        <w:t xml:space="preserve"> data collection sessions of the experiment. Data collected over the three experimental sessions will be </w:t>
      </w:r>
      <w:r w:rsidR="00E97F3D">
        <w:t>analysed</w:t>
      </w:r>
      <w:r>
        <w:t xml:space="preserve"> and compared to </w:t>
      </w:r>
      <w:r w:rsidR="00E97F3D">
        <w:t xml:space="preserve">an originally developed </w:t>
      </w:r>
      <w:r>
        <w:t xml:space="preserve">fuel cell simulator to better understand the behavior of the experimental system and the relative performance of the system to that of the ideal model. Ultimately, this </w:t>
      </w:r>
      <w:r w:rsidRPr="003150A9">
        <w:t>will allow for additional tuning of model parameters so that the simulation can more accurately account for voltage losses.</w:t>
      </w:r>
    </w:p>
    <w:p w14:paraId="73AD951D" w14:textId="665CCDD1" w:rsidR="00F121E4" w:rsidRDefault="00F121E4" w:rsidP="00F121E4"/>
    <w:p w14:paraId="36AB1763" w14:textId="20BB4E24" w:rsidR="00120714" w:rsidRDefault="00120714" w:rsidP="00120714">
      <w:pPr>
        <w:pStyle w:val="Heading2"/>
        <w:rPr>
          <w:rFonts w:eastAsia="Times New Roman" w:cs="Times New Roman"/>
        </w:rPr>
      </w:pPr>
      <w:bookmarkStart w:id="25" w:name="_Toc55072130"/>
      <w:r>
        <w:t>Fuel Cell Modelling and Elucidation of R</w:t>
      </w:r>
      <w:r w:rsidRPr="005B7E81">
        <w:rPr>
          <w:vertAlign w:val="subscript"/>
        </w:rPr>
        <w:t>i</w:t>
      </w:r>
      <w:r>
        <w:t xml:space="preserve"> and α Parameters</w:t>
      </w:r>
      <w:bookmarkEnd w:id="25"/>
    </w:p>
    <w:p w14:paraId="5CACEFAE" w14:textId="2889E574" w:rsidR="00120714" w:rsidRDefault="00120714" w:rsidP="00120714">
      <w:r>
        <w:t xml:space="preserve">As mentioned in </w:t>
      </w:r>
      <w:r w:rsidRPr="007C0A35">
        <w:t xml:space="preserve">Section </w:t>
      </w:r>
      <w:r w:rsidR="007C0A35" w:rsidRPr="007C0A35">
        <w:t>1.2</w:t>
      </w:r>
      <w:r w:rsidRPr="007C0A35">
        <w:t>,</w:t>
      </w:r>
      <w:r>
        <w:t xml:space="preserve"> various types of potential losses each dominate at certain ranges of current density of the membrane and by extension the fuel cell itself. One of the most evident losses can be attributed to fuel crossover in the system (see the generic polarization curve in </w:t>
      </w:r>
      <w:r w:rsidRPr="006D3BC9">
        <w:t xml:space="preserve">Figure </w:t>
      </w:r>
      <w:r w:rsidR="006D3BC9">
        <w:t>1</w:t>
      </w:r>
      <w:r>
        <w:t>)</w:t>
      </w:r>
      <w:r w:rsidR="00A06BB5">
        <w:t>.</w:t>
      </w:r>
      <w:r>
        <w:t xml:space="preserve"> The discrepancy between experimental and theoretical open cell voltage, caused by fuel </w:t>
      </w:r>
      <w:r>
        <w:lastRenderedPageBreak/>
        <w:t>crossover, was not included in the model as no information regarding the state or nature of the fuel crossover could be determined</w:t>
      </w:r>
      <w:r w:rsidR="00A06BB5">
        <w:t>.</w:t>
      </w:r>
      <w:r>
        <w:t xml:space="preserve"> </w:t>
      </w:r>
      <w:r w:rsidR="00A06BB5">
        <w:t>T</w:t>
      </w:r>
      <w:r>
        <w:t xml:space="preserve">hus, no reasonable calculation could be made to model this phenomenon. Instead, depending on the data set used, the experimentally recorded open current potential was inputted into the model as a starting point instead of using the ideal </w:t>
      </w:r>
      <w:r w:rsidR="00BF7023">
        <w:t xml:space="preserve">open </w:t>
      </w:r>
      <w:proofErr w:type="gramStart"/>
      <w:r w:rsidR="00BF7023">
        <w:t xml:space="preserve">current </w:t>
      </w:r>
      <w:r>
        <w:t xml:space="preserve"> voltage</w:t>
      </w:r>
      <w:proofErr w:type="gramEnd"/>
      <w:r>
        <w:t xml:space="preserve"> of 1.229 V.</w:t>
      </w:r>
    </w:p>
    <w:p w14:paraId="7173C152" w14:textId="162A83DF" w:rsidR="00120714" w:rsidRDefault="00120714" w:rsidP="00120714">
      <w:r>
        <w:t>The simulation focuses primarily on the two dominating potential losses associated with a current density between 0</w:t>
      </w:r>
      <w:r w:rsidR="008D41EA">
        <w:t>.01</w:t>
      </w:r>
      <w:r>
        <w:t xml:space="preserve"> – 0.1 A/cm</w:t>
      </w:r>
      <w:r>
        <w:rPr>
          <w:vertAlign w:val="superscript"/>
        </w:rPr>
        <w:t>2</w:t>
      </w:r>
      <w:r>
        <w:t xml:space="preserve">. The primary dominating potential loss is associated with activation losses and the secondary significant contributor to these losses are associated with ohmic losses. </w:t>
      </w:r>
      <w:r w:rsidR="00172753">
        <w:t xml:space="preserve">This was determined primarily through </w:t>
      </w:r>
      <w:r w:rsidR="001E164C">
        <w:t xml:space="preserve">comparing the </w:t>
      </w:r>
      <w:r w:rsidR="008439EA">
        <w:t xml:space="preserve">weighted contribution of potential losses of each </w:t>
      </w:r>
      <w:r w:rsidR="00C05EE3">
        <w:t xml:space="preserve">phenomenon using the corresponding equations </w:t>
      </w:r>
      <w:r w:rsidR="00401565">
        <w:t xml:space="preserve">for each </w:t>
      </w:r>
      <w:r w:rsidR="00492C5C">
        <w:t>indivi</w:t>
      </w:r>
      <w:r w:rsidR="00B801CB">
        <w:t>dual voltage loss (s</w:t>
      </w:r>
      <w:r w:rsidR="00F327AE">
        <w:t>ee Appendix C.0 Relevant Equations)</w:t>
      </w:r>
      <w:r w:rsidR="006E05EC">
        <w:t xml:space="preserve"> at a given applied current</w:t>
      </w:r>
      <w:r w:rsidR="00F327AE">
        <w:t>.</w:t>
      </w:r>
      <w:r w:rsidR="00C05EE3">
        <w:t xml:space="preserve">  </w:t>
      </w:r>
    </w:p>
    <w:p w14:paraId="00CC6233" w14:textId="595F69BA" w:rsidR="00120714" w:rsidRPr="00165FC1" w:rsidRDefault="00120714" w:rsidP="00120714">
      <w:r>
        <w:t xml:space="preserve">The simulation was conducted in MATLAB and employs experimental data to tune model parameters to better elucidate the contribution of each potential loss phenomenon. The model initially reads a spreadsheet containing all of the experimental data from one fuel cell configuration and sorts the raw data appropriately. The simulator then employs a regression analysis to fit the logarithm of the current density and the corresponding fuel cell potential to generate a Tafel plot </w:t>
      </w:r>
      <w:r w:rsidRPr="003D597B">
        <w:t>(</w:t>
      </w:r>
      <w:r w:rsidR="005B66DC" w:rsidRPr="003D597B">
        <w:t xml:space="preserve">Appendix C.0 – Equation </w:t>
      </w:r>
      <w:r w:rsidR="003D597B" w:rsidRPr="003D597B">
        <w:t>2</w:t>
      </w:r>
      <w:r w:rsidRPr="003D597B">
        <w:t>)</w:t>
      </w:r>
      <w:r w:rsidR="005F2D27" w:rsidRPr="003D597B">
        <w:t>.</w:t>
      </w:r>
      <w:r>
        <w:t xml:space="preserve"> From this analysis, the experimental value for the charge transfer coefficient (α) can be deduced. Knowing that the internal resistance (R</w:t>
      </w:r>
      <w:r w:rsidRPr="002371C4">
        <w:rPr>
          <w:vertAlign w:val="subscript"/>
        </w:rPr>
        <w:t>i</w:t>
      </w:r>
      <w:r>
        <w:t>) of the cell must lie within the range of values similar to what is observed in literature, a broad range of values for both α and R</w:t>
      </w:r>
      <w:r w:rsidRPr="002371C4">
        <w:rPr>
          <w:vertAlign w:val="subscript"/>
        </w:rPr>
        <w:t>i</w:t>
      </w:r>
      <w:r>
        <w:t xml:space="preserve"> were generated. The simulation was then looped more than 250,000 times to elucidate which combination of α and R</w:t>
      </w:r>
      <w:r w:rsidRPr="00674AE5">
        <w:rPr>
          <w:vertAlign w:val="subscript"/>
        </w:rPr>
        <w:t>i</w:t>
      </w:r>
      <w:r>
        <w:t xml:space="preserve"> minimizes the sum of squares of the residual (SSR) between the model and the experimental </w:t>
      </w:r>
      <w:r w:rsidR="00C75162">
        <w:t>polarization voltage</w:t>
      </w:r>
      <w:r>
        <w:t xml:space="preserve"> obtained. The optimal values for α and R</w:t>
      </w:r>
      <w:r w:rsidRPr="0078577F">
        <w:rPr>
          <w:vertAlign w:val="subscript"/>
        </w:rPr>
        <w:t>i</w:t>
      </w:r>
      <w:r>
        <w:t xml:space="preserve"> were then recorded and reintroduced into the simulation to visually depict the differences between the proposed model and the experimental data. Presented below are surface plots depicting the values of α and R</w:t>
      </w:r>
      <w:r>
        <w:rPr>
          <w:vertAlign w:val="subscript"/>
        </w:rPr>
        <w:t>i</w:t>
      </w:r>
      <w:r>
        <w:t xml:space="preserve"> for the two FC configurations, and two-dimensional plots comparing the experimental p</w:t>
      </w:r>
      <w:r w:rsidR="001C2CE6">
        <w:t xml:space="preserve">olarization curves </w:t>
      </w:r>
      <w:r>
        <w:t>to the model generated</w:t>
      </w:r>
      <w:r w:rsidR="001C2CE6">
        <w:t xml:space="preserve"> ones</w:t>
      </w:r>
      <w:r>
        <w:t xml:space="preserve"> using the calculated values of α and R</w:t>
      </w:r>
      <w:r>
        <w:rPr>
          <w:vertAlign w:val="subscript"/>
        </w:rPr>
        <w:t>i</w:t>
      </w:r>
      <w:r>
        <w:t>.</w:t>
      </w:r>
      <w:r w:rsidR="00EC17FD">
        <w:t xml:space="preserve"> It should be noted that α is unitless and </w:t>
      </w:r>
      <w:r w:rsidR="00603614">
        <w:t>R</w:t>
      </w:r>
      <w:r w:rsidR="00603614">
        <w:rPr>
          <w:vertAlign w:val="subscript"/>
        </w:rPr>
        <w:t>i</w:t>
      </w:r>
      <w:r w:rsidR="00603614">
        <w:t xml:space="preserve"> is in units </w:t>
      </w:r>
      <w:r w:rsidR="00FD053F">
        <w:t>of</w:t>
      </w:r>
      <w:r w:rsidR="00603614">
        <w:t xml:space="preserve"> </w:t>
      </w:r>
      <w:r w:rsidR="00A10A4D">
        <w:t>ω</w:t>
      </w:r>
      <w:r w:rsidR="00AB400C">
        <w:t xml:space="preserve"> which is equivalent to </w:t>
      </w:r>
      <w:r w:rsidR="009438A0">
        <w:t>Ω/cm</w:t>
      </w:r>
      <w:r w:rsidR="00165FC1">
        <w:rPr>
          <w:vertAlign w:val="superscript"/>
        </w:rPr>
        <w:t>2</w:t>
      </w:r>
      <w:r w:rsidR="00165FC1">
        <w:t>.</w:t>
      </w:r>
    </w:p>
    <w:p w14:paraId="3BDFF84C" w14:textId="77777777" w:rsidR="00120714" w:rsidRPr="00DA2FB6" w:rsidRDefault="00120714" w:rsidP="00120714"/>
    <w:p w14:paraId="2FD4F9F0" w14:textId="4734F4FD" w:rsidR="00383D0E" w:rsidRDefault="0043224B" w:rsidP="00383D0E">
      <w:pPr>
        <w:keepNext/>
        <w:pBdr>
          <w:bottom w:val="single" w:sz="4" w:space="1" w:color="auto"/>
        </w:pBdr>
        <w:jc w:val="center"/>
      </w:pPr>
      <w:r>
        <w:rPr>
          <w:noProof/>
          <w:lang w:val="en-US"/>
        </w:rPr>
        <w:lastRenderedPageBreak/>
        <mc:AlternateContent>
          <mc:Choice Requires="wpi">
            <w:drawing>
              <wp:anchor distT="0" distB="0" distL="114300" distR="114300" simplePos="0" relativeHeight="251658242" behindDoc="0" locked="0" layoutInCell="1" allowOverlap="1" wp14:anchorId="55A76F2B" wp14:editId="50F18C0D">
                <wp:simplePos x="0" y="0"/>
                <wp:positionH relativeFrom="column">
                  <wp:posOffset>1736240</wp:posOffset>
                </wp:positionH>
                <wp:positionV relativeFrom="paragraph">
                  <wp:posOffset>2970480</wp:posOffset>
                </wp:positionV>
                <wp:extent cx="322920" cy="100080"/>
                <wp:effectExtent l="95250" t="95250" r="96520" b="109855"/>
                <wp:wrapNone/>
                <wp:docPr id="16"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322920" cy="100080"/>
                      </w14:xfrm>
                    </w14:contentPart>
                  </a:graphicData>
                </a:graphic>
              </wp:anchor>
            </w:drawing>
          </mc:Choice>
          <mc:Fallback>
            <w:pict>
              <v:shapetype w14:anchorId="4C0895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31.75pt;margin-top:228.9pt;width:35.4pt;height:17.8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&#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">
                <v:imagedata r:id="rId15" o:title=""/>
              </v:shape>
            </w:pict>
          </mc:Fallback>
        </mc:AlternateContent>
      </w:r>
      <w:r w:rsidR="00120714">
        <w:rPr>
          <w:noProof/>
          <w:lang w:val="en-US"/>
        </w:rPr>
        <w:drawing>
          <wp:inline distT="0" distB="0" distL="0" distR="0" wp14:anchorId="5F4EBBAB" wp14:editId="6A827C4A">
            <wp:extent cx="48101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16">
                      <a:extLst>
                        <a:ext uri="{28A0092B-C50C-407E-A947-70E740481C1C}">
                          <a14:useLocalDpi xmlns:a14="http://schemas.microsoft.com/office/drawing/2010/main" val="0"/>
                        </a:ext>
                      </a:extLst>
                    </a:blip>
                    <a:srcRect t="7795"/>
                    <a:stretch/>
                  </pic:blipFill>
                  <pic:spPr bwMode="auto">
                    <a:xfrm>
                      <a:off x="0" y="0"/>
                      <a:ext cx="4810125" cy="3324225"/>
                    </a:xfrm>
                    <a:prstGeom prst="rect">
                      <a:avLst/>
                    </a:prstGeom>
                    <a:ln>
                      <a:noFill/>
                    </a:ln>
                    <a:extLst>
                      <a:ext uri="{53640926-AAD7-44D8-BBD7-CCE9431645EC}">
                        <a14:shadowObscured xmlns:a14="http://schemas.microsoft.com/office/drawing/2010/main"/>
                      </a:ext>
                    </a:extLst>
                  </pic:spPr>
                </pic:pic>
              </a:graphicData>
            </a:graphic>
          </wp:inline>
        </w:drawing>
      </w:r>
    </w:p>
    <w:p w14:paraId="2619B035" w14:textId="77777777" w:rsidR="008160BD" w:rsidRDefault="00383D0E" w:rsidP="00AC12B2">
      <w:pPr>
        <w:pStyle w:val="Caption"/>
      </w:pPr>
      <w:bookmarkStart w:id="26" w:name="_Toc55050594"/>
      <w:bookmarkStart w:id="27" w:name="_Toc55050771"/>
      <w:bookmarkStart w:id="28" w:name="_Toc55072150"/>
      <w:r>
        <w:t xml:space="preserve">Figure </w:t>
      </w:r>
      <w:r>
        <w:fldChar w:fldCharType="begin"/>
      </w:r>
      <w:r>
        <w:instrText xml:space="preserve"> SEQ Figure \* ARABIC </w:instrText>
      </w:r>
      <w:r>
        <w:fldChar w:fldCharType="separate"/>
      </w:r>
      <w:r w:rsidR="00AD2762">
        <w:t>2</w:t>
      </w:r>
      <w:r>
        <w:fldChar w:fldCharType="end"/>
      </w:r>
      <w:r>
        <w:t xml:space="preserve">: </w:t>
      </w:r>
      <w:r w:rsidRPr="00346432">
        <w:t>Surface optimization of α and Ri parameters for a Serpentine-Serpentine configuration fuel cell operating at Low-Med H2-Air flowrate setting</w:t>
      </w:r>
      <w:bookmarkEnd w:id="26"/>
      <w:bookmarkEnd w:id="27"/>
      <w:r w:rsidR="008160BD">
        <w:t>.</w:t>
      </w:r>
      <w:bookmarkEnd w:id="28"/>
    </w:p>
    <w:p w14:paraId="1032DADE" w14:textId="6DAD22B7" w:rsidR="00120714" w:rsidRPr="008160BD" w:rsidRDefault="00120714" w:rsidP="008160BD">
      <w:pPr>
        <w:rPr>
          <w:sz w:val="22"/>
        </w:rPr>
      </w:pPr>
      <w:r w:rsidRPr="008160BD">
        <w:rPr>
          <w:sz w:val="22"/>
        </w:rPr>
        <w:t xml:space="preserve">The topography of the surface demonstrates that there exist only a very narrow range of values which would result in the minimization of the SSR for this system. From the optimization it is found that a value of α = 0.133 and Ri = 1.55 with an </w:t>
      </w:r>
      <w:r w:rsidR="00C61199" w:rsidRPr="008160BD">
        <w:rPr>
          <w:sz w:val="22"/>
        </w:rPr>
        <w:t>SSR</w:t>
      </w:r>
      <w:r w:rsidRPr="008160BD">
        <w:rPr>
          <w:sz w:val="22"/>
        </w:rPr>
        <w:t xml:space="preserve"> of 0.00132.</w:t>
      </w:r>
    </w:p>
    <w:p w14:paraId="404DF203" w14:textId="77777777" w:rsidR="00AB68E2" w:rsidRDefault="00120714" w:rsidP="00AB68E2">
      <w:pPr>
        <w:keepNext/>
        <w:pBdr>
          <w:bottom w:val="single" w:sz="4" w:space="1" w:color="auto"/>
        </w:pBdr>
        <w:jc w:val="center"/>
      </w:pPr>
      <w:r>
        <w:rPr>
          <w:noProof/>
          <w:lang w:val="en-US"/>
        </w:rPr>
        <w:lastRenderedPageBreak/>
        <w:drawing>
          <wp:inline distT="0" distB="0" distL="0" distR="0" wp14:anchorId="2AE715AD" wp14:editId="7E374BCF">
            <wp:extent cx="5653593" cy="3752603"/>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00"/>
                    <a:stretch/>
                  </pic:blipFill>
                  <pic:spPr bwMode="auto">
                    <a:xfrm>
                      <a:off x="0" y="0"/>
                      <a:ext cx="5751950" cy="3817888"/>
                    </a:xfrm>
                    <a:prstGeom prst="rect">
                      <a:avLst/>
                    </a:prstGeom>
                    <a:noFill/>
                    <a:ln>
                      <a:noFill/>
                    </a:ln>
                    <a:extLst>
                      <a:ext uri="{53640926-AAD7-44D8-BBD7-CCE9431645EC}">
                        <a14:shadowObscured xmlns:a14="http://schemas.microsoft.com/office/drawing/2010/main"/>
                      </a:ext>
                    </a:extLst>
                  </pic:spPr>
                </pic:pic>
              </a:graphicData>
            </a:graphic>
          </wp:inline>
        </w:drawing>
      </w:r>
    </w:p>
    <w:p w14:paraId="0A033CDC" w14:textId="7A2391E9" w:rsidR="00120714" w:rsidRDefault="00AB68E2" w:rsidP="00AB68E2">
      <w:pPr>
        <w:pStyle w:val="Caption"/>
      </w:pPr>
      <w:bookmarkStart w:id="29" w:name="_Toc55050595"/>
      <w:bookmarkStart w:id="30" w:name="_Toc55050772"/>
      <w:bookmarkStart w:id="31" w:name="_Toc55072151"/>
      <w:r w:rsidRPr="00AB68E2">
        <w:t xml:space="preserve">Figure </w:t>
      </w:r>
      <w:r w:rsidRPr="00AB68E2">
        <w:fldChar w:fldCharType="begin"/>
      </w:r>
      <w:r w:rsidRPr="00AB68E2">
        <w:instrText xml:space="preserve"> SEQ Figure \* ARABIC </w:instrText>
      </w:r>
      <w:r w:rsidRPr="00AB68E2">
        <w:fldChar w:fldCharType="separate"/>
      </w:r>
      <w:r w:rsidR="00AD2762">
        <w:t>3</w:t>
      </w:r>
      <w:r w:rsidRPr="00AB68E2">
        <w:fldChar w:fldCharType="end"/>
      </w:r>
      <w:r w:rsidRPr="00AB68E2">
        <w:t>: Comparison of simulator output and experimental model of a Serpentine-Serpentine fuel cell operating at Low-Med H2-Air flowrates</w:t>
      </w:r>
      <w:bookmarkEnd w:id="29"/>
      <w:bookmarkEnd w:id="30"/>
      <w:bookmarkEnd w:id="31"/>
    </w:p>
    <w:p w14:paraId="470DA8AA" w14:textId="508DC7C5" w:rsidR="00120714" w:rsidRPr="0063083E" w:rsidRDefault="00120714" w:rsidP="00120714">
      <w:pPr>
        <w:rPr>
          <w:rFonts w:eastAsiaTheme="minorEastAsia"/>
          <w:sz w:val="22"/>
        </w:rPr>
      </w:pPr>
      <w:r w:rsidRPr="0063083E">
        <w:rPr>
          <w:sz w:val="22"/>
        </w:rPr>
        <w:t xml:space="preserve">The small SSR obtained from tuning the parameters used to determine activation losses and ohmic losses lead to a model that behaves similar to the experimental setup. </w:t>
      </w:r>
      <w:r w:rsidR="00041A53">
        <w:rPr>
          <w:sz w:val="22"/>
        </w:rPr>
        <w:t>(See Appendix C.0: Relevant Equations</w:t>
      </w:r>
      <w:r w:rsidR="004A2893">
        <w:rPr>
          <w:sz w:val="22"/>
        </w:rPr>
        <w:t>).</w:t>
      </w:r>
      <w:r w:rsidR="00242AA6">
        <w:rPr>
          <w:sz w:val="22"/>
        </w:rPr>
        <w:t xml:space="preserve"> </w:t>
      </w:r>
      <w:r w:rsidR="00B44A6B">
        <w:rPr>
          <w:sz w:val="22"/>
        </w:rPr>
        <w:t>Moreover</w:t>
      </w:r>
      <w:r w:rsidR="00426300">
        <w:rPr>
          <w:sz w:val="22"/>
        </w:rPr>
        <w:t>,</w:t>
      </w:r>
      <w:r w:rsidR="00B44A6B">
        <w:rPr>
          <w:sz w:val="22"/>
        </w:rPr>
        <w:t xml:space="preserve"> this suggests that </w:t>
      </w:r>
      <w:r w:rsidR="00453AD3">
        <w:rPr>
          <w:sz w:val="22"/>
        </w:rPr>
        <w:t>in our specific ca</w:t>
      </w:r>
      <w:r w:rsidR="00877755">
        <w:rPr>
          <w:sz w:val="22"/>
        </w:rPr>
        <w:t xml:space="preserve">se, </w:t>
      </w:r>
      <w:r w:rsidR="00D411F5">
        <w:rPr>
          <w:sz w:val="22"/>
        </w:rPr>
        <w:t xml:space="preserve">the internal resistance is </w:t>
      </w:r>
      <w:r w:rsidR="00D91B01">
        <w:rPr>
          <w:sz w:val="22"/>
        </w:rPr>
        <w:t xml:space="preserve">a significant contributor to voltage losses </w:t>
      </w:r>
      <w:r w:rsidR="00134353">
        <w:rPr>
          <w:sz w:val="22"/>
        </w:rPr>
        <w:t>that should be included in the simulation.</w:t>
      </w:r>
      <w:r w:rsidR="00E31D0D">
        <w:rPr>
          <w:sz w:val="22"/>
        </w:rPr>
        <w:t xml:space="preserve"> The addition of a concentration loss term had</w:t>
      </w:r>
      <w:r w:rsidR="001B7FF5">
        <w:rPr>
          <w:sz w:val="22"/>
        </w:rPr>
        <w:t xml:space="preserve"> virtually no </w:t>
      </w:r>
      <w:r w:rsidR="005010FF">
        <w:rPr>
          <w:sz w:val="22"/>
        </w:rPr>
        <w:t>effect on th</w:t>
      </w:r>
      <w:r w:rsidR="009E1CB1">
        <w:rPr>
          <w:sz w:val="22"/>
        </w:rPr>
        <w:t xml:space="preserve">e </w:t>
      </w:r>
      <w:r w:rsidR="00223181">
        <w:rPr>
          <w:sz w:val="22"/>
        </w:rPr>
        <w:t>simulated polarization curve output and was thus not included in the model</w:t>
      </w:r>
      <w:r w:rsidR="00F62231">
        <w:rPr>
          <w:sz w:val="22"/>
        </w:rPr>
        <w:t>.</w:t>
      </w:r>
    </w:p>
    <w:p w14:paraId="720C60EA" w14:textId="77777777" w:rsidR="00120714" w:rsidRPr="0063083E" w:rsidRDefault="00120714" w:rsidP="00120714">
      <w:pPr>
        <w:rPr>
          <w:rFonts w:eastAsiaTheme="minorEastAsia"/>
          <w:lang w:val="en-US"/>
        </w:rPr>
      </w:pPr>
    </w:p>
    <w:p w14:paraId="4A909D27" w14:textId="40F6884A" w:rsidR="006575B1" w:rsidRDefault="00C9560E" w:rsidP="006575B1">
      <w:pPr>
        <w:keepNext/>
        <w:pBdr>
          <w:bottom w:val="single" w:sz="4" w:space="1" w:color="auto"/>
        </w:pBdr>
        <w:jc w:val="center"/>
      </w:pPr>
      <w:r>
        <w:rPr>
          <w:noProof/>
          <w:lang w:val="en-US"/>
        </w:rPr>
        <w:lastRenderedPageBreak/>
        <mc:AlternateContent>
          <mc:Choice Requires="wpi">
            <w:drawing>
              <wp:anchor distT="0" distB="0" distL="114300" distR="114300" simplePos="0" relativeHeight="251658241" behindDoc="0" locked="0" layoutInCell="1" allowOverlap="1" wp14:anchorId="4CD763A9" wp14:editId="1433E07B">
                <wp:simplePos x="0" y="0"/>
                <wp:positionH relativeFrom="column">
                  <wp:posOffset>1780340</wp:posOffset>
                </wp:positionH>
                <wp:positionV relativeFrom="paragraph">
                  <wp:posOffset>3555250</wp:posOffset>
                </wp:positionV>
                <wp:extent cx="404280" cy="127440"/>
                <wp:effectExtent l="95250" t="95250" r="15240" b="120650"/>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404280" cy="127440"/>
                      </w14:xfrm>
                    </w14:contentPart>
                  </a:graphicData>
                </a:graphic>
              </wp:anchor>
            </w:drawing>
          </mc:Choice>
          <mc:Fallback>
            <w:pict>
              <v:shape w14:anchorId="341B0F68" id="Ink 14" o:spid="_x0000_s1026" type="#_x0000_t75" style="position:absolute;margin-left:135.25pt;margin-top:275pt;width:41.8pt;height:20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">
                <v:imagedata r:id="rId19" o:title=""/>
              </v:shape>
            </w:pict>
          </mc:Fallback>
        </mc:AlternateContent>
      </w:r>
      <w:r>
        <w:rPr>
          <w:noProof/>
          <w:lang w:val="en-US"/>
        </w:rPr>
        <mc:AlternateContent>
          <mc:Choice Requires="wpi">
            <w:drawing>
              <wp:anchor distT="0" distB="0" distL="114300" distR="114300" simplePos="0" relativeHeight="251658240" behindDoc="0" locked="0" layoutInCell="1" allowOverlap="1" wp14:anchorId="30936264" wp14:editId="12A6E120">
                <wp:simplePos x="0" y="0"/>
                <wp:positionH relativeFrom="column">
                  <wp:posOffset>2266700</wp:posOffset>
                </wp:positionH>
                <wp:positionV relativeFrom="paragraph">
                  <wp:posOffset>3663610</wp:posOffset>
                </wp:positionV>
                <wp:extent cx="360" cy="360"/>
                <wp:effectExtent l="0" t="0" r="0" b="0"/>
                <wp:wrapNone/>
                <wp:docPr id="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08DE8C7" id="Ink 4" o:spid="_x0000_s1026" type="#_x0000_t75" style="position:absolute;margin-left:173.55pt;margin-top:283.5pt;width:9.95pt;height:9.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">
                <v:imagedata r:id="rId21" o:title=""/>
              </v:shape>
            </w:pict>
          </mc:Fallback>
        </mc:AlternateContent>
      </w:r>
      <w:r w:rsidR="00120714">
        <w:rPr>
          <w:noProof/>
          <w:lang w:val="en-US"/>
        </w:rPr>
        <w:drawing>
          <wp:inline distT="0" distB="0" distL="0" distR="0" wp14:anchorId="2A644CB8" wp14:editId="64E006E2">
            <wp:extent cx="5227373" cy="39188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227373" cy="3918857"/>
                    </a:xfrm>
                    <a:prstGeom prst="rect">
                      <a:avLst/>
                    </a:prstGeom>
                  </pic:spPr>
                </pic:pic>
              </a:graphicData>
            </a:graphic>
          </wp:inline>
        </w:drawing>
      </w:r>
    </w:p>
    <w:p w14:paraId="0603EDE6" w14:textId="25DBFDF3" w:rsidR="00120714" w:rsidRDefault="006575B1" w:rsidP="006575B1">
      <w:pPr>
        <w:pStyle w:val="Caption"/>
        <w:rPr>
          <w:rFonts w:eastAsiaTheme="minorEastAsia"/>
        </w:rPr>
      </w:pPr>
      <w:bookmarkStart w:id="32" w:name="_Toc55050596"/>
      <w:bookmarkStart w:id="33" w:name="_Toc55050773"/>
      <w:bookmarkStart w:id="34" w:name="_Toc55072152"/>
      <w:r>
        <w:t xml:space="preserve">Figure </w:t>
      </w:r>
      <w:r>
        <w:fldChar w:fldCharType="begin"/>
      </w:r>
      <w:r>
        <w:instrText xml:space="preserve"> SEQ Figure \* ARABIC </w:instrText>
      </w:r>
      <w:r>
        <w:fldChar w:fldCharType="separate"/>
      </w:r>
      <w:r w:rsidR="00AD2762">
        <w:t>4</w:t>
      </w:r>
      <w:r>
        <w:fldChar w:fldCharType="end"/>
      </w:r>
      <w:r>
        <w:t xml:space="preserve">: </w:t>
      </w:r>
      <w:r w:rsidRPr="00B91EE1">
        <w:t>Surface optimization of α and Ri parameters for a Parallel-Parallel configuration fuel cell operating at Low-Low H2-Air flowrate setting.</w:t>
      </w:r>
      <w:bookmarkEnd w:id="32"/>
      <w:bookmarkEnd w:id="33"/>
      <w:bookmarkEnd w:id="34"/>
    </w:p>
    <w:p w14:paraId="4D42ABDB" w14:textId="77777777" w:rsidR="00120714" w:rsidRPr="009C34E4" w:rsidRDefault="00120714" w:rsidP="00120714">
      <w:pPr>
        <w:rPr>
          <w:rFonts w:eastAsiaTheme="minorEastAsia"/>
          <w:i/>
          <w:color w:val="000000" w:themeColor="text1"/>
          <w:sz w:val="22"/>
        </w:rPr>
      </w:pPr>
      <w:r w:rsidRPr="009C34E4">
        <w:t xml:space="preserve">The </w:t>
      </w:r>
      <w:r w:rsidRPr="009C34E4">
        <w:rPr>
          <w:color w:val="000000" w:themeColor="text1"/>
          <w:sz w:val="22"/>
          <w:szCs w:val="22"/>
        </w:rPr>
        <w:t>topography of th</w:t>
      </w:r>
      <w:r>
        <w:rPr>
          <w:color w:val="000000" w:themeColor="text1"/>
          <w:sz w:val="22"/>
          <w:szCs w:val="22"/>
        </w:rPr>
        <w:t>e surface demonstrates</w:t>
      </w:r>
      <w:r w:rsidRPr="009C34E4">
        <w:rPr>
          <w:color w:val="000000" w:themeColor="text1"/>
          <w:sz w:val="22"/>
          <w:szCs w:val="22"/>
        </w:rPr>
        <w:t xml:space="preserve"> that there exist only a very narrow range of values which would result in the minimization of the SS</w:t>
      </w:r>
      <w:r>
        <w:rPr>
          <w:color w:val="000000" w:themeColor="text1"/>
          <w:sz w:val="22"/>
          <w:szCs w:val="22"/>
        </w:rPr>
        <w:t>R</w:t>
      </w:r>
      <w:r w:rsidRPr="009C34E4">
        <w:rPr>
          <w:color w:val="000000" w:themeColor="text1"/>
          <w:sz w:val="22"/>
          <w:szCs w:val="22"/>
        </w:rPr>
        <w:t xml:space="preserve"> for this syst</w:t>
      </w:r>
      <w:r>
        <w:rPr>
          <w:color w:val="000000" w:themeColor="text1"/>
          <w:sz w:val="22"/>
          <w:szCs w:val="22"/>
        </w:rPr>
        <w:t>em. From the optimization it is</w:t>
      </w:r>
      <w:r w:rsidRPr="009C34E4">
        <w:rPr>
          <w:color w:val="000000" w:themeColor="text1"/>
          <w:sz w:val="22"/>
          <w:szCs w:val="22"/>
        </w:rPr>
        <w:t xml:space="preserve"> found that a value of α = 0.159 and R</w:t>
      </w:r>
      <w:r w:rsidRPr="009C34E4">
        <w:rPr>
          <w:color w:val="000000" w:themeColor="text1"/>
          <w:sz w:val="22"/>
          <w:szCs w:val="22"/>
          <w:vertAlign w:val="subscript"/>
        </w:rPr>
        <w:t>i</w:t>
      </w:r>
      <w:r>
        <w:rPr>
          <w:color w:val="000000" w:themeColor="text1"/>
          <w:sz w:val="22"/>
          <w:szCs w:val="22"/>
        </w:rPr>
        <w:t xml:space="preserve"> = 2.332 with an SSR</w:t>
      </w:r>
      <w:r w:rsidRPr="009C34E4">
        <w:rPr>
          <w:color w:val="000000" w:themeColor="text1"/>
          <w:sz w:val="22"/>
          <w:szCs w:val="22"/>
        </w:rPr>
        <w:t xml:space="preserve"> of 0.00365. This suggests a high internal resistance of the system.</w:t>
      </w:r>
    </w:p>
    <w:p w14:paraId="11C7CAB3" w14:textId="77777777" w:rsidR="00120714" w:rsidRPr="00E31CF8" w:rsidRDefault="00120714" w:rsidP="00120714">
      <w:pPr>
        <w:rPr>
          <w:rFonts w:eastAsiaTheme="minorEastAsia"/>
        </w:rPr>
      </w:pPr>
    </w:p>
    <w:p w14:paraId="1B2136C7" w14:textId="77777777" w:rsidR="00D33E01" w:rsidRDefault="00120714" w:rsidP="00D33E01">
      <w:pPr>
        <w:pStyle w:val="Caption"/>
        <w:keepNext/>
        <w:pBdr>
          <w:bottom w:val="single" w:sz="4" w:space="1" w:color="auto"/>
        </w:pBdr>
        <w:jc w:val="center"/>
      </w:pPr>
      <w:r w:rsidRPr="00A52E38">
        <w:lastRenderedPageBreak/>
        <w:drawing>
          <wp:inline distT="0" distB="0" distL="0" distR="0" wp14:anchorId="0174F65B" wp14:editId="7F1BA3E6">
            <wp:extent cx="5090176" cy="3301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9891"/>
                    <a:stretch/>
                  </pic:blipFill>
                  <pic:spPr bwMode="auto">
                    <a:xfrm>
                      <a:off x="0" y="0"/>
                      <a:ext cx="5135049" cy="3330443"/>
                    </a:xfrm>
                    <a:prstGeom prst="rect">
                      <a:avLst/>
                    </a:prstGeom>
                    <a:noFill/>
                    <a:ln>
                      <a:noFill/>
                    </a:ln>
                    <a:extLst>
                      <a:ext uri="{53640926-AAD7-44D8-BBD7-CCE9431645EC}">
                        <a14:shadowObscured xmlns:a14="http://schemas.microsoft.com/office/drawing/2010/main"/>
                      </a:ext>
                    </a:extLst>
                  </pic:spPr>
                </pic:pic>
              </a:graphicData>
            </a:graphic>
          </wp:inline>
        </w:drawing>
      </w:r>
    </w:p>
    <w:p w14:paraId="38B7FC36" w14:textId="1DA74B13" w:rsidR="00120714" w:rsidRDefault="00D33E01" w:rsidP="00D33E01">
      <w:pPr>
        <w:pStyle w:val="Caption"/>
        <w:rPr>
          <w:rFonts w:eastAsiaTheme="minorEastAsia"/>
        </w:rPr>
      </w:pPr>
      <w:bookmarkStart w:id="35" w:name="_Toc55050597"/>
      <w:bookmarkStart w:id="36" w:name="_Toc55050774"/>
      <w:bookmarkStart w:id="37" w:name="_Toc55072153"/>
      <w:r w:rsidRPr="00D33E01">
        <w:t xml:space="preserve">Figure </w:t>
      </w:r>
      <w:r w:rsidRPr="00D33E01">
        <w:fldChar w:fldCharType="begin"/>
      </w:r>
      <w:r w:rsidRPr="00D33E01">
        <w:instrText xml:space="preserve"> SEQ Figure \* ARABIC </w:instrText>
      </w:r>
      <w:r w:rsidRPr="00D33E01">
        <w:fldChar w:fldCharType="separate"/>
      </w:r>
      <w:r w:rsidR="00AD2762">
        <w:t>5</w:t>
      </w:r>
      <w:r w:rsidRPr="00D33E01">
        <w:fldChar w:fldCharType="end"/>
      </w:r>
      <w:r w:rsidRPr="00D33E01">
        <w:t>: Comparison of simulator output and experimental model of a Parallel-Parallel fuel cell operating at Low-Low H2-Air flowrates.</w:t>
      </w:r>
      <w:bookmarkEnd w:id="35"/>
      <w:bookmarkEnd w:id="36"/>
      <w:bookmarkEnd w:id="37"/>
    </w:p>
    <w:p w14:paraId="6C772067" w14:textId="77777777" w:rsidR="00120714" w:rsidRDefault="00120714" w:rsidP="00120714">
      <w:pPr>
        <w:rPr>
          <w:color w:val="000000" w:themeColor="text1"/>
          <w:sz w:val="22"/>
          <w:szCs w:val="22"/>
        </w:rPr>
      </w:pPr>
      <w:r w:rsidRPr="009C34E4">
        <w:t>Th</w:t>
      </w:r>
      <w:r w:rsidRPr="009C34E4">
        <w:rPr>
          <w:color w:val="000000" w:themeColor="text1"/>
          <w:sz w:val="22"/>
          <w:szCs w:val="22"/>
        </w:rPr>
        <w:t>e small SS</w:t>
      </w:r>
      <w:r>
        <w:rPr>
          <w:color w:val="000000" w:themeColor="text1"/>
          <w:sz w:val="22"/>
          <w:szCs w:val="22"/>
        </w:rPr>
        <w:t>R</w:t>
      </w:r>
      <w:r w:rsidRPr="009C34E4">
        <w:rPr>
          <w:color w:val="000000" w:themeColor="text1"/>
          <w:sz w:val="22"/>
          <w:szCs w:val="22"/>
        </w:rPr>
        <w:t xml:space="preserve"> obtained from tuning the parameters used to determine activation losses and ohmic losses lead to a model that behaves similar to the experimental setup.</w:t>
      </w:r>
    </w:p>
    <w:p w14:paraId="3122F373" w14:textId="77777777" w:rsidR="00120714" w:rsidRPr="00791670" w:rsidRDefault="00120714" w:rsidP="00120714">
      <w:pPr>
        <w:rPr>
          <w:rFonts w:eastAsiaTheme="minorEastAsia"/>
        </w:rPr>
      </w:pPr>
    </w:p>
    <w:p w14:paraId="24E24923" w14:textId="375BBF5F" w:rsidR="00120714" w:rsidRDefault="00A66964" w:rsidP="00120714">
      <w:pPr>
        <w:rPr>
          <w:rFonts w:eastAsiaTheme="minorEastAsia"/>
        </w:rPr>
      </w:pPr>
      <w:r>
        <w:rPr>
          <w:rFonts w:eastAsiaTheme="minorEastAsia"/>
        </w:rPr>
        <w:t xml:space="preserve">It was </w:t>
      </w:r>
      <w:r w:rsidR="00142292">
        <w:rPr>
          <w:rFonts w:eastAsiaTheme="minorEastAsia"/>
        </w:rPr>
        <w:t>postulated</w:t>
      </w:r>
      <w:r>
        <w:rPr>
          <w:rFonts w:eastAsiaTheme="minorEastAsia"/>
        </w:rPr>
        <w:t xml:space="preserve"> that α and R</w:t>
      </w:r>
      <w:r w:rsidR="00676843">
        <w:rPr>
          <w:rFonts w:eastAsiaTheme="minorEastAsia"/>
          <w:vertAlign w:val="subscript"/>
        </w:rPr>
        <w:t>i</w:t>
      </w:r>
      <w:r w:rsidR="00676843">
        <w:rPr>
          <w:rFonts w:eastAsiaTheme="minorEastAsia"/>
        </w:rPr>
        <w:t xml:space="preserve"> parameter values should be intrinsic to the state of the membrane and the fuel cell itself and </w:t>
      </w:r>
      <w:r w:rsidR="00E83DA9">
        <w:rPr>
          <w:rFonts w:eastAsiaTheme="minorEastAsia"/>
        </w:rPr>
        <w:t xml:space="preserve">that these parameters </w:t>
      </w:r>
      <w:r w:rsidR="00676843">
        <w:rPr>
          <w:rFonts w:eastAsiaTheme="minorEastAsia"/>
        </w:rPr>
        <w:t>were n</w:t>
      </w:r>
      <w:r w:rsidR="001535E7">
        <w:rPr>
          <w:rFonts w:eastAsiaTheme="minorEastAsia"/>
        </w:rPr>
        <w:t>ot dependent on</w:t>
      </w:r>
      <w:r w:rsidR="00780668">
        <w:rPr>
          <w:rFonts w:eastAsiaTheme="minorEastAsia"/>
        </w:rPr>
        <w:t xml:space="preserve"> flowrates or the purity of the fuel supplied. </w:t>
      </w:r>
      <w:r w:rsidR="000819DB">
        <w:rPr>
          <w:rFonts w:eastAsiaTheme="minorEastAsia"/>
        </w:rPr>
        <w:t>This was</w:t>
      </w:r>
      <w:r w:rsidR="00782ACF">
        <w:rPr>
          <w:rFonts w:eastAsiaTheme="minorEastAsia"/>
        </w:rPr>
        <w:t xml:space="preserve"> assumed since</w:t>
      </w:r>
      <w:r w:rsidR="0063705B">
        <w:rPr>
          <w:rFonts w:eastAsiaTheme="minorEastAsia"/>
        </w:rPr>
        <w:t xml:space="preserve"> </w:t>
      </w:r>
      <w:r w:rsidR="00D05994">
        <w:rPr>
          <w:rFonts w:eastAsiaTheme="minorEastAsia"/>
        </w:rPr>
        <w:t xml:space="preserve">initial simulations revealed very little change in these parameters as a result of </w:t>
      </w:r>
      <w:r w:rsidR="003F0A59">
        <w:rPr>
          <w:rFonts w:eastAsiaTheme="minorEastAsia"/>
        </w:rPr>
        <w:t>changes in flowrate.</w:t>
      </w:r>
      <w:r w:rsidR="00AC4A2A">
        <w:rPr>
          <w:rFonts w:eastAsiaTheme="minorEastAsia"/>
        </w:rPr>
        <w:t xml:space="preserve"> To demonstrate that these </w:t>
      </w:r>
      <w:r w:rsidR="00A578EF">
        <w:rPr>
          <w:rFonts w:eastAsiaTheme="minorEastAsia"/>
        </w:rPr>
        <w:t>values were intrinsic parameters to the system</w:t>
      </w:r>
      <w:r w:rsidR="00484389">
        <w:rPr>
          <w:rFonts w:eastAsiaTheme="minorEastAsia"/>
        </w:rPr>
        <w:t>,</w:t>
      </w:r>
      <w:r w:rsidR="00782ACF">
        <w:rPr>
          <w:rFonts w:eastAsiaTheme="minorEastAsia"/>
        </w:rPr>
        <w:t xml:space="preserve"> </w:t>
      </w:r>
      <w:r w:rsidR="00484389">
        <w:rPr>
          <w:rFonts w:eastAsiaTheme="minorEastAsia"/>
        </w:rPr>
        <w:t>p</w:t>
      </w:r>
      <w:r w:rsidR="00120714">
        <w:rPr>
          <w:rFonts w:eastAsiaTheme="minorEastAsia"/>
        </w:rPr>
        <w:t xml:space="preserve">lots similar to </w:t>
      </w:r>
      <w:r w:rsidR="00120714" w:rsidRPr="005E25BD">
        <w:rPr>
          <w:rFonts w:eastAsiaTheme="minorEastAsia"/>
        </w:rPr>
        <w:t xml:space="preserve">Figures </w:t>
      </w:r>
      <w:r w:rsidR="000B1D3A" w:rsidRPr="005E25BD">
        <w:rPr>
          <w:rFonts w:eastAsiaTheme="minorEastAsia"/>
        </w:rPr>
        <w:t>2</w:t>
      </w:r>
      <w:r w:rsidR="00120714" w:rsidRPr="005E25BD">
        <w:rPr>
          <w:rFonts w:eastAsiaTheme="minorEastAsia"/>
        </w:rPr>
        <w:t xml:space="preserve"> through </w:t>
      </w:r>
      <w:r w:rsidR="000B1D3A" w:rsidRPr="005E25BD">
        <w:rPr>
          <w:rFonts w:eastAsiaTheme="minorEastAsia"/>
        </w:rPr>
        <w:t>5</w:t>
      </w:r>
      <w:r w:rsidR="00120714">
        <w:rPr>
          <w:rFonts w:eastAsiaTheme="minorEastAsia"/>
        </w:rPr>
        <w:t xml:space="preserve"> </w:t>
      </w:r>
      <w:r w:rsidR="000B1D3A">
        <w:rPr>
          <w:rFonts w:eastAsiaTheme="minorEastAsia"/>
        </w:rPr>
        <w:t xml:space="preserve">were generated </w:t>
      </w:r>
      <w:r w:rsidR="00120714">
        <w:rPr>
          <w:rFonts w:eastAsiaTheme="minorEastAsia"/>
        </w:rPr>
        <w:t xml:space="preserve">for </w:t>
      </w:r>
      <w:r w:rsidR="00A037FE">
        <w:rPr>
          <w:rFonts w:eastAsiaTheme="minorEastAsia"/>
        </w:rPr>
        <w:t xml:space="preserve">a </w:t>
      </w:r>
      <w:r w:rsidR="005C2B9D">
        <w:rPr>
          <w:rFonts w:eastAsiaTheme="minorEastAsia"/>
        </w:rPr>
        <w:t>Serpentine-Serpentine</w:t>
      </w:r>
      <w:r w:rsidR="005A6E8D">
        <w:rPr>
          <w:rFonts w:eastAsiaTheme="minorEastAsia"/>
        </w:rPr>
        <w:t xml:space="preserve"> fuel cell operating </w:t>
      </w:r>
      <w:r w:rsidR="0090193B">
        <w:rPr>
          <w:rFonts w:eastAsiaTheme="minorEastAsia"/>
        </w:rPr>
        <w:t xml:space="preserve">with </w:t>
      </w:r>
      <w:r w:rsidR="00120714">
        <w:rPr>
          <w:rFonts w:eastAsiaTheme="minorEastAsia"/>
        </w:rPr>
        <w:t>nitrogen-diluted hydrogen feed.</w:t>
      </w:r>
    </w:p>
    <w:p w14:paraId="2A43958E" w14:textId="6AE2E75E" w:rsidR="00201393" w:rsidRDefault="0043224B" w:rsidP="00201393">
      <w:pPr>
        <w:keepNext/>
        <w:pBdr>
          <w:bottom w:val="single" w:sz="4" w:space="1" w:color="auto"/>
        </w:pBdr>
        <w:jc w:val="center"/>
      </w:pPr>
      <w:r>
        <w:rPr>
          <w:noProof/>
          <w:lang w:val="en-US"/>
        </w:rPr>
        <w:lastRenderedPageBreak/>
        <mc:AlternateContent>
          <mc:Choice Requires="wpi">
            <w:drawing>
              <wp:anchor distT="0" distB="0" distL="114300" distR="114300" simplePos="0" relativeHeight="251658243" behindDoc="0" locked="0" layoutInCell="1" allowOverlap="1" wp14:anchorId="269159AE" wp14:editId="5EBFDBD6">
                <wp:simplePos x="0" y="0"/>
                <wp:positionH relativeFrom="column">
                  <wp:posOffset>2066925</wp:posOffset>
                </wp:positionH>
                <wp:positionV relativeFrom="paragraph">
                  <wp:posOffset>3058160</wp:posOffset>
                </wp:positionV>
                <wp:extent cx="358775" cy="96460"/>
                <wp:effectExtent l="95250" t="95250" r="60325" b="113665"/>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358775" cy="96460"/>
                      </w14:xfrm>
                    </w14:contentPart>
                  </a:graphicData>
                </a:graphic>
              </wp:anchor>
            </w:drawing>
          </mc:Choice>
          <mc:Fallback>
            <w:pict>
              <v:shape w14:anchorId="4E46B1B1" id="Ink 21" o:spid="_x0000_s1026" type="#_x0000_t75" style="position:absolute;margin-left:157.8pt;margin-top:235.8pt;width:38.15pt;height:17.6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">
                <v:imagedata r:id="rId25" o:title=""/>
              </v:shape>
            </w:pict>
          </mc:Fallback>
        </mc:AlternateContent>
      </w:r>
      <w:r w:rsidR="00120714">
        <w:rPr>
          <w:noProof/>
          <w:lang w:val="en-US"/>
        </w:rPr>
        <w:drawing>
          <wp:inline distT="0" distB="0" distL="0" distR="0" wp14:anchorId="626B9A27" wp14:editId="5505A940">
            <wp:extent cx="4404360" cy="33018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404360" cy="3301858"/>
                    </a:xfrm>
                    <a:prstGeom prst="rect">
                      <a:avLst/>
                    </a:prstGeom>
                  </pic:spPr>
                </pic:pic>
              </a:graphicData>
            </a:graphic>
          </wp:inline>
        </w:drawing>
      </w:r>
    </w:p>
    <w:p w14:paraId="181C8CB3" w14:textId="32F7F79A" w:rsidR="00120714" w:rsidRDefault="00201393" w:rsidP="00201393">
      <w:pPr>
        <w:pStyle w:val="Caption"/>
        <w:rPr>
          <w:rFonts w:eastAsiaTheme="minorEastAsia"/>
        </w:rPr>
      </w:pPr>
      <w:bookmarkStart w:id="38" w:name="_Toc55050598"/>
      <w:bookmarkStart w:id="39" w:name="_Toc55050775"/>
      <w:bookmarkStart w:id="40" w:name="_Toc55072154"/>
      <w:r w:rsidRPr="00201393">
        <w:t xml:space="preserve">Figure </w:t>
      </w:r>
      <w:r w:rsidRPr="00201393">
        <w:fldChar w:fldCharType="begin"/>
      </w:r>
      <w:r w:rsidRPr="00201393">
        <w:instrText xml:space="preserve"> SEQ Figure \* ARABIC </w:instrText>
      </w:r>
      <w:r w:rsidRPr="00201393">
        <w:fldChar w:fldCharType="separate"/>
      </w:r>
      <w:r w:rsidR="00AD2762">
        <w:t>6</w:t>
      </w:r>
      <w:r w:rsidRPr="00201393">
        <w:fldChar w:fldCharType="end"/>
      </w:r>
      <w:r w:rsidRPr="00201393">
        <w:t xml:space="preserve">: Surface optimization of α and Ri parameters for a </w:t>
      </w:r>
      <w:r w:rsidR="00710616">
        <w:t>Serpentine-Serpentine</w:t>
      </w:r>
      <w:r w:rsidRPr="00201393">
        <w:t xml:space="preserve"> configuration fuel cell operating at</w:t>
      </w:r>
      <w:r w:rsidR="0023691E">
        <w:t xml:space="preserve"> a</w:t>
      </w:r>
      <w:r w:rsidRPr="00201393">
        <w:t xml:space="preserve"> Low-Low</w:t>
      </w:r>
      <w:r w:rsidR="009D076C">
        <w:t>-</w:t>
      </w:r>
      <w:r w:rsidR="00777F40">
        <w:t>High</w:t>
      </w:r>
      <w:r w:rsidRPr="00201393">
        <w:t xml:space="preserve"> H2-Air</w:t>
      </w:r>
      <w:r w:rsidR="009321BA">
        <w:t>-N2</w:t>
      </w:r>
      <w:r w:rsidRPr="00201393">
        <w:t xml:space="preserve"> flowrate setting.</w:t>
      </w:r>
      <w:bookmarkEnd w:id="38"/>
      <w:bookmarkEnd w:id="39"/>
      <w:bookmarkEnd w:id="40"/>
    </w:p>
    <w:p w14:paraId="4BAD05F7" w14:textId="04EDAFF9" w:rsidR="00120714" w:rsidRDefault="00120714" w:rsidP="00120714">
      <w:r w:rsidRPr="009C34E4">
        <w:t xml:space="preserve">The </w:t>
      </w:r>
      <w:r w:rsidRPr="009C34E4">
        <w:rPr>
          <w:color w:val="000000" w:themeColor="text1"/>
          <w:sz w:val="22"/>
          <w:szCs w:val="22"/>
        </w:rPr>
        <w:t>topogr</w:t>
      </w:r>
      <w:r>
        <w:rPr>
          <w:color w:val="000000" w:themeColor="text1"/>
          <w:sz w:val="22"/>
          <w:szCs w:val="22"/>
        </w:rPr>
        <w:t>aphy of the surface demonstrates</w:t>
      </w:r>
      <w:r w:rsidRPr="009C34E4">
        <w:rPr>
          <w:color w:val="000000" w:themeColor="text1"/>
          <w:sz w:val="22"/>
          <w:szCs w:val="22"/>
        </w:rPr>
        <w:t xml:space="preserve"> that there exist only a very narrow range of values which would result</w:t>
      </w:r>
      <w:r>
        <w:rPr>
          <w:color w:val="000000" w:themeColor="text1"/>
          <w:sz w:val="22"/>
          <w:szCs w:val="22"/>
        </w:rPr>
        <w:t xml:space="preserve"> in the minimization of the SSR</w:t>
      </w:r>
      <w:r w:rsidRPr="009C34E4">
        <w:rPr>
          <w:color w:val="000000" w:themeColor="text1"/>
          <w:sz w:val="22"/>
          <w:szCs w:val="22"/>
        </w:rPr>
        <w:t xml:space="preserve"> for this sys</w:t>
      </w:r>
      <w:r>
        <w:rPr>
          <w:color w:val="000000" w:themeColor="text1"/>
          <w:sz w:val="22"/>
          <w:szCs w:val="22"/>
        </w:rPr>
        <w:t>tem. From the optimization it i</w:t>
      </w:r>
      <w:r w:rsidRPr="009C34E4">
        <w:rPr>
          <w:color w:val="000000" w:themeColor="text1"/>
          <w:sz w:val="22"/>
          <w:szCs w:val="22"/>
        </w:rPr>
        <w:t>s found that a value of α = 0.141 and R</w:t>
      </w:r>
      <w:r w:rsidRPr="009C34E4">
        <w:rPr>
          <w:color w:val="000000" w:themeColor="text1"/>
          <w:sz w:val="22"/>
          <w:szCs w:val="22"/>
          <w:vertAlign w:val="subscript"/>
        </w:rPr>
        <w:t>i</w:t>
      </w:r>
      <w:r>
        <w:rPr>
          <w:color w:val="000000" w:themeColor="text1"/>
          <w:sz w:val="22"/>
          <w:szCs w:val="22"/>
        </w:rPr>
        <w:t xml:space="preserve"> = 1.52 with an SSR</w:t>
      </w:r>
      <w:r w:rsidRPr="009C34E4">
        <w:rPr>
          <w:color w:val="000000" w:themeColor="text1"/>
          <w:sz w:val="22"/>
          <w:szCs w:val="22"/>
        </w:rPr>
        <w:t xml:space="preserve"> of 0.0102. This suggests a high internal resistance of the system</w:t>
      </w:r>
      <w:r w:rsidR="00380E7B">
        <w:rPr>
          <w:color w:val="000000" w:themeColor="text1"/>
          <w:sz w:val="22"/>
          <w:szCs w:val="22"/>
        </w:rPr>
        <w:t xml:space="preserve"> compared to what was </w:t>
      </w:r>
      <w:r w:rsidR="00EE654F">
        <w:rPr>
          <w:color w:val="000000" w:themeColor="text1"/>
          <w:sz w:val="22"/>
          <w:szCs w:val="22"/>
        </w:rPr>
        <w:t>reco</w:t>
      </w:r>
      <w:r w:rsidR="009965E3">
        <w:rPr>
          <w:color w:val="000000" w:themeColor="text1"/>
          <w:sz w:val="22"/>
          <w:szCs w:val="22"/>
        </w:rPr>
        <w:t>r</w:t>
      </w:r>
      <w:r w:rsidR="00EE654F">
        <w:rPr>
          <w:color w:val="000000" w:themeColor="text1"/>
          <w:sz w:val="22"/>
          <w:szCs w:val="22"/>
        </w:rPr>
        <w:t>ded in the literature.</w:t>
      </w:r>
    </w:p>
    <w:p w14:paraId="47CAC1C0" w14:textId="77777777" w:rsidR="00120714" w:rsidRPr="008E7B13" w:rsidRDefault="00120714" w:rsidP="00120714">
      <w:pPr>
        <w:rPr>
          <w:rFonts w:eastAsiaTheme="minorEastAsia"/>
        </w:rPr>
      </w:pPr>
    </w:p>
    <w:p w14:paraId="3D10D9C0" w14:textId="77777777" w:rsidR="00201393" w:rsidRDefault="00120714" w:rsidP="009965E3">
      <w:pPr>
        <w:pStyle w:val="Caption"/>
        <w:keepNext/>
        <w:pBdr>
          <w:bottom w:val="single" w:sz="4" w:space="1" w:color="auto"/>
        </w:pBdr>
        <w:jc w:val="center"/>
      </w:pPr>
      <w:r w:rsidRPr="009C34E4">
        <w:lastRenderedPageBreak/>
        <w:drawing>
          <wp:inline distT="0" distB="0" distL="0" distR="0" wp14:anchorId="553AE958" wp14:editId="5016C0CA">
            <wp:extent cx="4836370" cy="2977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9534"/>
                    <a:stretch/>
                  </pic:blipFill>
                  <pic:spPr bwMode="auto">
                    <a:xfrm>
                      <a:off x="0" y="0"/>
                      <a:ext cx="4836370" cy="2977838"/>
                    </a:xfrm>
                    <a:prstGeom prst="rect">
                      <a:avLst/>
                    </a:prstGeom>
                    <a:noFill/>
                    <a:ln>
                      <a:noFill/>
                    </a:ln>
                    <a:extLst>
                      <a:ext uri="{53640926-AAD7-44D8-BBD7-CCE9431645EC}">
                        <a14:shadowObscured xmlns:a14="http://schemas.microsoft.com/office/drawing/2010/main"/>
                      </a:ext>
                    </a:extLst>
                  </pic:spPr>
                </pic:pic>
              </a:graphicData>
            </a:graphic>
          </wp:inline>
        </w:drawing>
      </w:r>
    </w:p>
    <w:p w14:paraId="4877C79A" w14:textId="5C392EF4" w:rsidR="00120714" w:rsidRPr="009C34E4" w:rsidRDefault="00201393" w:rsidP="00201393">
      <w:pPr>
        <w:pStyle w:val="Caption"/>
        <w:rPr>
          <w:rFonts w:eastAsiaTheme="minorEastAsia"/>
        </w:rPr>
      </w:pPr>
      <w:bookmarkStart w:id="41" w:name="_Toc55050599"/>
      <w:bookmarkStart w:id="42" w:name="_Toc55050776"/>
      <w:bookmarkStart w:id="43" w:name="_Toc55072155"/>
      <w:r>
        <w:t xml:space="preserve">Figure </w:t>
      </w:r>
      <w:r>
        <w:fldChar w:fldCharType="begin"/>
      </w:r>
      <w:r>
        <w:instrText xml:space="preserve"> SEQ Figure \* ARABIC </w:instrText>
      </w:r>
      <w:r>
        <w:fldChar w:fldCharType="separate"/>
      </w:r>
      <w:r w:rsidR="00AD2762">
        <w:t>7</w:t>
      </w:r>
      <w:r>
        <w:fldChar w:fldCharType="end"/>
      </w:r>
      <w:r>
        <w:t xml:space="preserve">: </w:t>
      </w:r>
      <w:r w:rsidRPr="00DA1581">
        <w:t>Comparison of simulator output and experimental model of a Serpentine-Serpentine fuel cell operating at Low-Low H2-Air flowrates with high N2 flow dilution.</w:t>
      </w:r>
      <w:bookmarkEnd w:id="41"/>
      <w:bookmarkEnd w:id="42"/>
      <w:bookmarkEnd w:id="43"/>
    </w:p>
    <w:p w14:paraId="3520F05B" w14:textId="423CC65C" w:rsidR="00120714" w:rsidRDefault="00120714" w:rsidP="00A81815">
      <w:pPr>
        <w:pStyle w:val="Caption"/>
      </w:pPr>
      <w:r w:rsidRPr="009E48C9">
        <w:t>The small SS</w:t>
      </w:r>
      <w:r>
        <w:t>R</w:t>
      </w:r>
      <w:r w:rsidRPr="009E48C9">
        <w:t xml:space="preserve"> obtained from tuning the parameters used to determine activation losses and ohmic losses lead to a model that behaves similar to the experimental setup.</w:t>
      </w:r>
    </w:p>
    <w:p w14:paraId="7EC22CB4" w14:textId="77777777" w:rsidR="00A81815" w:rsidRPr="00A81815" w:rsidRDefault="00A81815" w:rsidP="00A81815">
      <w:pPr>
        <w:rPr>
          <w:lang w:val="en-US"/>
        </w:rPr>
      </w:pPr>
    </w:p>
    <w:p w14:paraId="2821AF0E" w14:textId="5394F9E3" w:rsidR="009F1912" w:rsidRDefault="00120714" w:rsidP="00120714">
      <w:r>
        <w:t xml:space="preserve">Although the current density loading range investigated in the experimental setup is primarily in the activation polarization region, the decision was made to include a term that accounts for ohmic losses in the system. Although ohmic losses, as a result of internal resistance, are not likely the dominating phenomenon responsible for these voltage losses, they are still considered a major contributor since there is no distinguishable threshold where it can be conclusively assumed that </w:t>
      </w:r>
      <w:r w:rsidR="002763E2">
        <w:t>ohmic losses are</w:t>
      </w:r>
      <w:r>
        <w:t xml:space="preserve"> an insignificant contributor. </w:t>
      </w:r>
      <w:r w:rsidRPr="00BE7BBD">
        <w:t>The mean α and R</w:t>
      </w:r>
      <w:r w:rsidRPr="00BE7BBD">
        <w:rPr>
          <w:vertAlign w:val="subscript"/>
        </w:rPr>
        <w:t>i</w:t>
      </w:r>
      <w:r w:rsidRPr="00BE7BBD">
        <w:t xml:space="preserve"> values obtained for each run are tabulated below.</w:t>
      </w:r>
      <w:r>
        <w:t xml:space="preserve"> </w:t>
      </w:r>
      <w:r w:rsidR="00405A46">
        <w:t>It should be noted that it was o</w:t>
      </w:r>
      <w:r w:rsidR="00845014">
        <w:t>b</w:t>
      </w:r>
      <w:r w:rsidR="00405A46">
        <w:t>served that the values do not differ significantly at different o</w:t>
      </w:r>
      <w:r w:rsidR="00D343C3">
        <w:t xml:space="preserve">perating flowrates and thus it was assumed that </w:t>
      </w:r>
      <w:r w:rsidR="00845014">
        <w:t>α and R</w:t>
      </w:r>
      <w:r w:rsidR="00845014">
        <w:rPr>
          <w:vertAlign w:val="subscript"/>
        </w:rPr>
        <w:t>i</w:t>
      </w:r>
      <w:r w:rsidR="00845014">
        <w:t xml:space="preserve"> were intrinsic </w:t>
      </w:r>
      <w:r w:rsidR="00FA5FDF">
        <w:t>characteristics of the state of the fuel cell itself</w:t>
      </w:r>
      <w:r w:rsidR="00A44C2B">
        <w:t>.</w:t>
      </w:r>
    </w:p>
    <w:p w14:paraId="18AE4C98" w14:textId="58A0D09A" w:rsidR="009F1912" w:rsidRDefault="009F1912" w:rsidP="00120714"/>
    <w:p w14:paraId="4AA0C5B6" w14:textId="42D856E1" w:rsidR="00FA142E" w:rsidRPr="00FA142E" w:rsidRDefault="0031523E" w:rsidP="00FA142E">
      <w:pPr>
        <w:pStyle w:val="Caption"/>
        <w:keepNext/>
      </w:pPr>
      <w:bookmarkStart w:id="44" w:name="_Toc55072168"/>
      <w:r>
        <w:lastRenderedPageBreak/>
        <w:t xml:space="preserve">Table </w:t>
      </w:r>
      <w:r>
        <w:fldChar w:fldCharType="begin"/>
      </w:r>
      <w:r>
        <w:instrText xml:space="preserve"> SEQ Table \* ARABIC </w:instrText>
      </w:r>
      <w:r>
        <w:fldChar w:fldCharType="separate"/>
      </w:r>
      <w:r w:rsidR="00AD2762">
        <w:t>1</w:t>
      </w:r>
      <w:r>
        <w:fldChar w:fldCharType="end"/>
      </w:r>
      <w:r>
        <w:t xml:space="preserve">: Comparison of </w:t>
      </w:r>
      <w:r w:rsidR="00BA4E48">
        <w:t xml:space="preserve"> α and </w:t>
      </w:r>
      <w:r w:rsidR="00BA4E48" w:rsidRPr="008E1CFF">
        <w:t>R</w:t>
      </w:r>
      <w:r w:rsidR="008E1CFF">
        <w:rPr>
          <w:vertAlign w:val="subscript"/>
        </w:rPr>
        <w:t>i</w:t>
      </w:r>
      <w:r w:rsidR="008E1CFF">
        <w:t xml:space="preserve"> for </w:t>
      </w:r>
      <w:r w:rsidRPr="008E1CFF">
        <w:t>Serpentine</w:t>
      </w:r>
      <w:r w:rsidR="00F70FC0">
        <w:t xml:space="preserve">-Serpentine and Parallel-Parallel </w:t>
      </w:r>
      <w:r w:rsidR="00E324AC">
        <w:t>fuel cell configuration</w:t>
      </w:r>
      <w:r w:rsidR="008E1CFF">
        <w:t>s</w:t>
      </w:r>
      <w:bookmarkEnd w:id="44"/>
    </w:p>
    <w:tbl>
      <w:tblPr>
        <w:tblW w:w="8596" w:type="dxa"/>
        <w:jc w:val="center"/>
        <w:tblLook w:val="04A0" w:firstRow="1" w:lastRow="0" w:firstColumn="1" w:lastColumn="0" w:noHBand="0" w:noVBand="1"/>
      </w:tblPr>
      <w:tblGrid>
        <w:gridCol w:w="1691"/>
        <w:gridCol w:w="2713"/>
        <w:gridCol w:w="2184"/>
        <w:gridCol w:w="2008"/>
      </w:tblGrid>
      <w:tr w:rsidR="00AB13F0" w:rsidRPr="00AB13F0" w14:paraId="3B582608" w14:textId="77777777" w:rsidTr="002418B8">
        <w:trPr>
          <w:trHeight w:val="697"/>
          <w:jc w:val="center"/>
        </w:trPr>
        <w:tc>
          <w:tcPr>
            <w:tcW w:w="1691" w:type="dxa"/>
            <w:tcBorders>
              <w:top w:val="single" w:sz="4" w:space="0" w:color="auto"/>
              <w:left w:val="nil"/>
              <w:bottom w:val="double" w:sz="6" w:space="0" w:color="auto"/>
              <w:right w:val="nil"/>
            </w:tcBorders>
            <w:shd w:val="clear" w:color="auto" w:fill="auto"/>
            <w:vAlign w:val="center"/>
            <w:hideMark/>
          </w:tcPr>
          <w:p w14:paraId="5923E0D9" w14:textId="77777777" w:rsidR="00AB13F0" w:rsidRPr="00AB13F0" w:rsidRDefault="00AB13F0">
            <w:pPr>
              <w:spacing w:before="0" w:after="0" w:line="240" w:lineRule="auto"/>
              <w:jc w:val="center"/>
              <w:rPr>
                <w:b/>
                <w:bCs/>
                <w:color w:val="000000"/>
                <w:lang w:val="en-US"/>
              </w:rPr>
            </w:pPr>
            <w:r w:rsidRPr="00AB13F0">
              <w:rPr>
                <w:b/>
                <w:bCs/>
                <w:color w:val="000000"/>
              </w:rPr>
              <w:t> </w:t>
            </w:r>
          </w:p>
        </w:tc>
        <w:tc>
          <w:tcPr>
            <w:tcW w:w="2713" w:type="dxa"/>
            <w:tcBorders>
              <w:top w:val="single" w:sz="4" w:space="0" w:color="auto"/>
              <w:left w:val="nil"/>
              <w:bottom w:val="double" w:sz="6" w:space="0" w:color="auto"/>
              <w:right w:val="nil"/>
            </w:tcBorders>
            <w:shd w:val="clear" w:color="auto" w:fill="auto"/>
            <w:vAlign w:val="center"/>
            <w:hideMark/>
          </w:tcPr>
          <w:p w14:paraId="5075D0CE" w14:textId="77777777" w:rsidR="00AB13F0" w:rsidRPr="00AB13F0" w:rsidRDefault="00AB13F0" w:rsidP="00AB13F0">
            <w:pPr>
              <w:spacing w:before="0" w:after="0" w:line="240" w:lineRule="auto"/>
              <w:jc w:val="center"/>
              <w:rPr>
                <w:b/>
                <w:bCs/>
                <w:color w:val="000000"/>
                <w:lang w:val="en-US"/>
              </w:rPr>
            </w:pPr>
            <w:r w:rsidRPr="00AB13F0">
              <w:rPr>
                <w:b/>
                <w:bCs/>
                <w:color w:val="000000"/>
              </w:rPr>
              <w:t>Serpentine-Serpentine</w:t>
            </w:r>
          </w:p>
        </w:tc>
        <w:tc>
          <w:tcPr>
            <w:tcW w:w="2184" w:type="dxa"/>
            <w:tcBorders>
              <w:top w:val="single" w:sz="4" w:space="0" w:color="auto"/>
              <w:left w:val="nil"/>
              <w:bottom w:val="double" w:sz="6" w:space="0" w:color="auto"/>
              <w:right w:val="nil"/>
            </w:tcBorders>
            <w:shd w:val="clear" w:color="auto" w:fill="auto"/>
            <w:vAlign w:val="center"/>
            <w:hideMark/>
          </w:tcPr>
          <w:p w14:paraId="52D83EDC" w14:textId="77777777" w:rsidR="00AB13F0" w:rsidRPr="00AB13F0" w:rsidRDefault="00AB13F0" w:rsidP="00AB13F0">
            <w:pPr>
              <w:spacing w:before="0" w:after="0" w:line="240" w:lineRule="auto"/>
              <w:jc w:val="center"/>
              <w:rPr>
                <w:b/>
                <w:bCs/>
                <w:color w:val="000000"/>
                <w:lang w:val="en-US"/>
              </w:rPr>
            </w:pPr>
            <w:r w:rsidRPr="00AB13F0">
              <w:rPr>
                <w:b/>
                <w:bCs/>
                <w:color w:val="000000"/>
              </w:rPr>
              <w:t>Parallel-Parallel</w:t>
            </w:r>
          </w:p>
        </w:tc>
        <w:tc>
          <w:tcPr>
            <w:tcW w:w="2008" w:type="dxa"/>
            <w:tcBorders>
              <w:top w:val="single" w:sz="4" w:space="0" w:color="auto"/>
              <w:left w:val="nil"/>
              <w:bottom w:val="double" w:sz="6" w:space="0" w:color="auto"/>
              <w:right w:val="nil"/>
            </w:tcBorders>
            <w:shd w:val="clear" w:color="auto" w:fill="auto"/>
            <w:vAlign w:val="center"/>
            <w:hideMark/>
          </w:tcPr>
          <w:p w14:paraId="4CF05776" w14:textId="77777777" w:rsidR="00AB13F0" w:rsidRPr="00AB13F0" w:rsidRDefault="00AB13F0" w:rsidP="00AB13F0">
            <w:pPr>
              <w:spacing w:before="0" w:after="0" w:line="240" w:lineRule="auto"/>
              <w:jc w:val="center"/>
              <w:rPr>
                <w:b/>
                <w:bCs/>
                <w:color w:val="000000"/>
                <w:lang w:val="en-US"/>
              </w:rPr>
            </w:pPr>
            <w:r w:rsidRPr="00AB13F0">
              <w:rPr>
                <w:b/>
                <w:bCs/>
                <w:color w:val="000000"/>
              </w:rPr>
              <w:t>S-S N2 Dilution</w:t>
            </w:r>
          </w:p>
        </w:tc>
      </w:tr>
      <w:tr w:rsidR="00AB13F0" w:rsidRPr="00AB13F0" w14:paraId="069609AD" w14:textId="77777777" w:rsidTr="002418B8">
        <w:trPr>
          <w:trHeight w:val="356"/>
          <w:jc w:val="center"/>
        </w:trPr>
        <w:tc>
          <w:tcPr>
            <w:tcW w:w="1691" w:type="dxa"/>
            <w:tcBorders>
              <w:top w:val="nil"/>
              <w:left w:val="nil"/>
              <w:bottom w:val="nil"/>
              <w:right w:val="nil"/>
            </w:tcBorders>
            <w:shd w:val="clear" w:color="auto" w:fill="auto"/>
            <w:noWrap/>
            <w:vAlign w:val="bottom"/>
            <w:hideMark/>
          </w:tcPr>
          <w:p w14:paraId="3FB7C46B" w14:textId="77777777" w:rsidR="00AB13F0" w:rsidRPr="00AB13F0" w:rsidRDefault="00AB13F0" w:rsidP="00AB13F0">
            <w:pPr>
              <w:spacing w:before="0" w:after="0" w:line="240" w:lineRule="auto"/>
              <w:jc w:val="center"/>
              <w:rPr>
                <w:b/>
                <w:bCs/>
                <w:color w:val="000000"/>
                <w:lang w:val="en-US"/>
              </w:rPr>
            </w:pPr>
          </w:p>
        </w:tc>
        <w:tc>
          <w:tcPr>
            <w:tcW w:w="2713" w:type="dxa"/>
            <w:tcBorders>
              <w:top w:val="nil"/>
              <w:left w:val="nil"/>
              <w:bottom w:val="nil"/>
              <w:right w:val="nil"/>
            </w:tcBorders>
            <w:shd w:val="clear" w:color="auto" w:fill="auto"/>
            <w:noWrap/>
            <w:vAlign w:val="bottom"/>
            <w:hideMark/>
          </w:tcPr>
          <w:p w14:paraId="07F7099A" w14:textId="77777777" w:rsidR="00AB13F0" w:rsidRPr="00AB13F0" w:rsidRDefault="00AB13F0" w:rsidP="00AB13F0">
            <w:pPr>
              <w:spacing w:before="0" w:after="0" w:line="240" w:lineRule="auto"/>
              <w:jc w:val="left"/>
              <w:rPr>
                <w:sz w:val="20"/>
                <w:szCs w:val="20"/>
                <w:lang w:val="en-US"/>
              </w:rPr>
            </w:pPr>
          </w:p>
        </w:tc>
        <w:tc>
          <w:tcPr>
            <w:tcW w:w="2184" w:type="dxa"/>
            <w:tcBorders>
              <w:top w:val="nil"/>
              <w:left w:val="nil"/>
              <w:bottom w:val="nil"/>
              <w:right w:val="nil"/>
            </w:tcBorders>
            <w:shd w:val="clear" w:color="auto" w:fill="auto"/>
            <w:noWrap/>
            <w:vAlign w:val="bottom"/>
            <w:hideMark/>
          </w:tcPr>
          <w:p w14:paraId="2B380C6C" w14:textId="77777777" w:rsidR="00AB13F0" w:rsidRPr="00AB13F0" w:rsidRDefault="00AB13F0" w:rsidP="00AB13F0">
            <w:pPr>
              <w:spacing w:before="0" w:after="0" w:line="240" w:lineRule="auto"/>
              <w:jc w:val="left"/>
              <w:rPr>
                <w:sz w:val="20"/>
                <w:szCs w:val="20"/>
                <w:lang w:val="en-US"/>
              </w:rPr>
            </w:pPr>
          </w:p>
        </w:tc>
        <w:tc>
          <w:tcPr>
            <w:tcW w:w="2008" w:type="dxa"/>
            <w:tcBorders>
              <w:top w:val="nil"/>
              <w:left w:val="nil"/>
              <w:bottom w:val="nil"/>
              <w:right w:val="nil"/>
            </w:tcBorders>
            <w:shd w:val="clear" w:color="auto" w:fill="auto"/>
            <w:noWrap/>
            <w:vAlign w:val="bottom"/>
            <w:hideMark/>
          </w:tcPr>
          <w:p w14:paraId="20415CE9" w14:textId="77777777" w:rsidR="00AB13F0" w:rsidRPr="00AB13F0" w:rsidRDefault="00AB13F0" w:rsidP="00AB13F0">
            <w:pPr>
              <w:spacing w:before="0" w:after="0" w:line="240" w:lineRule="auto"/>
              <w:jc w:val="left"/>
              <w:rPr>
                <w:sz w:val="20"/>
                <w:szCs w:val="20"/>
                <w:lang w:val="en-US"/>
              </w:rPr>
            </w:pPr>
          </w:p>
        </w:tc>
      </w:tr>
      <w:tr w:rsidR="00AB13F0" w:rsidRPr="00AB13F0" w14:paraId="335E8644" w14:textId="77777777" w:rsidTr="002418B8">
        <w:trPr>
          <w:trHeight w:val="340"/>
          <w:jc w:val="center"/>
        </w:trPr>
        <w:tc>
          <w:tcPr>
            <w:tcW w:w="1691" w:type="dxa"/>
            <w:tcBorders>
              <w:top w:val="nil"/>
              <w:left w:val="nil"/>
              <w:bottom w:val="nil"/>
              <w:right w:val="nil"/>
            </w:tcBorders>
            <w:shd w:val="clear" w:color="auto" w:fill="auto"/>
            <w:vAlign w:val="center"/>
            <w:hideMark/>
          </w:tcPr>
          <w:p w14:paraId="44FDD9B6" w14:textId="77777777" w:rsidR="00AB13F0" w:rsidRPr="00AB13F0" w:rsidRDefault="00AB13F0" w:rsidP="00AB13F0">
            <w:pPr>
              <w:spacing w:before="0" w:after="0" w:line="240" w:lineRule="auto"/>
              <w:jc w:val="center"/>
              <w:rPr>
                <w:b/>
                <w:bCs/>
                <w:color w:val="000000"/>
                <w:lang w:val="en-US"/>
              </w:rPr>
            </w:pPr>
            <w:r w:rsidRPr="00AB13F0">
              <w:rPr>
                <w:b/>
                <w:bCs/>
                <w:color w:val="000000"/>
              </w:rPr>
              <w:t>μ - α</w:t>
            </w:r>
          </w:p>
        </w:tc>
        <w:tc>
          <w:tcPr>
            <w:tcW w:w="2713" w:type="dxa"/>
            <w:tcBorders>
              <w:top w:val="nil"/>
              <w:left w:val="nil"/>
              <w:bottom w:val="nil"/>
              <w:right w:val="nil"/>
            </w:tcBorders>
            <w:shd w:val="clear" w:color="auto" w:fill="auto"/>
            <w:vAlign w:val="center"/>
            <w:hideMark/>
          </w:tcPr>
          <w:p w14:paraId="5995E6DE" w14:textId="77777777" w:rsidR="00AB13F0" w:rsidRPr="00AB13F0" w:rsidRDefault="00AB13F0" w:rsidP="00AB13F0">
            <w:pPr>
              <w:spacing w:before="0" w:after="0" w:line="240" w:lineRule="auto"/>
              <w:jc w:val="center"/>
              <w:rPr>
                <w:color w:val="000000"/>
                <w:lang w:val="en-US"/>
              </w:rPr>
            </w:pPr>
            <w:r w:rsidRPr="00AB13F0">
              <w:rPr>
                <w:color w:val="000000"/>
              </w:rPr>
              <w:t>0.1416</w:t>
            </w:r>
          </w:p>
        </w:tc>
        <w:tc>
          <w:tcPr>
            <w:tcW w:w="2184" w:type="dxa"/>
            <w:tcBorders>
              <w:top w:val="nil"/>
              <w:left w:val="nil"/>
              <w:bottom w:val="nil"/>
              <w:right w:val="nil"/>
            </w:tcBorders>
            <w:shd w:val="clear" w:color="auto" w:fill="auto"/>
            <w:vAlign w:val="center"/>
            <w:hideMark/>
          </w:tcPr>
          <w:p w14:paraId="66C6C4FD" w14:textId="77777777" w:rsidR="00AB13F0" w:rsidRPr="00AB13F0" w:rsidRDefault="00AB13F0" w:rsidP="00AB13F0">
            <w:pPr>
              <w:spacing w:before="0" w:after="0" w:line="240" w:lineRule="auto"/>
              <w:jc w:val="center"/>
              <w:rPr>
                <w:color w:val="000000"/>
                <w:lang w:val="en-US"/>
              </w:rPr>
            </w:pPr>
            <w:r w:rsidRPr="00AB13F0">
              <w:rPr>
                <w:color w:val="000000"/>
              </w:rPr>
              <w:t>0.1683</w:t>
            </w:r>
          </w:p>
        </w:tc>
        <w:tc>
          <w:tcPr>
            <w:tcW w:w="2008" w:type="dxa"/>
            <w:tcBorders>
              <w:top w:val="nil"/>
              <w:left w:val="nil"/>
              <w:bottom w:val="nil"/>
              <w:right w:val="nil"/>
            </w:tcBorders>
            <w:shd w:val="clear" w:color="auto" w:fill="auto"/>
            <w:vAlign w:val="center"/>
            <w:hideMark/>
          </w:tcPr>
          <w:p w14:paraId="727FFECA" w14:textId="77777777" w:rsidR="00AB13F0" w:rsidRPr="00AB13F0" w:rsidRDefault="00AB13F0" w:rsidP="00AB13F0">
            <w:pPr>
              <w:spacing w:before="0" w:after="0" w:line="240" w:lineRule="auto"/>
              <w:jc w:val="center"/>
              <w:rPr>
                <w:color w:val="000000"/>
                <w:lang w:val="en-US"/>
              </w:rPr>
            </w:pPr>
            <w:r w:rsidRPr="00AB13F0">
              <w:rPr>
                <w:color w:val="000000"/>
              </w:rPr>
              <w:t>0.1483</w:t>
            </w:r>
          </w:p>
        </w:tc>
      </w:tr>
      <w:tr w:rsidR="00AB13F0" w:rsidRPr="00AB13F0" w14:paraId="3BFFA863" w14:textId="77777777" w:rsidTr="002418B8">
        <w:trPr>
          <w:trHeight w:val="340"/>
          <w:jc w:val="center"/>
        </w:trPr>
        <w:tc>
          <w:tcPr>
            <w:tcW w:w="1691" w:type="dxa"/>
            <w:tcBorders>
              <w:top w:val="nil"/>
              <w:left w:val="nil"/>
              <w:bottom w:val="nil"/>
              <w:right w:val="nil"/>
            </w:tcBorders>
            <w:shd w:val="clear" w:color="auto" w:fill="auto"/>
            <w:vAlign w:val="center"/>
            <w:hideMark/>
          </w:tcPr>
          <w:p w14:paraId="4C51B459" w14:textId="77777777" w:rsidR="00AB13F0" w:rsidRPr="00AB13F0" w:rsidRDefault="00AB13F0" w:rsidP="00AB13F0">
            <w:pPr>
              <w:spacing w:before="0" w:after="0" w:line="240" w:lineRule="auto"/>
              <w:jc w:val="center"/>
              <w:rPr>
                <w:b/>
                <w:bCs/>
                <w:color w:val="000000"/>
                <w:lang w:val="en-US"/>
              </w:rPr>
            </w:pPr>
            <w:r w:rsidRPr="00AB13F0">
              <w:rPr>
                <w:b/>
                <w:bCs/>
                <w:color w:val="000000"/>
              </w:rPr>
              <w:t>σ – α</w:t>
            </w:r>
          </w:p>
        </w:tc>
        <w:tc>
          <w:tcPr>
            <w:tcW w:w="2713" w:type="dxa"/>
            <w:tcBorders>
              <w:top w:val="nil"/>
              <w:left w:val="nil"/>
              <w:bottom w:val="nil"/>
              <w:right w:val="nil"/>
            </w:tcBorders>
            <w:shd w:val="clear" w:color="auto" w:fill="auto"/>
            <w:vAlign w:val="center"/>
            <w:hideMark/>
          </w:tcPr>
          <w:p w14:paraId="75808568" w14:textId="77777777" w:rsidR="00AB13F0" w:rsidRPr="00AB13F0" w:rsidRDefault="00AB13F0" w:rsidP="00AB13F0">
            <w:pPr>
              <w:spacing w:before="0" w:after="0" w:line="240" w:lineRule="auto"/>
              <w:jc w:val="center"/>
              <w:rPr>
                <w:color w:val="000000"/>
                <w:lang w:val="en-US"/>
              </w:rPr>
            </w:pPr>
            <w:r w:rsidRPr="00AB13F0">
              <w:rPr>
                <w:color w:val="000000"/>
              </w:rPr>
              <w:t>9.90E-04</w:t>
            </w:r>
          </w:p>
        </w:tc>
        <w:tc>
          <w:tcPr>
            <w:tcW w:w="2184" w:type="dxa"/>
            <w:tcBorders>
              <w:top w:val="nil"/>
              <w:left w:val="nil"/>
              <w:bottom w:val="nil"/>
              <w:right w:val="nil"/>
            </w:tcBorders>
            <w:shd w:val="clear" w:color="auto" w:fill="auto"/>
            <w:vAlign w:val="center"/>
            <w:hideMark/>
          </w:tcPr>
          <w:p w14:paraId="5E8AE722" w14:textId="77777777" w:rsidR="00AB13F0" w:rsidRPr="00AB13F0" w:rsidRDefault="00AB13F0" w:rsidP="00AB13F0">
            <w:pPr>
              <w:spacing w:before="0" w:after="0" w:line="240" w:lineRule="auto"/>
              <w:jc w:val="center"/>
              <w:rPr>
                <w:color w:val="000000"/>
                <w:lang w:val="en-US"/>
              </w:rPr>
            </w:pPr>
            <w:r w:rsidRPr="00AB13F0">
              <w:rPr>
                <w:color w:val="000000"/>
              </w:rPr>
              <w:t>1.60E-03</w:t>
            </w:r>
          </w:p>
        </w:tc>
        <w:tc>
          <w:tcPr>
            <w:tcW w:w="2008" w:type="dxa"/>
            <w:tcBorders>
              <w:top w:val="nil"/>
              <w:left w:val="nil"/>
              <w:bottom w:val="nil"/>
              <w:right w:val="nil"/>
            </w:tcBorders>
            <w:shd w:val="clear" w:color="auto" w:fill="auto"/>
            <w:vAlign w:val="center"/>
            <w:hideMark/>
          </w:tcPr>
          <w:p w14:paraId="11D1E30A" w14:textId="77777777" w:rsidR="00AB13F0" w:rsidRPr="00AB13F0" w:rsidRDefault="00AB13F0" w:rsidP="00AB13F0">
            <w:pPr>
              <w:spacing w:before="0" w:after="0" w:line="240" w:lineRule="auto"/>
              <w:jc w:val="center"/>
              <w:rPr>
                <w:color w:val="000000"/>
                <w:lang w:val="en-US"/>
              </w:rPr>
            </w:pPr>
            <w:r w:rsidRPr="00AB13F0">
              <w:rPr>
                <w:color w:val="000000"/>
              </w:rPr>
              <w:t>0.0112</w:t>
            </w:r>
          </w:p>
        </w:tc>
      </w:tr>
      <w:tr w:rsidR="00AB13F0" w:rsidRPr="00AB13F0" w14:paraId="63D0FE14" w14:textId="77777777" w:rsidTr="002418B8">
        <w:trPr>
          <w:trHeight w:val="373"/>
          <w:jc w:val="center"/>
        </w:trPr>
        <w:tc>
          <w:tcPr>
            <w:tcW w:w="1691" w:type="dxa"/>
            <w:tcBorders>
              <w:top w:val="nil"/>
              <w:left w:val="nil"/>
              <w:bottom w:val="nil"/>
              <w:right w:val="nil"/>
            </w:tcBorders>
            <w:shd w:val="clear" w:color="auto" w:fill="auto"/>
            <w:vAlign w:val="center"/>
            <w:hideMark/>
          </w:tcPr>
          <w:p w14:paraId="59EBA8D1" w14:textId="77777777" w:rsidR="00AB13F0" w:rsidRPr="00AB13F0" w:rsidRDefault="00AB13F0" w:rsidP="00AB13F0">
            <w:pPr>
              <w:spacing w:before="0" w:after="0" w:line="240" w:lineRule="auto"/>
              <w:jc w:val="center"/>
              <w:rPr>
                <w:b/>
                <w:bCs/>
                <w:color w:val="000000"/>
                <w:lang w:val="en-US"/>
              </w:rPr>
            </w:pPr>
            <w:r w:rsidRPr="00AB13F0">
              <w:rPr>
                <w:b/>
                <w:bCs/>
                <w:color w:val="000000"/>
              </w:rPr>
              <w:t>μ - R</w:t>
            </w:r>
            <w:r w:rsidRPr="00AB13F0">
              <w:rPr>
                <w:b/>
                <w:bCs/>
                <w:color w:val="000000"/>
                <w:vertAlign w:val="subscript"/>
              </w:rPr>
              <w:t>i</w:t>
            </w:r>
          </w:p>
        </w:tc>
        <w:tc>
          <w:tcPr>
            <w:tcW w:w="2713" w:type="dxa"/>
            <w:tcBorders>
              <w:top w:val="nil"/>
              <w:left w:val="nil"/>
              <w:bottom w:val="nil"/>
              <w:right w:val="nil"/>
            </w:tcBorders>
            <w:shd w:val="clear" w:color="auto" w:fill="auto"/>
            <w:vAlign w:val="center"/>
            <w:hideMark/>
          </w:tcPr>
          <w:p w14:paraId="40B84560" w14:textId="77777777" w:rsidR="00AB13F0" w:rsidRPr="00AB13F0" w:rsidRDefault="00AB13F0" w:rsidP="00AB13F0">
            <w:pPr>
              <w:spacing w:before="0" w:after="0" w:line="240" w:lineRule="auto"/>
              <w:jc w:val="center"/>
              <w:rPr>
                <w:color w:val="000000"/>
                <w:lang w:val="en-US"/>
              </w:rPr>
            </w:pPr>
            <w:r w:rsidRPr="00AB13F0">
              <w:rPr>
                <w:color w:val="000000"/>
              </w:rPr>
              <w:t>1.998</w:t>
            </w:r>
          </w:p>
        </w:tc>
        <w:tc>
          <w:tcPr>
            <w:tcW w:w="2184" w:type="dxa"/>
            <w:tcBorders>
              <w:top w:val="nil"/>
              <w:left w:val="nil"/>
              <w:bottom w:val="nil"/>
              <w:right w:val="nil"/>
            </w:tcBorders>
            <w:shd w:val="clear" w:color="auto" w:fill="auto"/>
            <w:vAlign w:val="center"/>
            <w:hideMark/>
          </w:tcPr>
          <w:p w14:paraId="784A397B" w14:textId="77777777" w:rsidR="00AB13F0" w:rsidRPr="00AB13F0" w:rsidRDefault="00AB13F0" w:rsidP="00AB13F0">
            <w:pPr>
              <w:spacing w:before="0" w:after="0" w:line="240" w:lineRule="auto"/>
              <w:jc w:val="center"/>
              <w:rPr>
                <w:color w:val="000000"/>
                <w:lang w:val="en-US"/>
              </w:rPr>
            </w:pPr>
            <w:r w:rsidRPr="00AB13F0">
              <w:rPr>
                <w:color w:val="000000"/>
              </w:rPr>
              <w:t>2.705</w:t>
            </w:r>
          </w:p>
        </w:tc>
        <w:tc>
          <w:tcPr>
            <w:tcW w:w="2008" w:type="dxa"/>
            <w:tcBorders>
              <w:top w:val="nil"/>
              <w:left w:val="nil"/>
              <w:bottom w:val="nil"/>
              <w:right w:val="nil"/>
            </w:tcBorders>
            <w:shd w:val="clear" w:color="auto" w:fill="auto"/>
            <w:vAlign w:val="center"/>
            <w:hideMark/>
          </w:tcPr>
          <w:p w14:paraId="528C1A12" w14:textId="77777777" w:rsidR="00AB13F0" w:rsidRPr="00AB13F0" w:rsidRDefault="00AB13F0" w:rsidP="00AB13F0">
            <w:pPr>
              <w:spacing w:before="0" w:after="0" w:line="240" w:lineRule="auto"/>
              <w:jc w:val="center"/>
              <w:rPr>
                <w:color w:val="000000"/>
                <w:lang w:val="en-US"/>
              </w:rPr>
            </w:pPr>
            <w:r w:rsidRPr="00AB13F0">
              <w:rPr>
                <w:color w:val="000000"/>
              </w:rPr>
              <w:t>2.206</w:t>
            </w:r>
          </w:p>
        </w:tc>
      </w:tr>
      <w:tr w:rsidR="00AB13F0" w:rsidRPr="00AB13F0" w14:paraId="25FBA52E" w14:textId="77777777" w:rsidTr="002418B8">
        <w:trPr>
          <w:trHeight w:val="373"/>
          <w:jc w:val="center"/>
        </w:trPr>
        <w:tc>
          <w:tcPr>
            <w:tcW w:w="1691" w:type="dxa"/>
            <w:tcBorders>
              <w:top w:val="nil"/>
              <w:left w:val="nil"/>
              <w:bottom w:val="nil"/>
              <w:right w:val="nil"/>
            </w:tcBorders>
            <w:shd w:val="clear" w:color="auto" w:fill="auto"/>
            <w:vAlign w:val="center"/>
            <w:hideMark/>
          </w:tcPr>
          <w:p w14:paraId="63B0216D" w14:textId="77777777" w:rsidR="00AB13F0" w:rsidRPr="00AB13F0" w:rsidRDefault="00AB13F0" w:rsidP="00AB13F0">
            <w:pPr>
              <w:spacing w:before="0" w:after="0" w:line="240" w:lineRule="auto"/>
              <w:jc w:val="center"/>
              <w:rPr>
                <w:b/>
                <w:bCs/>
                <w:color w:val="000000"/>
                <w:lang w:val="en-US"/>
              </w:rPr>
            </w:pPr>
            <w:r w:rsidRPr="00AB13F0">
              <w:rPr>
                <w:b/>
                <w:bCs/>
                <w:color w:val="000000"/>
              </w:rPr>
              <w:t>σ - R</w:t>
            </w:r>
            <w:r w:rsidRPr="00AB13F0">
              <w:rPr>
                <w:b/>
                <w:bCs/>
                <w:color w:val="000000"/>
                <w:vertAlign w:val="subscript"/>
              </w:rPr>
              <w:t>i</w:t>
            </w:r>
          </w:p>
        </w:tc>
        <w:tc>
          <w:tcPr>
            <w:tcW w:w="2713" w:type="dxa"/>
            <w:tcBorders>
              <w:top w:val="nil"/>
              <w:left w:val="nil"/>
              <w:bottom w:val="nil"/>
              <w:right w:val="nil"/>
            </w:tcBorders>
            <w:shd w:val="clear" w:color="auto" w:fill="auto"/>
            <w:vAlign w:val="center"/>
            <w:hideMark/>
          </w:tcPr>
          <w:p w14:paraId="76FF3C78" w14:textId="77777777" w:rsidR="00AB13F0" w:rsidRPr="00AB13F0" w:rsidRDefault="00AB13F0" w:rsidP="00AB13F0">
            <w:pPr>
              <w:spacing w:before="0" w:after="0" w:line="240" w:lineRule="auto"/>
              <w:jc w:val="center"/>
              <w:rPr>
                <w:color w:val="000000"/>
                <w:lang w:val="en-US"/>
              </w:rPr>
            </w:pPr>
            <w:r w:rsidRPr="00AB13F0">
              <w:rPr>
                <w:color w:val="000000"/>
              </w:rPr>
              <w:t>0.055</w:t>
            </w:r>
          </w:p>
        </w:tc>
        <w:tc>
          <w:tcPr>
            <w:tcW w:w="2184" w:type="dxa"/>
            <w:tcBorders>
              <w:top w:val="nil"/>
              <w:left w:val="nil"/>
              <w:bottom w:val="nil"/>
              <w:right w:val="nil"/>
            </w:tcBorders>
            <w:shd w:val="clear" w:color="auto" w:fill="auto"/>
            <w:vAlign w:val="center"/>
            <w:hideMark/>
          </w:tcPr>
          <w:p w14:paraId="38BFBAAF" w14:textId="77777777" w:rsidR="00AB13F0" w:rsidRPr="00AB13F0" w:rsidRDefault="00AB13F0" w:rsidP="00AB13F0">
            <w:pPr>
              <w:spacing w:before="0" w:after="0" w:line="240" w:lineRule="auto"/>
              <w:jc w:val="center"/>
              <w:rPr>
                <w:color w:val="000000"/>
                <w:lang w:val="en-US"/>
              </w:rPr>
            </w:pPr>
            <w:r w:rsidRPr="00AB13F0">
              <w:rPr>
                <w:color w:val="000000"/>
              </w:rPr>
              <w:t>0.0618</w:t>
            </w:r>
          </w:p>
        </w:tc>
        <w:tc>
          <w:tcPr>
            <w:tcW w:w="2008" w:type="dxa"/>
            <w:tcBorders>
              <w:top w:val="nil"/>
              <w:left w:val="nil"/>
              <w:bottom w:val="nil"/>
              <w:right w:val="nil"/>
            </w:tcBorders>
            <w:shd w:val="clear" w:color="auto" w:fill="auto"/>
            <w:vAlign w:val="center"/>
            <w:hideMark/>
          </w:tcPr>
          <w:p w14:paraId="2E69A56A" w14:textId="77777777" w:rsidR="00AB13F0" w:rsidRPr="00AB13F0" w:rsidRDefault="00AB13F0" w:rsidP="00AB13F0">
            <w:pPr>
              <w:spacing w:before="0" w:after="0" w:line="240" w:lineRule="auto"/>
              <w:jc w:val="center"/>
              <w:rPr>
                <w:color w:val="000000"/>
                <w:lang w:val="en-US"/>
              </w:rPr>
            </w:pPr>
            <w:r w:rsidRPr="00AB13F0">
              <w:rPr>
                <w:color w:val="000000"/>
              </w:rPr>
              <w:t>0.422</w:t>
            </w:r>
          </w:p>
        </w:tc>
      </w:tr>
      <w:tr w:rsidR="00AB13F0" w:rsidRPr="00AB13F0" w14:paraId="729C4F98" w14:textId="77777777" w:rsidTr="002418B8">
        <w:trPr>
          <w:trHeight w:val="340"/>
          <w:jc w:val="center"/>
        </w:trPr>
        <w:tc>
          <w:tcPr>
            <w:tcW w:w="1691" w:type="dxa"/>
            <w:tcBorders>
              <w:top w:val="nil"/>
              <w:left w:val="nil"/>
              <w:bottom w:val="single" w:sz="4" w:space="0" w:color="auto"/>
              <w:right w:val="nil"/>
            </w:tcBorders>
            <w:shd w:val="clear" w:color="auto" w:fill="auto"/>
            <w:noWrap/>
            <w:vAlign w:val="bottom"/>
            <w:hideMark/>
          </w:tcPr>
          <w:p w14:paraId="41FCAF1A" w14:textId="77777777" w:rsidR="00AB13F0" w:rsidRPr="00AB13F0" w:rsidRDefault="00AB13F0" w:rsidP="00AB13F0">
            <w:pPr>
              <w:spacing w:before="0" w:after="0" w:line="240" w:lineRule="auto"/>
              <w:jc w:val="left"/>
              <w:rPr>
                <w:color w:val="000000"/>
                <w:lang w:val="en-US"/>
              </w:rPr>
            </w:pPr>
            <w:r w:rsidRPr="00AB13F0">
              <w:rPr>
                <w:color w:val="000000"/>
                <w:lang w:val="en-US"/>
              </w:rPr>
              <w:t> </w:t>
            </w:r>
          </w:p>
        </w:tc>
        <w:tc>
          <w:tcPr>
            <w:tcW w:w="2713" w:type="dxa"/>
            <w:tcBorders>
              <w:top w:val="nil"/>
              <w:left w:val="nil"/>
              <w:bottom w:val="single" w:sz="4" w:space="0" w:color="auto"/>
              <w:right w:val="nil"/>
            </w:tcBorders>
            <w:shd w:val="clear" w:color="auto" w:fill="auto"/>
            <w:noWrap/>
            <w:vAlign w:val="bottom"/>
            <w:hideMark/>
          </w:tcPr>
          <w:p w14:paraId="15D646AC" w14:textId="77777777" w:rsidR="00AB13F0" w:rsidRPr="00AB13F0" w:rsidRDefault="00AB13F0" w:rsidP="00AB13F0">
            <w:pPr>
              <w:spacing w:before="0" w:after="0" w:line="240" w:lineRule="auto"/>
              <w:jc w:val="left"/>
              <w:rPr>
                <w:color w:val="000000"/>
                <w:lang w:val="en-US"/>
              </w:rPr>
            </w:pPr>
            <w:r w:rsidRPr="00AB13F0">
              <w:rPr>
                <w:color w:val="000000"/>
                <w:lang w:val="en-US"/>
              </w:rPr>
              <w:t> </w:t>
            </w:r>
          </w:p>
        </w:tc>
        <w:tc>
          <w:tcPr>
            <w:tcW w:w="2184" w:type="dxa"/>
            <w:tcBorders>
              <w:top w:val="nil"/>
              <w:left w:val="nil"/>
              <w:bottom w:val="single" w:sz="4" w:space="0" w:color="auto"/>
              <w:right w:val="nil"/>
            </w:tcBorders>
            <w:shd w:val="clear" w:color="auto" w:fill="auto"/>
            <w:noWrap/>
            <w:vAlign w:val="bottom"/>
            <w:hideMark/>
          </w:tcPr>
          <w:p w14:paraId="5862003C" w14:textId="77777777" w:rsidR="00AB13F0" w:rsidRPr="00AB13F0" w:rsidRDefault="00AB13F0" w:rsidP="00AB13F0">
            <w:pPr>
              <w:spacing w:before="0" w:after="0" w:line="240" w:lineRule="auto"/>
              <w:jc w:val="left"/>
              <w:rPr>
                <w:color w:val="000000"/>
                <w:lang w:val="en-US"/>
              </w:rPr>
            </w:pPr>
            <w:r w:rsidRPr="00AB13F0">
              <w:rPr>
                <w:color w:val="000000"/>
                <w:lang w:val="en-US"/>
              </w:rPr>
              <w:t> </w:t>
            </w:r>
          </w:p>
        </w:tc>
        <w:tc>
          <w:tcPr>
            <w:tcW w:w="2008" w:type="dxa"/>
            <w:tcBorders>
              <w:top w:val="nil"/>
              <w:left w:val="nil"/>
              <w:bottom w:val="single" w:sz="4" w:space="0" w:color="auto"/>
              <w:right w:val="nil"/>
            </w:tcBorders>
            <w:shd w:val="clear" w:color="auto" w:fill="auto"/>
            <w:noWrap/>
            <w:vAlign w:val="bottom"/>
            <w:hideMark/>
          </w:tcPr>
          <w:p w14:paraId="42AFF023" w14:textId="77777777" w:rsidR="00AB13F0" w:rsidRPr="00AB13F0" w:rsidRDefault="00AB13F0" w:rsidP="00AB13F0">
            <w:pPr>
              <w:spacing w:before="0" w:after="0" w:line="240" w:lineRule="auto"/>
              <w:jc w:val="left"/>
              <w:rPr>
                <w:color w:val="000000"/>
                <w:lang w:val="en-US"/>
              </w:rPr>
            </w:pPr>
            <w:r w:rsidRPr="00AB13F0">
              <w:rPr>
                <w:color w:val="000000"/>
                <w:lang w:val="en-US"/>
              </w:rPr>
              <w:t> </w:t>
            </w:r>
          </w:p>
        </w:tc>
      </w:tr>
    </w:tbl>
    <w:p w14:paraId="6EF1683E" w14:textId="2C6F7997" w:rsidR="004E1E66" w:rsidRDefault="004E1E66" w:rsidP="00120714"/>
    <w:p w14:paraId="7B0EDC0B" w14:textId="7BB5B500" w:rsidR="00120714" w:rsidRPr="00A3272D" w:rsidRDefault="00120714" w:rsidP="00120714">
      <w:r>
        <w:t xml:space="preserve">Experimentally observed </w:t>
      </w:r>
      <w:proofErr w:type="spellStart"/>
      <w:r>
        <w:t>Nafion</w:t>
      </w:r>
      <w:proofErr w:type="spellEnd"/>
      <w:r>
        <w:t xml:space="preserve"> PEM experiments determined that, at similar ambient operating parameters, the observed R</w:t>
      </w:r>
      <w:r>
        <w:rPr>
          <w:vertAlign w:val="subscript"/>
        </w:rPr>
        <w:t xml:space="preserve">i </w:t>
      </w:r>
      <w:r>
        <w:t>should be approximately 0.5 ohm/cm</w:t>
      </w:r>
      <w:r>
        <w:rPr>
          <w:vertAlign w:val="superscript"/>
        </w:rPr>
        <w:t>2</w:t>
      </w:r>
      <w:r>
        <w:t xml:space="preserve">. Compared to the experimentally determined mean internal resistance in this case of approximately </w:t>
      </w:r>
      <w:r w:rsidR="00F8145B">
        <w:t>2.303</w:t>
      </w:r>
      <w:r>
        <w:t xml:space="preserve"> ohm/cm</w:t>
      </w:r>
      <w:r>
        <w:rPr>
          <w:vertAlign w:val="superscript"/>
        </w:rPr>
        <w:t xml:space="preserve">2 </w:t>
      </w:r>
      <w:r w:rsidRPr="00EB335F">
        <w:rPr>
          <w:vertAlign w:val="superscript"/>
        </w:rPr>
        <w:t>[</w:t>
      </w:r>
      <w:r w:rsidR="00130249" w:rsidRPr="00EB335F">
        <w:rPr>
          <w:vertAlign w:val="superscript"/>
        </w:rPr>
        <w:t>3</w:t>
      </w:r>
      <w:r w:rsidRPr="00EB335F">
        <w:rPr>
          <w:vertAlign w:val="superscript"/>
        </w:rPr>
        <w:t>]</w:t>
      </w:r>
      <w:r w:rsidRPr="00EB335F">
        <w:t>.</w:t>
      </w:r>
      <w:r>
        <w:t xml:space="preserve"> </w:t>
      </w:r>
      <w:r w:rsidR="00970386">
        <w:t>In this case, the l</w:t>
      </w:r>
      <w:r>
        <w:t>arge internal resistance observed</w:t>
      </w:r>
      <w:r w:rsidR="00970386">
        <w:t xml:space="preserve"> experimentally</w:t>
      </w:r>
      <w:r>
        <w:t xml:space="preserve"> could be associated with membrane fouling as the membrane </w:t>
      </w:r>
      <w:r w:rsidR="006116BC">
        <w:t>could have been</w:t>
      </w:r>
      <w:r>
        <w:t xml:space="preserve"> nearing the end of its functional life. Membrane fouling could be the result of particulate accumulation on the membrane from the air pump. Moreover, it was observed that the contact points and wiring associated with the fuel cell were exposed and not properly seated in some key junctions which can also contribute to an increase in the </w:t>
      </w:r>
      <w:r w:rsidR="00A95CCE">
        <w:t>determined value for R</w:t>
      </w:r>
      <w:r w:rsidR="00A95CCE">
        <w:rPr>
          <w:vertAlign w:val="subscript"/>
        </w:rPr>
        <w:t>i</w:t>
      </w:r>
      <w:r w:rsidR="007F4A6A">
        <w:t xml:space="preserve">. Finally, it </w:t>
      </w:r>
      <w:r w:rsidR="005C138C">
        <w:t>has been demonstrated that R</w:t>
      </w:r>
      <w:r w:rsidR="005C138C">
        <w:rPr>
          <w:vertAlign w:val="subscript"/>
        </w:rPr>
        <w:t>i</w:t>
      </w:r>
      <w:r w:rsidR="005C138C">
        <w:t xml:space="preserve"> </w:t>
      </w:r>
      <w:r w:rsidR="00D038B3">
        <w:t>varies considerably depending</w:t>
      </w:r>
      <w:r w:rsidR="00F67397">
        <w:t xml:space="preserve"> on the relative humidity and temperature of the membrane</w:t>
      </w:r>
      <w:r w:rsidR="003F6293">
        <w:t xml:space="preserve"> </w:t>
      </w:r>
      <w:r w:rsidR="003F6293">
        <w:rPr>
          <w:vertAlign w:val="superscript"/>
        </w:rPr>
        <w:t>[4]</w:t>
      </w:r>
      <w:r w:rsidR="00A3272D">
        <w:rPr>
          <w:vertAlign w:val="superscript"/>
        </w:rPr>
        <w:t xml:space="preserve"> </w:t>
      </w:r>
      <w:r w:rsidR="00493C7B">
        <w:t xml:space="preserve">and thus </w:t>
      </w:r>
      <w:r w:rsidR="00702A13">
        <w:t xml:space="preserve">it is recommended that further investigations </w:t>
      </w:r>
      <w:r w:rsidR="006C6934">
        <w:t xml:space="preserve">specifically focus </w:t>
      </w:r>
      <w:r w:rsidR="00422087">
        <w:t xml:space="preserve">on </w:t>
      </w:r>
      <w:r w:rsidR="001E2823">
        <w:t xml:space="preserve">elucidating </w:t>
      </w:r>
      <w:r w:rsidR="00873C06">
        <w:t xml:space="preserve">and </w:t>
      </w:r>
      <w:r w:rsidR="003F5D33">
        <w:t>fix</w:t>
      </w:r>
      <w:r w:rsidR="00EA4B1B">
        <w:t>i</w:t>
      </w:r>
      <w:r w:rsidR="003F5D33">
        <w:t xml:space="preserve">ng these variables </w:t>
      </w:r>
      <w:r w:rsidR="003F4FEE">
        <w:t xml:space="preserve">prior to </w:t>
      </w:r>
      <w:r w:rsidR="003F5756">
        <w:t>experimentation.</w:t>
      </w:r>
    </w:p>
    <w:p w14:paraId="1150CA88" w14:textId="42C4BCC8" w:rsidR="00120714" w:rsidRDefault="00EF6A8F" w:rsidP="00F121E4">
      <w:r>
        <w:t xml:space="preserve">From the </w:t>
      </w:r>
      <w:r w:rsidR="00EA4421">
        <w:t>correlation of the experimental data employing the Tafel slope approach, it was found that the</w:t>
      </w:r>
      <w:r w:rsidR="00120714">
        <w:t xml:space="preserve"> </w:t>
      </w:r>
      <w:r w:rsidR="00122458">
        <w:t>simulator determined</w:t>
      </w:r>
      <w:r w:rsidR="00E77115">
        <w:t xml:space="preserve"> optimal </w:t>
      </w:r>
      <w:r w:rsidR="00120714">
        <w:t xml:space="preserve">charge transfer coefficient </w:t>
      </w:r>
      <w:r w:rsidR="00544ABB">
        <w:t>was</w:t>
      </w:r>
      <w:r w:rsidR="00120714">
        <w:t xml:space="preserve"> typically within </w:t>
      </w:r>
      <w:r w:rsidR="00F75883">
        <w:t>+/-</w:t>
      </w:r>
      <w:r w:rsidR="00120714">
        <w:t>10% of the final value employed in the model suggesting more consistency in the observed</w:t>
      </w:r>
      <w:r w:rsidR="00273000">
        <w:t xml:space="preserve"> and simulator derived</w:t>
      </w:r>
      <w:r w:rsidR="00120714">
        <w:t xml:space="preserve"> values. </w:t>
      </w:r>
      <w:r w:rsidR="000B45BA">
        <w:t xml:space="preserve">Typically </w:t>
      </w:r>
      <w:r w:rsidR="00C55544">
        <w:t xml:space="preserve">for engineering purposes </w:t>
      </w:r>
      <w:r w:rsidR="00E02131">
        <w:t xml:space="preserve">α </w:t>
      </w:r>
      <w:r w:rsidR="000B7F0C">
        <w:t>is</w:t>
      </w:r>
      <w:r w:rsidR="00603CAB">
        <w:t xml:space="preserve"> fixed to </w:t>
      </w:r>
      <w:r w:rsidR="00D05481">
        <w:t xml:space="preserve">a value of </w:t>
      </w:r>
      <w:r w:rsidR="00161244">
        <w:t>0.5.</w:t>
      </w:r>
      <w:r w:rsidR="00E461E7">
        <w:t xml:space="preserve"> From an electrochemical point of view</w:t>
      </w:r>
      <w:r w:rsidR="00214921">
        <w:t>,</w:t>
      </w:r>
      <w:r w:rsidR="00E461E7">
        <w:t xml:space="preserve"> the α value </w:t>
      </w:r>
      <w:r w:rsidR="00545B1E">
        <w:t xml:space="preserve">typically represents how symmetric the </w:t>
      </w:r>
      <w:r w:rsidR="003D2A5F">
        <w:t>resemblance of the transition state of the r</w:t>
      </w:r>
      <w:r w:rsidR="00B54A3B">
        <w:t>eaction is to the</w:t>
      </w:r>
      <w:r w:rsidR="00DD6B8A">
        <w:t xml:space="preserve"> products and </w:t>
      </w:r>
      <w:r w:rsidR="007E76CC">
        <w:t>the reactants and is usually between a value of 0</w:t>
      </w:r>
      <w:r w:rsidR="00743066">
        <w:t xml:space="preserve"> to 1.</w:t>
      </w:r>
      <w:r w:rsidR="008B5AD7">
        <w:t xml:space="preserve"> </w:t>
      </w:r>
      <w:r w:rsidR="00E3600D">
        <w:t xml:space="preserve">Considering that the </w:t>
      </w:r>
      <w:r w:rsidR="007A38B6">
        <w:t xml:space="preserve">mean experimentally derived α value </w:t>
      </w:r>
      <w:r w:rsidR="006E568B">
        <w:t xml:space="preserve">obtained was </w:t>
      </w:r>
      <w:r w:rsidR="00A67E7A">
        <w:t>0.</w:t>
      </w:r>
      <w:r w:rsidR="006E568B">
        <w:t>1</w:t>
      </w:r>
      <w:r w:rsidR="00BD422A">
        <w:t xml:space="preserve">2, this </w:t>
      </w:r>
      <w:r w:rsidR="00802CC2">
        <w:t>would s</w:t>
      </w:r>
      <w:r w:rsidR="000A27A1">
        <w:t>u</w:t>
      </w:r>
      <w:r w:rsidR="00BD422A">
        <w:t>ggest</w:t>
      </w:r>
      <w:r w:rsidR="000A27A1">
        <w:t xml:space="preserve"> </w:t>
      </w:r>
      <w:r w:rsidR="00BD422A">
        <w:t>that</w:t>
      </w:r>
      <w:r w:rsidR="005347F8">
        <w:t xml:space="preserve"> the electrochemical reaction occurring on the </w:t>
      </w:r>
      <w:proofErr w:type="spellStart"/>
      <w:r w:rsidR="008D2720">
        <w:t>Nafion</w:t>
      </w:r>
      <w:proofErr w:type="spellEnd"/>
      <w:r w:rsidR="008D2720">
        <w:t xml:space="preserve"> membrane</w:t>
      </w:r>
      <w:r w:rsidR="00861F9F">
        <w:t xml:space="preserve"> was not </w:t>
      </w:r>
      <w:r w:rsidR="00F62071">
        <w:lastRenderedPageBreak/>
        <w:t>beh</w:t>
      </w:r>
      <w:r w:rsidR="00500462">
        <w:t>aving as expected.</w:t>
      </w:r>
      <w:r w:rsidR="00F779C7">
        <w:t xml:space="preserve"> </w:t>
      </w:r>
      <w:r w:rsidR="00500462">
        <w:t>I</w:t>
      </w:r>
      <w:r w:rsidR="00F779C7">
        <w:t xml:space="preserve">t is possible that </w:t>
      </w:r>
      <w:r w:rsidR="003E16F3">
        <w:t xml:space="preserve">defects causing heterogeneities on the catalyst </w:t>
      </w:r>
      <w:r w:rsidR="00D36170">
        <w:t xml:space="preserve">surface such as fouling may lead to a skewed value for </w:t>
      </w:r>
      <w:r w:rsidR="00053F37">
        <w:t>α</w:t>
      </w:r>
      <w:r w:rsidR="0003297C">
        <w:t xml:space="preserve"> and it is less likely </w:t>
      </w:r>
      <w:r w:rsidR="007C5479">
        <w:t>some</w:t>
      </w:r>
      <w:r w:rsidR="00CA3FCB">
        <w:t xml:space="preserve"> factor is influencing the </w:t>
      </w:r>
      <w:r w:rsidR="006C3CE9">
        <w:t xml:space="preserve">physical </w:t>
      </w:r>
      <w:r w:rsidR="00DE10E8">
        <w:t xml:space="preserve">reaction mechanism </w:t>
      </w:r>
      <w:r w:rsidR="006C3CE9">
        <w:t>occurring on the surface of the catalyst.</w:t>
      </w:r>
      <w:r w:rsidR="007C5479">
        <w:t xml:space="preserve"> </w:t>
      </w:r>
    </w:p>
    <w:p w14:paraId="1F4D2EFB" w14:textId="79507B73" w:rsidR="00C91A31" w:rsidRDefault="00C91A31" w:rsidP="00F121E4">
      <w:r>
        <w:t xml:space="preserve">Ultimately, generating a simulation like the one discussed in this section has enabled us to successfully </w:t>
      </w:r>
      <w:r w:rsidR="00480EC5">
        <w:t>model the voltage losses associated with our particular laboratory scale</w:t>
      </w:r>
      <w:r w:rsidR="006C348D">
        <w:t xml:space="preserve"> fuel cell</w:t>
      </w:r>
      <w:r w:rsidR="00480EC5">
        <w:t xml:space="preserve"> system. </w:t>
      </w:r>
      <w:r w:rsidR="00C5071A">
        <w:t>Furthermore</w:t>
      </w:r>
      <w:r w:rsidR="00BF5D03">
        <w:t>,</w:t>
      </w:r>
      <w:r w:rsidR="003B1FC7">
        <w:t xml:space="preserve"> the simulations have facilitated</w:t>
      </w:r>
      <w:r w:rsidR="0034758E">
        <w:t xml:space="preserve"> </w:t>
      </w:r>
      <w:r w:rsidR="003D4C04">
        <w:t>an explanation as to</w:t>
      </w:r>
      <w:r w:rsidR="0034758E">
        <w:t xml:space="preserve"> why the</w:t>
      </w:r>
      <w:r w:rsidR="003D4C04">
        <w:t xml:space="preserve"> </w:t>
      </w:r>
      <w:r w:rsidR="00285A14">
        <w:t xml:space="preserve">system </w:t>
      </w:r>
      <w:r w:rsidR="00331A9C">
        <w:t xml:space="preserve">had performed </w:t>
      </w:r>
      <w:r w:rsidR="008844CF">
        <w:t>sub-optimally</w:t>
      </w:r>
      <w:r w:rsidR="009C0FBE">
        <w:t>.</w:t>
      </w:r>
      <w:r w:rsidR="00331A9C">
        <w:t xml:space="preserve"> </w:t>
      </w:r>
      <w:r w:rsidR="00E91BBD">
        <w:t>T</w:t>
      </w:r>
      <w:r w:rsidR="00452CAE">
        <w:t xml:space="preserve">he </w:t>
      </w:r>
      <w:r w:rsidR="00E91BBD">
        <w:t xml:space="preserve">fuel cell </w:t>
      </w:r>
      <w:r w:rsidR="00452CAE">
        <w:t>is heavily limited</w:t>
      </w:r>
      <w:r w:rsidR="00CE3332">
        <w:t xml:space="preserve"> in its operating range and thus, with further tuning and experimentation, this model could be used </w:t>
      </w:r>
      <w:r w:rsidR="00516527">
        <w:t>in the future to extend the the</w:t>
      </w:r>
      <w:r w:rsidR="001A7A34">
        <w:t xml:space="preserve">oretical operating range of the cell to </w:t>
      </w:r>
      <w:r w:rsidR="006F6442">
        <w:t xml:space="preserve">infer on </w:t>
      </w:r>
      <w:r w:rsidR="001A7A34">
        <w:t xml:space="preserve">how it </w:t>
      </w:r>
      <w:r w:rsidR="002B7CFA">
        <w:t xml:space="preserve">would </w:t>
      </w:r>
      <w:r w:rsidR="001A7A34">
        <w:t xml:space="preserve">behave outside of the physical </w:t>
      </w:r>
      <w:r w:rsidR="00AF4B29">
        <w:t xml:space="preserve">operating </w:t>
      </w:r>
      <w:r w:rsidR="001A7A34">
        <w:t>constraints of the laboratory</w:t>
      </w:r>
      <w:r w:rsidR="00AF4B29">
        <w:t xml:space="preserve"> fuel cell setup</w:t>
      </w:r>
      <w:r w:rsidR="001A7A34">
        <w:t>.</w:t>
      </w:r>
      <w:r w:rsidR="00452CAE">
        <w:t xml:space="preserve"> </w:t>
      </w:r>
      <w:r w:rsidR="008A4D91">
        <w:t xml:space="preserve">Lastly, we propose that this model </w:t>
      </w:r>
      <w:r w:rsidR="00EB4982">
        <w:t>and the approach taken to estimate α and R</w:t>
      </w:r>
      <w:r w:rsidR="004C0334">
        <w:rPr>
          <w:vertAlign w:val="subscript"/>
        </w:rPr>
        <w:t>i</w:t>
      </w:r>
      <w:r w:rsidR="004C0334">
        <w:t xml:space="preserve"> may </w:t>
      </w:r>
      <w:r w:rsidR="008A4D91">
        <w:t xml:space="preserve">eventually be used as a diagnostic </w:t>
      </w:r>
      <w:r w:rsidR="004C0334">
        <w:t>tool to determine when the fuel cell has rea</w:t>
      </w:r>
      <w:r w:rsidR="005C73C8">
        <w:t xml:space="preserve">ched </w:t>
      </w:r>
      <w:r w:rsidR="006C5CB6">
        <w:t xml:space="preserve">the end of its </w:t>
      </w:r>
      <w:r w:rsidR="00E176F2">
        <w:t>useful life.</w:t>
      </w:r>
    </w:p>
    <w:p w14:paraId="7A94D2A0" w14:textId="77777777" w:rsidR="00257FF6" w:rsidRDefault="00257FF6" w:rsidP="00F121E4"/>
    <w:p w14:paraId="248FAA59" w14:textId="71FB90B5" w:rsidR="00F121E4" w:rsidRDefault="00513D7D" w:rsidP="00271430">
      <w:pPr>
        <w:pStyle w:val="Heading1"/>
        <w:spacing w:line="360" w:lineRule="auto"/>
      </w:pPr>
      <w:bookmarkStart w:id="45" w:name="_Toc54895071"/>
      <w:bookmarkStart w:id="46" w:name="_Toc54896652"/>
      <w:bookmarkStart w:id="47" w:name="_Toc55072131"/>
      <w:r>
        <w:t>RESULTS</w:t>
      </w:r>
      <w:r w:rsidR="00D62E44">
        <w:t xml:space="preserve"> AND DISCUSSION</w:t>
      </w:r>
      <w:bookmarkEnd w:id="45"/>
      <w:bookmarkEnd w:id="46"/>
      <w:bookmarkEnd w:id="47"/>
    </w:p>
    <w:p w14:paraId="13D10CAE" w14:textId="147821FE" w:rsidR="00EB0D6D" w:rsidRDefault="00AB1B99" w:rsidP="00271430">
      <w:r>
        <w:t>The paragraphs below document</w:t>
      </w:r>
      <w:r w:rsidR="00B952FD">
        <w:t xml:space="preserve"> the findings of this </w:t>
      </w:r>
      <w:r w:rsidR="00E97F3D">
        <w:t>study</w:t>
      </w:r>
      <w:r w:rsidR="00B952FD">
        <w:t xml:space="preserve">, discussing the effects of nitrogen dilution, </w:t>
      </w:r>
      <w:r w:rsidR="00B6166F">
        <w:t>a</w:t>
      </w:r>
      <w:r w:rsidR="0000729D">
        <w:t>ir-</w:t>
      </w:r>
      <w:r w:rsidR="00B6166F">
        <w:t>flow source analysis</w:t>
      </w:r>
      <w:r w:rsidR="00D03893">
        <w:t xml:space="preserve">, </w:t>
      </w:r>
      <w:r w:rsidR="002B07AB">
        <w:t>flow pattern analysis</w:t>
      </w:r>
      <w:r w:rsidR="00171AF3">
        <w:t xml:space="preserve">, </w:t>
      </w:r>
      <w:r w:rsidR="00C56D73">
        <w:t xml:space="preserve">and </w:t>
      </w:r>
      <w:r w:rsidR="001A31D5">
        <w:t>the effects of reactant flow rates on performance</w:t>
      </w:r>
      <w:r w:rsidR="00B04072">
        <w:t>.</w:t>
      </w:r>
    </w:p>
    <w:p w14:paraId="5FBCD175" w14:textId="77777777" w:rsidR="003A2D3A" w:rsidRDefault="003A2D3A" w:rsidP="00DD5967"/>
    <w:p w14:paraId="7347FEF7" w14:textId="399CB5CB" w:rsidR="003A2D3A" w:rsidRDefault="00856E63" w:rsidP="00DD5967">
      <w:pPr>
        <w:pStyle w:val="Heading2"/>
      </w:pPr>
      <w:bookmarkStart w:id="48" w:name="_Toc54895072"/>
      <w:bookmarkStart w:id="49" w:name="_Toc54896653"/>
      <w:bookmarkStart w:id="50" w:name="_Toc55072132"/>
      <w:r>
        <w:t>Nitrogen Dilution</w:t>
      </w:r>
      <w:bookmarkEnd w:id="48"/>
      <w:bookmarkEnd w:id="49"/>
      <w:bookmarkEnd w:id="50"/>
    </w:p>
    <w:p w14:paraId="09E542B7" w14:textId="6A718F20" w:rsidR="0074084C" w:rsidRPr="0074084C" w:rsidRDefault="00E97F3D" w:rsidP="00DD5967">
      <w:r>
        <w:t>The three p</w:t>
      </w:r>
      <w:r w:rsidR="0074084C">
        <w:t xml:space="preserve">olarization curves, presented in </w:t>
      </w:r>
      <w:r w:rsidR="0074084C" w:rsidRPr="009965E3">
        <w:t xml:space="preserve">Figure </w:t>
      </w:r>
      <w:r w:rsidR="00687D08">
        <w:t>8</w:t>
      </w:r>
      <w:r w:rsidR="00FB7ACD">
        <w:t xml:space="preserve">, </w:t>
      </w:r>
      <w:r w:rsidR="008868E2">
        <w:t>we</w:t>
      </w:r>
      <w:r w:rsidR="00E000DA">
        <w:t>re plot by diluting the hydrogen feed wit</w:t>
      </w:r>
      <w:r w:rsidR="001F1D51">
        <w:t>h</w:t>
      </w:r>
      <w:r w:rsidR="00B02B63">
        <w:t xml:space="preserve"> </w:t>
      </w:r>
      <w:r w:rsidR="008C3058" w:rsidRPr="00EC0EB7">
        <w:t>13.4</w:t>
      </w:r>
      <w:r w:rsidR="00EC0EB7" w:rsidRPr="00EC0EB7">
        <w:t xml:space="preserve"> mL/min</w:t>
      </w:r>
      <w:r w:rsidR="001F1D51" w:rsidRPr="00EC0EB7">
        <w:t xml:space="preserve">, </w:t>
      </w:r>
      <w:r w:rsidR="008C3058" w:rsidRPr="00EC0EB7">
        <w:t>48.5</w:t>
      </w:r>
      <w:r w:rsidR="00EC0EB7" w:rsidRPr="00EC0EB7">
        <w:t xml:space="preserve"> mL/min</w:t>
      </w:r>
      <w:r w:rsidR="001F1D51" w:rsidRPr="00EC0EB7">
        <w:t xml:space="preserve">, and </w:t>
      </w:r>
      <w:r w:rsidR="008C3058" w:rsidRPr="00EC0EB7">
        <w:t>73.6</w:t>
      </w:r>
      <w:r w:rsidR="00EC0EB7" w:rsidRPr="00EC0EB7">
        <w:t xml:space="preserve"> mL/min</w:t>
      </w:r>
      <w:r w:rsidR="001F1D51" w:rsidRPr="00EC0EB7">
        <w:t xml:space="preserve"> </w:t>
      </w:r>
      <w:r w:rsidR="001F1D51" w:rsidRPr="00E97F3D">
        <w:t>of nitrogen</w:t>
      </w:r>
      <w:r w:rsidR="00444DF8" w:rsidRPr="00E97F3D">
        <w:t xml:space="preserve"> (respectively </w:t>
      </w:r>
      <w:r w:rsidR="00823173">
        <w:t>labelled</w:t>
      </w:r>
      <w:r w:rsidR="00444DF8" w:rsidRPr="00E97F3D">
        <w:t xml:space="preserve"> N2 Low, N2 Med and N2 High in the figure).</w:t>
      </w:r>
      <w:r w:rsidR="0038438D" w:rsidRPr="00E97F3D">
        <w:t xml:space="preserve"> The plots were made for a </w:t>
      </w:r>
      <w:r w:rsidR="00ED7A0A" w:rsidRPr="00E97F3D">
        <w:t>current density range of 0 to 0.1 A/cm</w:t>
      </w:r>
      <w:r w:rsidR="00ED7A0A" w:rsidRPr="00E97F3D">
        <w:rPr>
          <w:vertAlign w:val="superscript"/>
        </w:rPr>
        <w:t>2</w:t>
      </w:r>
      <w:r w:rsidR="00ED7A0A" w:rsidRPr="00E97F3D">
        <w:t>, each producing a maximum cell voltage below 0.85 V.</w:t>
      </w:r>
    </w:p>
    <w:p w14:paraId="783EED90" w14:textId="77777777" w:rsidR="000E1A76" w:rsidRDefault="00586830" w:rsidP="000E1A76">
      <w:pPr>
        <w:keepNext/>
        <w:pBdr>
          <w:bottom w:val="single" w:sz="4" w:space="1" w:color="auto"/>
        </w:pBdr>
        <w:jc w:val="center"/>
      </w:pPr>
      <w:r>
        <w:rPr>
          <w:noProof/>
          <w:lang w:val="en-US"/>
        </w:rPr>
        <w:lastRenderedPageBreak/>
        <w:drawing>
          <wp:inline distT="0" distB="0" distL="0" distR="0" wp14:anchorId="41B41923" wp14:editId="056DFE7E">
            <wp:extent cx="5937337" cy="3169085"/>
            <wp:effectExtent l="0" t="0" r="6350" b="0"/>
            <wp:docPr id="17" name="Chart 17">
              <a:extLst xmlns:a="http://schemas.openxmlformats.org/drawingml/2006/main">
                <a:ext uri="{FF2B5EF4-FFF2-40B4-BE49-F238E27FC236}">
                  <a16:creationId xmlns:a16="http://schemas.microsoft.com/office/drawing/2014/main" id="{4CC8136C-A52B-4CA4-8FB3-B0C7714775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E625158" w14:textId="44BD5430" w:rsidR="00563F1D" w:rsidRPr="000E1A76" w:rsidRDefault="000E1A76" w:rsidP="000E1A76">
      <w:pPr>
        <w:pStyle w:val="Caption"/>
      </w:pPr>
      <w:bookmarkStart w:id="51" w:name="_Toc55050600"/>
      <w:bookmarkStart w:id="52" w:name="_Toc55050777"/>
      <w:bookmarkStart w:id="53" w:name="_Toc55072156"/>
      <w:r w:rsidRPr="000E1A76">
        <w:t xml:space="preserve">Figure </w:t>
      </w:r>
      <w:r w:rsidRPr="000E1A76">
        <w:fldChar w:fldCharType="begin"/>
      </w:r>
      <w:r w:rsidRPr="000E1A76">
        <w:instrText xml:space="preserve"> SEQ Figure \* ARABIC </w:instrText>
      </w:r>
      <w:r w:rsidRPr="000E1A76">
        <w:fldChar w:fldCharType="separate"/>
      </w:r>
      <w:r w:rsidR="00AD2762">
        <w:t>8</w:t>
      </w:r>
      <w:r w:rsidRPr="000E1A76">
        <w:fldChar w:fldCharType="end"/>
      </w:r>
      <w:r w:rsidRPr="000E1A76">
        <w:t>: Polarization Curve of Varying Nitrogen Content</w:t>
      </w:r>
      <w:bookmarkEnd w:id="51"/>
      <w:bookmarkEnd w:id="52"/>
      <w:bookmarkEnd w:id="53"/>
    </w:p>
    <w:p w14:paraId="00E6948D" w14:textId="77777777" w:rsidR="0070538E" w:rsidRDefault="0070538E" w:rsidP="00DD5967">
      <w:pPr>
        <w:rPr>
          <w:highlight w:val="yellow"/>
        </w:rPr>
      </w:pPr>
    </w:p>
    <w:p w14:paraId="59B6422C" w14:textId="53742291" w:rsidR="00856E63" w:rsidRDefault="009E0ED4" w:rsidP="00DD5967">
      <w:r w:rsidRPr="009965E3">
        <w:t xml:space="preserve">Figure </w:t>
      </w:r>
      <w:r w:rsidR="00EE4850" w:rsidRPr="009965E3">
        <w:t>8</w:t>
      </w:r>
      <w:r>
        <w:t xml:space="preserve"> shows little variation</w:t>
      </w:r>
      <w:r w:rsidR="00AA5C89">
        <w:t xml:space="preserve"> in the </w:t>
      </w:r>
      <w:r w:rsidR="00AA5B0B">
        <w:t>polarization</w:t>
      </w:r>
      <w:r w:rsidR="00AA5C89">
        <w:t xml:space="preserve"> </w:t>
      </w:r>
      <w:r w:rsidR="005075DE">
        <w:t>curves</w:t>
      </w:r>
      <w:r w:rsidR="00DF5CBC">
        <w:t xml:space="preserve">. </w:t>
      </w:r>
      <w:r w:rsidR="00B41302">
        <w:t>Since the reaction occurs in the gas phase, diluting t</w:t>
      </w:r>
      <w:r w:rsidR="00CC073D">
        <w:t>he hydrogen feed</w:t>
      </w:r>
      <w:r w:rsidR="00B41302">
        <w:t xml:space="preserve"> reduces </w:t>
      </w:r>
      <w:r w:rsidR="00CC073D">
        <w:t>its partial</w:t>
      </w:r>
      <w:r w:rsidR="005C2C97">
        <w:t xml:space="preserve"> </w:t>
      </w:r>
      <w:r w:rsidR="00B41302">
        <w:t>pressure</w:t>
      </w:r>
      <w:r w:rsidR="00DE0820">
        <w:t xml:space="preserve"> and concentration</w:t>
      </w:r>
      <w:r w:rsidR="00770EBB">
        <w:t>.</w:t>
      </w:r>
      <w:r w:rsidR="00DA7591">
        <w:t xml:space="preserve"> T</w:t>
      </w:r>
      <w:r w:rsidR="00545F4B">
        <w:t>h</w:t>
      </w:r>
      <w:r w:rsidR="00A50B61">
        <w:t>i</w:t>
      </w:r>
      <w:r w:rsidR="00DE0820">
        <w:t>s lower concentration</w:t>
      </w:r>
      <w:r w:rsidR="00A50B61">
        <w:t xml:space="preserve"> reduces the</w:t>
      </w:r>
      <w:r w:rsidR="00CA5A3A">
        <w:t xml:space="preserve"> number of three-phase reaction sites in the anode, causing a reduction </w:t>
      </w:r>
      <w:r w:rsidR="00C86B86">
        <w:t xml:space="preserve">in the </w:t>
      </w:r>
      <w:r w:rsidR="00A34D9D">
        <w:t>current</w:t>
      </w:r>
      <w:r w:rsidR="00000D33">
        <w:t xml:space="preserve"> density, which in turn reduces the voltage output of the cell.</w:t>
      </w:r>
      <w:r w:rsidR="005A3088">
        <w:t xml:space="preserve"> As described in </w:t>
      </w:r>
      <w:r w:rsidR="005A3088" w:rsidRPr="009965E3">
        <w:t>Section 1.</w:t>
      </w:r>
      <w:r w:rsidR="00EE4850">
        <w:t>2</w:t>
      </w:r>
      <w:r w:rsidR="005A3088">
        <w:t>, this phenomenon is known as concentration or mass-transport loss.</w:t>
      </w:r>
      <w:r w:rsidR="00990AC4">
        <w:t xml:space="preserve"> Ideally, the plot</w:t>
      </w:r>
      <w:r w:rsidR="00C12B95">
        <w:t xml:space="preserve"> for N2 Low would have higher voltage values than N2 Med, followed by N2 High</w:t>
      </w:r>
      <w:r w:rsidR="00BB3665">
        <w:t xml:space="preserve">. This behavior does not appear in </w:t>
      </w:r>
      <w:r w:rsidR="00BB3665" w:rsidRPr="009965E3">
        <w:t xml:space="preserve">Figure </w:t>
      </w:r>
      <w:r w:rsidR="00CD7C39">
        <w:t>8</w:t>
      </w:r>
      <w:r w:rsidR="00BB3665">
        <w:t xml:space="preserve"> </w:t>
      </w:r>
      <w:r w:rsidR="00E97F3D">
        <w:t xml:space="preserve">most likely </w:t>
      </w:r>
      <w:r w:rsidR="00BB3665">
        <w:t>because of the small current range used</w:t>
      </w:r>
      <w:r w:rsidR="0088572B">
        <w:t xml:space="preserve">. </w:t>
      </w:r>
      <w:r w:rsidR="000C26F0">
        <w:t xml:space="preserve">In this </w:t>
      </w:r>
      <w:r w:rsidR="00E97F3D">
        <w:t xml:space="preserve">current density </w:t>
      </w:r>
      <w:r w:rsidR="000C26F0">
        <w:t>region, activation losses dominate</w:t>
      </w:r>
      <w:r w:rsidR="00851A3D">
        <w:t>.</w:t>
      </w:r>
    </w:p>
    <w:p w14:paraId="7D5E4CE5" w14:textId="2A7599B2" w:rsidR="00F950AE" w:rsidRDefault="00F950AE" w:rsidP="00DD5967">
      <w:r>
        <w:t xml:space="preserve">Speculation suggests that the </w:t>
      </w:r>
      <w:r w:rsidR="00956E8F">
        <w:t>optimal nitrogen dilution amount would be the lowest amount of nitrogen</w:t>
      </w:r>
      <w:r w:rsidR="00D814F7">
        <w:t xml:space="preserve"> as</w:t>
      </w:r>
      <w:r w:rsidR="00956E8F">
        <w:t xml:space="preserve"> </w:t>
      </w:r>
      <w:r w:rsidR="00D814F7">
        <w:t>h</w:t>
      </w:r>
      <w:r w:rsidR="00956E8F">
        <w:t>igh concentrations of</w:t>
      </w:r>
      <w:r w:rsidR="00306658">
        <w:t xml:space="preserve"> fuel in the anode increases the </w:t>
      </w:r>
      <w:r w:rsidR="00922F31">
        <w:t>current density, increasing the cell voltage.</w:t>
      </w:r>
      <w:r w:rsidR="00F40CB1">
        <w:t xml:space="preserve"> Wang et. al confirm </w:t>
      </w:r>
      <w:r w:rsidR="001C6115">
        <w:t xml:space="preserve">the effect of </w:t>
      </w:r>
      <w:r w:rsidR="00607FB8">
        <w:t xml:space="preserve">increased nitrogen dilution </w:t>
      </w:r>
      <w:r w:rsidR="00607FB8" w:rsidRPr="005621F3">
        <w:rPr>
          <w:vertAlign w:val="superscript"/>
        </w:rPr>
        <w:t>[</w:t>
      </w:r>
      <w:r w:rsidR="005621F3" w:rsidRPr="005621F3">
        <w:rPr>
          <w:vertAlign w:val="superscript"/>
        </w:rPr>
        <w:t>9</w:t>
      </w:r>
      <w:r w:rsidR="00607FB8" w:rsidRPr="005621F3">
        <w:rPr>
          <w:vertAlign w:val="superscript"/>
        </w:rPr>
        <w:t>]</w:t>
      </w:r>
      <w:r w:rsidR="00607FB8">
        <w:t>.</w:t>
      </w:r>
    </w:p>
    <w:p w14:paraId="04943465" w14:textId="77777777" w:rsidR="00C86F24" w:rsidRDefault="00C86F24" w:rsidP="00DD5967"/>
    <w:p w14:paraId="649A357B" w14:textId="5B4D1479" w:rsidR="00A42C61" w:rsidRPr="00A42C61" w:rsidRDefault="00A42C61" w:rsidP="00B102BB">
      <w:pPr>
        <w:pStyle w:val="Heading2"/>
      </w:pPr>
      <w:bookmarkStart w:id="54" w:name="_Toc54895074"/>
      <w:bookmarkStart w:id="55" w:name="_Toc54896655"/>
      <w:bookmarkStart w:id="56" w:name="_Toc55072133"/>
      <w:r w:rsidRPr="00A42C61">
        <w:lastRenderedPageBreak/>
        <w:t>Flow Rate</w:t>
      </w:r>
      <w:bookmarkEnd w:id="54"/>
      <w:bookmarkEnd w:id="55"/>
      <w:bookmarkEnd w:id="56"/>
    </w:p>
    <w:p w14:paraId="0B02949E" w14:textId="1CDF188B" w:rsidR="00A42C61" w:rsidRPr="003A6E89" w:rsidRDefault="00A42C61" w:rsidP="00B102BB">
      <w:r>
        <w:t xml:space="preserve">Another </w:t>
      </w:r>
      <w:r w:rsidR="007B0CA8">
        <w:t xml:space="preserve">observed </w:t>
      </w:r>
      <w:r>
        <w:t xml:space="preserve">parameter </w:t>
      </w:r>
      <w:r w:rsidR="007B0CA8">
        <w:t>i</w:t>
      </w:r>
      <w:r>
        <w:t xml:space="preserve">s the flowrate of hydrogen and oxygen at the anode and cathode of the fuel cell. The experimental data was obtained by having one of the flow rates at a fixed value while varying the flow rate of the other component. This procedure was repeated for </w:t>
      </w:r>
      <w:r w:rsidR="009A457F">
        <w:t>all possible scenarios</w:t>
      </w:r>
      <w:r w:rsidR="00A474A0">
        <w:t xml:space="preserve"> varying from low, medium, and high flow rates of both hydrogen and </w:t>
      </w:r>
      <w:r w:rsidR="004C5637">
        <w:t>oxygen</w:t>
      </w:r>
      <w:r>
        <w:t>. For the purpose of th</w:t>
      </w:r>
      <w:r w:rsidR="00A42D80">
        <w:t>e discussion, the flow rate i</w:t>
      </w:r>
      <w:r>
        <w:t xml:space="preserve">s fixed at the midpoint of the range, </w:t>
      </w:r>
      <w:r w:rsidR="00A42D80">
        <w:t>seen in</w:t>
      </w:r>
      <w:r>
        <w:t xml:space="preserve"> </w:t>
      </w:r>
      <w:r w:rsidR="00CF67A0" w:rsidRPr="00531347">
        <w:t>F</w:t>
      </w:r>
      <w:r w:rsidRPr="00531347">
        <w:t xml:space="preserve">igures </w:t>
      </w:r>
      <w:r w:rsidR="00356D1F" w:rsidRPr="00531347">
        <w:t>9</w:t>
      </w:r>
      <w:r w:rsidRPr="00531347">
        <w:t>-</w:t>
      </w:r>
      <w:r w:rsidR="00356D1F" w:rsidRPr="00531347">
        <w:t>12</w:t>
      </w:r>
      <w:r>
        <w:t xml:space="preserve"> below.</w:t>
      </w:r>
    </w:p>
    <w:p w14:paraId="0DA68FDE" w14:textId="77777777" w:rsidR="007C3D3D" w:rsidRDefault="6DBB0D8F" w:rsidP="007C3D3D">
      <w:pPr>
        <w:keepNext/>
        <w:pBdr>
          <w:bottom w:val="single" w:sz="4" w:space="1" w:color="auto"/>
        </w:pBdr>
        <w:jc w:val="center"/>
      </w:pPr>
      <w:r>
        <w:rPr>
          <w:noProof/>
          <w:lang w:val="en-US"/>
        </w:rPr>
        <w:drawing>
          <wp:inline distT="0" distB="0" distL="0" distR="0" wp14:anchorId="34FC4739" wp14:editId="00A9ED49">
            <wp:extent cx="4239907" cy="3179928"/>
            <wp:effectExtent l="0" t="0" r="8255"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9907" cy="3179928"/>
                    </a:xfrm>
                    <a:prstGeom prst="rect">
                      <a:avLst/>
                    </a:prstGeom>
                  </pic:spPr>
                </pic:pic>
              </a:graphicData>
            </a:graphic>
          </wp:inline>
        </w:drawing>
      </w:r>
    </w:p>
    <w:p w14:paraId="49E9E521" w14:textId="0F00C172" w:rsidR="007C3D3D" w:rsidRDefault="007C3D3D" w:rsidP="00151FD1">
      <w:pPr>
        <w:pStyle w:val="Caption"/>
      </w:pPr>
      <w:bookmarkStart w:id="57" w:name="_Toc55050601"/>
      <w:bookmarkStart w:id="58" w:name="_Toc55050778"/>
      <w:bookmarkStart w:id="59" w:name="_Toc55072157"/>
      <w:r>
        <w:t xml:space="preserve">Figure </w:t>
      </w:r>
      <w:r>
        <w:fldChar w:fldCharType="begin"/>
      </w:r>
      <w:r>
        <w:instrText xml:space="preserve"> SEQ Figure \* ARABIC </w:instrText>
      </w:r>
      <w:r>
        <w:fldChar w:fldCharType="separate"/>
      </w:r>
      <w:r w:rsidR="00AD2762">
        <w:t>9</w:t>
      </w:r>
      <w:r>
        <w:fldChar w:fldCharType="end"/>
      </w:r>
      <w:r>
        <w:t xml:space="preserve">: </w:t>
      </w:r>
      <w:r w:rsidRPr="007440FD">
        <w:t>Gradient Increasing with Flow, Air Flow Fixed at 110 Units, Parallel-Parallel Cell, Z-X View</w:t>
      </w:r>
      <w:bookmarkEnd w:id="57"/>
      <w:bookmarkEnd w:id="58"/>
      <w:bookmarkEnd w:id="59"/>
    </w:p>
    <w:p w14:paraId="2E497F42" w14:textId="0C9D1EFC" w:rsidR="00A42C61" w:rsidRDefault="284896F6" w:rsidP="00C223DA">
      <w:pPr>
        <w:keepNext/>
        <w:pBdr>
          <w:bottom w:val="single" w:sz="4" w:space="1" w:color="auto"/>
        </w:pBdr>
        <w:jc w:val="center"/>
      </w:pPr>
      <w:r>
        <w:rPr>
          <w:noProof/>
          <w:lang w:val="en-US"/>
        </w:rPr>
        <w:lastRenderedPageBreak/>
        <w:drawing>
          <wp:inline distT="0" distB="0" distL="0" distR="0" wp14:anchorId="7F056DAA" wp14:editId="7BE49E80">
            <wp:extent cx="4585648" cy="3439236"/>
            <wp:effectExtent l="0" t="0" r="5715" b="889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585648" cy="3439236"/>
                    </a:xfrm>
                    <a:prstGeom prst="rect">
                      <a:avLst/>
                    </a:prstGeom>
                  </pic:spPr>
                </pic:pic>
              </a:graphicData>
            </a:graphic>
          </wp:inline>
        </w:drawing>
      </w:r>
    </w:p>
    <w:p w14:paraId="1177AE56" w14:textId="125B9F66" w:rsidR="00FC6C52" w:rsidRDefault="00601215" w:rsidP="00151FD1">
      <w:pPr>
        <w:pStyle w:val="Caption"/>
      </w:pPr>
      <w:bookmarkStart w:id="60" w:name="_Toc55050602"/>
      <w:bookmarkStart w:id="61" w:name="_Toc55050779"/>
      <w:bookmarkStart w:id="62" w:name="_Toc55072158"/>
      <w:r>
        <w:t xml:space="preserve">Figure </w:t>
      </w:r>
      <w:r>
        <w:fldChar w:fldCharType="begin"/>
      </w:r>
      <w:r>
        <w:instrText xml:space="preserve"> SEQ Figure \* ARABIC </w:instrText>
      </w:r>
      <w:r>
        <w:fldChar w:fldCharType="separate"/>
      </w:r>
      <w:r w:rsidR="00AD2762">
        <w:t>10</w:t>
      </w:r>
      <w:r>
        <w:fldChar w:fldCharType="end"/>
      </w:r>
      <w:r>
        <w:t xml:space="preserve">: </w:t>
      </w:r>
      <w:r w:rsidRPr="00752C9C">
        <w:t>Gradient Increasing with Flow, Air Flow Fixed at 110 Units, Parallel-Parallel</w:t>
      </w:r>
      <w:r w:rsidR="002E78E4">
        <w:t xml:space="preserve"> Cell</w:t>
      </w:r>
      <w:bookmarkEnd w:id="60"/>
      <w:bookmarkEnd w:id="61"/>
      <w:bookmarkEnd w:id="62"/>
    </w:p>
    <w:p w14:paraId="0341A1B7" w14:textId="77777777" w:rsidR="00F8084D" w:rsidRDefault="00F8084D" w:rsidP="00B102BB"/>
    <w:p w14:paraId="13F129FD" w14:textId="77777777" w:rsidR="00C6643E" w:rsidRDefault="00A42C61" w:rsidP="00B102BB">
      <w:r>
        <w:t xml:space="preserve">Looking at </w:t>
      </w:r>
      <w:r w:rsidR="00CF67A0" w:rsidRPr="00531347">
        <w:t>F</w:t>
      </w:r>
      <w:r w:rsidRPr="00531347">
        <w:t xml:space="preserve">igure </w:t>
      </w:r>
      <w:r w:rsidR="00014C56">
        <w:t>9</w:t>
      </w:r>
      <w:r>
        <w:t xml:space="preserve"> above, voltage decreases with increasing current, which is expected as there are </w:t>
      </w:r>
      <w:r w:rsidR="004A6002">
        <w:t>various sources of voltage losses</w:t>
      </w:r>
      <w:r>
        <w:t xml:space="preserve">. This is just to confirm that the behavior of the polarization curve is reasonable. Focusing on the different flow rates of hydrogen, it can be seen that there are higher voltage losses with increasing flow rate. This is mainly due to the fuel cell’s reduced </w:t>
      </w:r>
      <w:r w:rsidR="00AE3CFB">
        <w:t xml:space="preserve">fuel-electrode-catalyst </w:t>
      </w:r>
      <w:r>
        <w:t>contact time at the anode, causing fewer hydrogen molecules t</w:t>
      </w:r>
      <w:r w:rsidR="004A54B1">
        <w:t xml:space="preserve">o react at </w:t>
      </w:r>
      <w:r w:rsidR="00C6643E">
        <w:t>active sites.</w:t>
      </w:r>
    </w:p>
    <w:p w14:paraId="54A3D893" w14:textId="1C2EB328" w:rsidR="00A42C61" w:rsidRDefault="004A54B1" w:rsidP="00B102BB">
      <w:r>
        <w:t>In addi</w:t>
      </w:r>
      <w:r w:rsidR="00A42C61">
        <w:t xml:space="preserve">tion to the voltage losses, </w:t>
      </w:r>
      <w:r w:rsidR="00331990">
        <w:t>reduced contact time</w:t>
      </w:r>
      <w:r w:rsidR="00A42C61">
        <w:t xml:space="preserve"> also indicates </w:t>
      </w:r>
      <w:r w:rsidR="00C6643E">
        <w:t>a decrease in performance</w:t>
      </w:r>
      <w:r w:rsidR="00331990">
        <w:t>,</w:t>
      </w:r>
      <w:r w:rsidR="00C6643E">
        <w:t xml:space="preserve"> as </w:t>
      </w:r>
      <w:r w:rsidR="00A42C61">
        <w:t xml:space="preserve">can be seen in </w:t>
      </w:r>
      <w:r w:rsidR="00CF67A0" w:rsidRPr="00531347">
        <w:t>F</w:t>
      </w:r>
      <w:r w:rsidR="00A42C61" w:rsidRPr="00531347">
        <w:t>igure</w:t>
      </w:r>
      <w:r w:rsidR="00CF67A0" w:rsidRPr="00531347">
        <w:t>s</w:t>
      </w:r>
      <w:r w:rsidR="00A42C61" w:rsidRPr="00531347">
        <w:t xml:space="preserve"> 1</w:t>
      </w:r>
      <w:r w:rsidR="00BE3B07" w:rsidRPr="00531347">
        <w:t>3</w:t>
      </w:r>
      <w:r w:rsidR="00A42C61" w:rsidRPr="00531347">
        <w:t xml:space="preserve"> and </w:t>
      </w:r>
      <w:r w:rsidR="00BE3B07" w:rsidRPr="00531347">
        <w:t>1</w:t>
      </w:r>
      <w:r w:rsidR="00BE3B07">
        <w:t>4</w:t>
      </w:r>
      <w:r w:rsidR="00A42C61">
        <w:t>. This is because the utilization factor (</w:t>
      </w:r>
      <w:r w:rsidR="00C6643E">
        <w:t xml:space="preserve">the </w:t>
      </w:r>
      <w:r w:rsidR="00904506">
        <w:t xml:space="preserve">ratio between the </w:t>
      </w:r>
      <w:r w:rsidR="00C6643E">
        <w:t>fuel consumed</w:t>
      </w:r>
      <w:r w:rsidR="00904506">
        <w:t xml:space="preserve"> and the fuel supplied</w:t>
      </w:r>
      <w:r w:rsidR="00A42C61">
        <w:t xml:space="preserve">) decreases with increasing hydrogen flow rate. Due to the fixed </w:t>
      </w:r>
      <w:r w:rsidR="006D0C4C">
        <w:t xml:space="preserve">maximum </w:t>
      </w:r>
      <w:r w:rsidR="00A42C61">
        <w:t>current, the consumption of hydrogen is also fixed</w:t>
      </w:r>
      <w:r w:rsidR="00486421">
        <w:t xml:space="preserve"> (consumption is independent of flow rate)</w:t>
      </w:r>
      <w:r w:rsidR="006D0C4C">
        <w:t>,</w:t>
      </w:r>
      <w:r w:rsidR="00A42C61">
        <w:t xml:space="preserve"> but the amount of hydrogen being supplied is increased, which ultimately causes the fuel cell to operate at a lower efficiency.</w:t>
      </w:r>
    </w:p>
    <w:p w14:paraId="5549D2C9" w14:textId="30FC4B42" w:rsidR="00A42C61" w:rsidRPr="00AE057F" w:rsidRDefault="4A0AD92F" w:rsidP="00AD310B">
      <w:pPr>
        <w:keepNext/>
        <w:pBdr>
          <w:bottom w:val="single" w:sz="4" w:space="1" w:color="auto"/>
        </w:pBdr>
      </w:pPr>
      <w:r>
        <w:rPr>
          <w:noProof/>
          <w:lang w:val="en-US"/>
        </w:rPr>
        <w:lastRenderedPageBreak/>
        <w:drawing>
          <wp:inline distT="0" distB="0" distL="0" distR="0" wp14:anchorId="03973DB8" wp14:editId="48A04E99">
            <wp:extent cx="5943600" cy="4457700"/>
            <wp:effectExtent l="0" t="0" r="0" b="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960E563" w14:textId="1396C55D" w:rsidR="00D51657" w:rsidRDefault="00D51657" w:rsidP="00AD310B">
      <w:pPr>
        <w:pStyle w:val="Caption"/>
      </w:pPr>
      <w:bookmarkStart w:id="63" w:name="_Toc55050603"/>
      <w:bookmarkStart w:id="64" w:name="_Toc55050780"/>
      <w:bookmarkStart w:id="65" w:name="_Toc55072159"/>
      <w:r w:rsidRPr="00E664E8">
        <w:t xml:space="preserve">Figure </w:t>
      </w:r>
      <w:r>
        <w:fldChar w:fldCharType="begin"/>
      </w:r>
      <w:r>
        <w:instrText xml:space="preserve"> SEQ Figure \* ARABIC </w:instrText>
      </w:r>
      <w:r>
        <w:fldChar w:fldCharType="separate"/>
      </w:r>
      <w:r w:rsidR="00AD2762">
        <w:t>11</w:t>
      </w:r>
      <w:r>
        <w:fldChar w:fldCharType="end"/>
      </w:r>
      <w:r w:rsidR="005D1825">
        <w:t>:</w:t>
      </w:r>
      <w:r w:rsidRPr="00E664E8">
        <w:t xml:space="preserve"> Gradient Increasing with Flow, H2 Flow Fixed at 110 Units, Parallel-Parallel Cell</w:t>
      </w:r>
      <w:bookmarkEnd w:id="63"/>
      <w:bookmarkEnd w:id="64"/>
      <w:bookmarkEnd w:id="65"/>
    </w:p>
    <w:p w14:paraId="769F0A88" w14:textId="77777777" w:rsidR="009A1AC7" w:rsidRDefault="009A1AC7" w:rsidP="002748F0"/>
    <w:p w14:paraId="34DA8836" w14:textId="7B250B39" w:rsidR="002748F0" w:rsidRPr="002748F0" w:rsidRDefault="00A42C61" w:rsidP="002748F0">
      <w:r>
        <w:t xml:space="preserve">With varying oxygen flow rate, very little change in performance is observed. This is due to the fact that the oxygen in the system </w:t>
      </w:r>
      <w:r w:rsidR="00685333">
        <w:t>i</w:t>
      </w:r>
      <w:r w:rsidR="00984520">
        <w:t xml:space="preserve">s an oxidant </w:t>
      </w:r>
      <w:r>
        <w:t>to react with hydrogen ion</w:t>
      </w:r>
      <w:r w:rsidR="00984520">
        <w:t>s</w:t>
      </w:r>
      <w:r>
        <w:t xml:space="preserve"> to form water. This implies that as long as the </w:t>
      </w:r>
      <w:r w:rsidR="00AB67A5">
        <w:t>oxygen</w:t>
      </w:r>
      <w:r>
        <w:t xml:space="preserve"> consumption can keep up with the production of hydrogen ions, the oxygen flow rate has no direct impact on the electrochemistry of the fuel cell.</w:t>
      </w:r>
      <w:bookmarkStart w:id="66" w:name="_Toc54895075"/>
      <w:bookmarkStart w:id="67" w:name="_Toc54896656"/>
    </w:p>
    <w:p w14:paraId="7397F9F3" w14:textId="77777777" w:rsidR="00AD310B" w:rsidRDefault="6A156E9D" w:rsidP="00AD310B">
      <w:pPr>
        <w:keepNext/>
        <w:pBdr>
          <w:bottom w:val="single" w:sz="4" w:space="1" w:color="auto"/>
        </w:pBdr>
        <w:jc w:val="center"/>
      </w:pPr>
      <w:r>
        <w:rPr>
          <w:noProof/>
          <w:lang w:val="en-US"/>
        </w:rPr>
        <w:lastRenderedPageBreak/>
        <w:drawing>
          <wp:inline distT="0" distB="0" distL="0" distR="0" wp14:anchorId="27F62C2C" wp14:editId="1AFBF237">
            <wp:extent cx="3861697" cy="2896273"/>
            <wp:effectExtent l="0" t="0" r="571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1697" cy="2896273"/>
                    </a:xfrm>
                    <a:prstGeom prst="rect">
                      <a:avLst/>
                    </a:prstGeom>
                  </pic:spPr>
                </pic:pic>
              </a:graphicData>
            </a:graphic>
          </wp:inline>
        </w:drawing>
      </w:r>
    </w:p>
    <w:p w14:paraId="54C13314" w14:textId="1D2D1743" w:rsidR="00F41858" w:rsidRPr="00F41858" w:rsidRDefault="00AD310B" w:rsidP="009A1AC7">
      <w:pPr>
        <w:pStyle w:val="Caption"/>
      </w:pPr>
      <w:bookmarkStart w:id="68" w:name="_Toc55050604"/>
      <w:bookmarkStart w:id="69" w:name="_Toc55050781"/>
      <w:bookmarkStart w:id="70" w:name="_Toc55072160"/>
      <w:r>
        <w:t xml:space="preserve">Figure </w:t>
      </w:r>
      <w:r>
        <w:fldChar w:fldCharType="begin"/>
      </w:r>
      <w:r>
        <w:instrText xml:space="preserve"> SEQ Figure \* ARABIC </w:instrText>
      </w:r>
      <w:r>
        <w:fldChar w:fldCharType="separate"/>
      </w:r>
      <w:r w:rsidR="00AD2762">
        <w:t>12</w:t>
      </w:r>
      <w:r>
        <w:fldChar w:fldCharType="end"/>
      </w:r>
      <w:r>
        <w:t xml:space="preserve">: </w:t>
      </w:r>
      <w:r w:rsidRPr="002778D1">
        <w:t>Gradient Increasing with Flow, H2 Flow Fixed at 110 Units, Parallel-Parallel Cell, Z-X View</w:t>
      </w:r>
      <w:bookmarkEnd w:id="68"/>
      <w:bookmarkEnd w:id="69"/>
      <w:bookmarkEnd w:id="70"/>
    </w:p>
    <w:p w14:paraId="54107C3A" w14:textId="77777777" w:rsidR="00BF1E52" w:rsidRPr="00BF1E52" w:rsidRDefault="00BF1E52" w:rsidP="00BF1E52">
      <w:pPr>
        <w:rPr>
          <w:rFonts w:eastAsiaTheme="minorEastAsia"/>
          <w:lang w:val="en-US"/>
        </w:rPr>
      </w:pPr>
    </w:p>
    <w:p w14:paraId="6F8EFED2" w14:textId="0B2C12D1" w:rsidR="007E4290" w:rsidRDefault="007E4290" w:rsidP="00B102BB">
      <w:pPr>
        <w:pStyle w:val="Heading2"/>
      </w:pPr>
      <w:bookmarkStart w:id="71" w:name="_Toc55072134"/>
      <w:r w:rsidRPr="000F439A">
        <w:t>Flow Pattern</w:t>
      </w:r>
      <w:bookmarkEnd w:id="66"/>
      <w:bookmarkEnd w:id="67"/>
      <w:bookmarkEnd w:id="71"/>
    </w:p>
    <w:p w14:paraId="5BD2C41C" w14:textId="53970D45" w:rsidR="007E4290" w:rsidRPr="00621B6D" w:rsidRDefault="007E4290" w:rsidP="00B102BB">
      <w:r>
        <w:t>An</w:t>
      </w:r>
      <w:r w:rsidR="008633D6">
        <w:t>other</w:t>
      </w:r>
      <w:r>
        <w:t xml:space="preserve"> important aspect to look into when designing a fuel cell i</w:t>
      </w:r>
      <w:r w:rsidR="008743C0">
        <w:t xml:space="preserve">s the flow pattern on the field-flow </w:t>
      </w:r>
      <w:r>
        <w:t xml:space="preserve">plates. The main role of the plates is to distribute the reactant gases evenly throughout the cell to take advantage of the given surface area of the cell. It also plays a role in removing water and providing a route for the electrons. </w:t>
      </w:r>
      <w:r w:rsidR="007715C3" w:rsidRPr="00A32279">
        <w:rPr>
          <w:vertAlign w:val="superscript"/>
        </w:rPr>
        <w:t>[</w:t>
      </w:r>
      <w:r w:rsidR="008E4C8F">
        <w:rPr>
          <w:vertAlign w:val="superscript"/>
        </w:rPr>
        <w:t>10</w:t>
      </w:r>
      <w:r w:rsidR="00256A4A">
        <w:rPr>
          <w:vertAlign w:val="superscript"/>
        </w:rPr>
        <w:t>]</w:t>
      </w:r>
      <w:r>
        <w:t xml:space="preserve"> Currently in the industry, there are multiple types of flow patterns available such as parallel, serpentine, mesh-type, and interdigitated designs. </w:t>
      </w:r>
      <w:r w:rsidR="00360FEC" w:rsidRPr="00D76F6B">
        <w:rPr>
          <w:vertAlign w:val="superscript"/>
        </w:rPr>
        <w:t>[</w:t>
      </w:r>
      <w:r w:rsidR="008E4C8F">
        <w:rPr>
          <w:vertAlign w:val="superscript"/>
        </w:rPr>
        <w:t>11</w:t>
      </w:r>
      <w:r w:rsidRPr="00D76F6B">
        <w:rPr>
          <w:vertAlign w:val="superscript"/>
        </w:rPr>
        <w:t>]</w:t>
      </w:r>
      <w:r>
        <w:t xml:space="preserve"> For the purpose of the experiment, only parallel and serpentine flow patterns were observed. To compare the performance of the two types, it seemed fit to look into the efficiency versus power plot as shown in </w:t>
      </w:r>
      <w:r w:rsidR="00CF67A0" w:rsidRPr="00A32279">
        <w:t>F</w:t>
      </w:r>
      <w:r w:rsidRPr="00A32279">
        <w:t xml:space="preserve">igure </w:t>
      </w:r>
      <w:r w:rsidR="0074278D" w:rsidRPr="00A32279">
        <w:t>13</w:t>
      </w:r>
      <w:r>
        <w:t xml:space="preserve"> and </w:t>
      </w:r>
      <w:r w:rsidR="00CF67A0" w:rsidRPr="00A32279">
        <w:t>F</w:t>
      </w:r>
      <w:r w:rsidRPr="00A32279">
        <w:t xml:space="preserve">igure </w:t>
      </w:r>
      <w:r w:rsidR="0074278D" w:rsidRPr="00A32279">
        <w:t>14</w:t>
      </w:r>
      <w:r>
        <w:t xml:space="preserve"> below.</w:t>
      </w:r>
    </w:p>
    <w:p w14:paraId="3FBA4FE5" w14:textId="77777777" w:rsidR="007E4290" w:rsidRPr="000F439A" w:rsidRDefault="007E4290" w:rsidP="00B102BB"/>
    <w:p w14:paraId="4B01A3B8" w14:textId="77777777" w:rsidR="005879E1" w:rsidRDefault="007E4290" w:rsidP="005879E1">
      <w:pPr>
        <w:keepNext/>
        <w:pBdr>
          <w:bottom w:val="single" w:sz="4" w:space="1" w:color="auto"/>
        </w:pBdr>
        <w:jc w:val="center"/>
      </w:pPr>
      <w:r>
        <w:rPr>
          <w:noProof/>
          <w:lang w:val="en-US"/>
        </w:rPr>
        <w:lastRenderedPageBreak/>
        <w:drawing>
          <wp:inline distT="0" distB="0" distL="0" distR="0" wp14:anchorId="351132BB" wp14:editId="38907151">
            <wp:extent cx="5272644" cy="3016332"/>
            <wp:effectExtent l="0" t="0" r="4445" b="0"/>
            <wp:docPr id="2" name="Chart 2">
              <a:extLst xmlns:a="http://schemas.openxmlformats.org/drawingml/2006/main">
                <a:ext uri="{FF2B5EF4-FFF2-40B4-BE49-F238E27FC236}">
                  <a16:creationId xmlns:a16="http://schemas.microsoft.com/office/drawing/2014/main" id="{E6094567-1A9A-460C-9FBA-177CB6F92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7E3EA5" w14:textId="2C8C83A6" w:rsidR="005E25BD" w:rsidRPr="005E25BD" w:rsidRDefault="005879E1" w:rsidP="005E25BD">
      <w:pPr>
        <w:pStyle w:val="Caption"/>
      </w:pPr>
      <w:bookmarkStart w:id="72" w:name="_Toc55050605"/>
      <w:bookmarkStart w:id="73" w:name="_Toc55050782"/>
      <w:bookmarkStart w:id="74" w:name="_Toc55072161"/>
      <w:r w:rsidRPr="005879E1">
        <w:t xml:space="preserve">Figure </w:t>
      </w:r>
      <w:r w:rsidRPr="005879E1">
        <w:fldChar w:fldCharType="begin"/>
      </w:r>
      <w:r w:rsidRPr="005879E1">
        <w:instrText xml:space="preserve"> SEQ Figure \* ARABIC </w:instrText>
      </w:r>
      <w:r w:rsidRPr="005879E1">
        <w:fldChar w:fldCharType="separate"/>
      </w:r>
      <w:r w:rsidR="00AD2762">
        <w:t>13</w:t>
      </w:r>
      <w:r w:rsidRPr="005879E1">
        <w:fldChar w:fldCharType="end"/>
      </w:r>
      <w:r w:rsidRPr="005879E1">
        <w:t>: Performance Plot of Parallel-Parallel Configuration</w:t>
      </w:r>
      <w:bookmarkEnd w:id="72"/>
      <w:bookmarkEnd w:id="73"/>
      <w:bookmarkEnd w:id="74"/>
    </w:p>
    <w:p w14:paraId="5E36205F" w14:textId="77777777" w:rsidR="007E4290" w:rsidRPr="000F439A" w:rsidRDefault="007E4290" w:rsidP="00B102BB"/>
    <w:p w14:paraId="282CC796" w14:textId="77777777" w:rsidR="00A5380A" w:rsidRDefault="007E4290" w:rsidP="00A5380A">
      <w:pPr>
        <w:keepNext/>
        <w:pBdr>
          <w:bottom w:val="single" w:sz="4" w:space="1" w:color="auto"/>
        </w:pBdr>
        <w:jc w:val="center"/>
      </w:pPr>
      <w:r>
        <w:rPr>
          <w:noProof/>
          <w:lang w:val="en-US"/>
        </w:rPr>
        <w:drawing>
          <wp:inline distT="0" distB="0" distL="0" distR="0" wp14:anchorId="3ED598A9" wp14:editId="25BEEC9D">
            <wp:extent cx="5688281" cy="3087585"/>
            <wp:effectExtent l="0" t="0" r="8255" b="0"/>
            <wp:docPr id="7" name="Chart 7">
              <a:extLst xmlns:a="http://schemas.openxmlformats.org/drawingml/2006/main">
                <a:ext uri="{FF2B5EF4-FFF2-40B4-BE49-F238E27FC236}">
                  <a16:creationId xmlns:a16="http://schemas.microsoft.com/office/drawing/2014/main" id="{C59907AD-CF3F-4791-9960-263849635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A81D72" w14:textId="2D78080C" w:rsidR="005879E1" w:rsidRDefault="00A5380A" w:rsidP="005A5691">
      <w:pPr>
        <w:pStyle w:val="Caption"/>
      </w:pPr>
      <w:bookmarkStart w:id="75" w:name="_Toc55050606"/>
      <w:bookmarkStart w:id="76" w:name="_Toc55050783"/>
      <w:bookmarkStart w:id="77" w:name="_Toc55072162"/>
      <w:r>
        <w:t xml:space="preserve">Figure </w:t>
      </w:r>
      <w:r>
        <w:fldChar w:fldCharType="begin"/>
      </w:r>
      <w:r>
        <w:instrText xml:space="preserve"> SEQ Figure \* ARABIC </w:instrText>
      </w:r>
      <w:r>
        <w:fldChar w:fldCharType="separate"/>
      </w:r>
      <w:r w:rsidR="00AD2762">
        <w:t>14</w:t>
      </w:r>
      <w:r>
        <w:fldChar w:fldCharType="end"/>
      </w:r>
      <w:r>
        <w:t xml:space="preserve">: </w:t>
      </w:r>
      <w:r w:rsidRPr="00A467BC">
        <w:t>Performance Plot of Serpentine-Serpentine Configuration</w:t>
      </w:r>
      <w:bookmarkEnd w:id="75"/>
      <w:bookmarkEnd w:id="76"/>
      <w:bookmarkEnd w:id="77"/>
    </w:p>
    <w:p w14:paraId="6E752807" w14:textId="77777777" w:rsidR="005A5691" w:rsidRPr="005A5691" w:rsidRDefault="005A5691" w:rsidP="005A5691">
      <w:pPr>
        <w:rPr>
          <w:lang w:val="en-US"/>
        </w:rPr>
      </w:pPr>
    </w:p>
    <w:p w14:paraId="7328DB73" w14:textId="7C9F639C" w:rsidR="007E4290" w:rsidRPr="00317480" w:rsidRDefault="007E4290" w:rsidP="00B102BB">
      <w:r>
        <w:lastRenderedPageBreak/>
        <w:t xml:space="preserve">As it can be seen from the </w:t>
      </w:r>
      <w:r w:rsidR="00355391">
        <w:t>previous plots</w:t>
      </w:r>
      <w:r>
        <w:t>, both flow patterns are almost identical in performance. Comparing the maximum efficiencies achieved from both graphs, i</w:t>
      </w:r>
      <w:r w:rsidR="00251665">
        <w:t>t i</w:t>
      </w:r>
      <w:r>
        <w:t>s shown that the parallel-parallel configuration was 2% higher than the serpentine-serpentine. However, judging by the linear regression, if the serpentine pattern was to generate a higher power output, the efficiency would eventually reach the same value as the parallel configuration. Nonetheless, considering that both systems were performed under same conditions, it is experimentally shown that the parallel flow was able to achieve a higher efficiency. Depending on the scale of the experiment, the change may or may not be significant as some discrepancies are expected in experimental results. This behavior was unexpected because serpentine flow patterns are usually preferred as they provide a more even distribution of the reactant gases due to the limited availability of the flow pathway. It also helps with managing water and heat buildup in the plates due to the high velocity flow. A disadvantage of this design is that there is high flow resistance due to the narrow path and the short bends in the pattern.</w:t>
      </w:r>
      <w:r w:rsidR="00256A4A">
        <w:rPr>
          <w:vertAlign w:val="superscript"/>
        </w:rPr>
        <w:t>[1</w:t>
      </w:r>
      <w:r w:rsidR="008E4C8F">
        <w:rPr>
          <w:vertAlign w:val="superscript"/>
        </w:rPr>
        <w:t>1</w:t>
      </w:r>
      <w:r>
        <w:rPr>
          <w:vertAlign w:val="superscript"/>
        </w:rPr>
        <w:t>]</w:t>
      </w:r>
      <w:r>
        <w:t xml:space="preserve"> On the other hand, parallel flow patterns allow lower pressure at the inlet to maintain stable flow rates of the reactant gases. However, due to poor design, efficiency is compromised due to uneven distribution of flow and flow resistance</w:t>
      </w:r>
      <w:r w:rsidRPr="00941C03">
        <w:t xml:space="preserve">. </w:t>
      </w:r>
      <w:r w:rsidR="00256A4A">
        <w:rPr>
          <w:vertAlign w:val="superscript"/>
        </w:rPr>
        <w:t>[</w:t>
      </w:r>
      <w:r w:rsidR="008E4C8F">
        <w:rPr>
          <w:vertAlign w:val="superscript"/>
        </w:rPr>
        <w:t>10</w:t>
      </w:r>
      <w:r w:rsidR="00256A4A">
        <w:rPr>
          <w:vertAlign w:val="superscript"/>
        </w:rPr>
        <w:t>]</w:t>
      </w:r>
    </w:p>
    <w:p w14:paraId="0177B2EF" w14:textId="35E4FD01" w:rsidR="007E4290" w:rsidRPr="00F06001" w:rsidRDefault="00A2765D" w:rsidP="00B102BB">
      <w:r>
        <w:t xml:space="preserve">Various factors may have influenced the similarity in data for both </w:t>
      </w:r>
      <w:r w:rsidR="007E4290">
        <w:t xml:space="preserve">plots. The main </w:t>
      </w:r>
      <w:r w:rsidR="00BC6D29">
        <w:t>factor</w:t>
      </w:r>
      <w:r w:rsidR="007E4290">
        <w:t xml:space="preserve"> is believed to be that the fuel cell used was on a small scale, allowing the field plates to evenly distribute the flow relatively easier than on an industrial scale. Since this is the main role of the flow pattern, if even distribution can be achieved with both types, then it makes sense for the performance to be similar. Another factor might be that although noticeable change</w:t>
      </w:r>
      <w:r w:rsidR="00B65015">
        <w:t>s</w:t>
      </w:r>
      <w:r w:rsidR="007E4290">
        <w:t xml:space="preserve"> could have been present, the system was unable to capture it due to instrument limitations.</w:t>
      </w:r>
    </w:p>
    <w:p w14:paraId="64269C8F" w14:textId="77777777" w:rsidR="00EC1EAA" w:rsidRPr="001C385C" w:rsidRDefault="00EC1EAA" w:rsidP="00B102BB"/>
    <w:p w14:paraId="62D2337C" w14:textId="1B5C413A" w:rsidR="00C1113D" w:rsidRDefault="00C828BA" w:rsidP="00B102BB">
      <w:pPr>
        <w:pStyle w:val="Heading2"/>
        <w:rPr>
          <w:rFonts w:cs="Times New Roman"/>
          <w:b w:val="0"/>
          <w:bCs/>
          <w:szCs w:val="24"/>
        </w:rPr>
      </w:pPr>
      <w:bookmarkStart w:id="78" w:name="_Toc54895076"/>
      <w:bookmarkStart w:id="79" w:name="_Toc54896657"/>
      <w:bookmarkStart w:id="80" w:name="_Toc55072135"/>
      <w:r>
        <w:t>Pressurized vs. Simple</w:t>
      </w:r>
      <w:r w:rsidR="00B96736">
        <w:t xml:space="preserve"> Active</w:t>
      </w:r>
      <w:r>
        <w:t xml:space="preserve"> Air Delivery</w:t>
      </w:r>
      <w:bookmarkEnd w:id="78"/>
      <w:bookmarkEnd w:id="79"/>
      <w:bookmarkEnd w:id="80"/>
    </w:p>
    <w:p w14:paraId="72818CA7" w14:textId="0C661050" w:rsidR="00EC1EAA" w:rsidRDefault="00EC1EAA" w:rsidP="00B102BB">
      <w:r>
        <w:t xml:space="preserve">Following the determination of the impact attributed to the dilution of the hydrogen source with inert gas and the comparison of serpentine-serpentine and parallel-parallel fuel cell flow patterns, a comparison between two air delivery methods was performed. For this comparison two nearly identical fuel cells were compared on </w:t>
      </w:r>
      <w:r w:rsidR="003049A9">
        <w:t xml:space="preserve">their air delivery methods. One FC </w:t>
      </w:r>
      <w:r w:rsidR="00314495">
        <w:t xml:space="preserve">having air </w:t>
      </w:r>
      <w:r>
        <w:t>del</w:t>
      </w:r>
      <w:r w:rsidR="00314495">
        <w:t xml:space="preserve">ivered </w:t>
      </w:r>
      <w:r>
        <w:t>via an extern</w:t>
      </w:r>
      <w:r w:rsidR="00314495">
        <w:t>al electric pump and the other</w:t>
      </w:r>
      <w:r>
        <w:t xml:space="preserve"> having a small computer</w:t>
      </w:r>
      <w:r w:rsidR="009D08D8">
        <w:t>-monitored</w:t>
      </w:r>
      <w:r>
        <w:t xml:space="preserve"> fan attached directly to the air delivery side of the fuel cell side. Both make use of a serpentine-serpentine flow pattern.</w:t>
      </w:r>
    </w:p>
    <w:p w14:paraId="6EFDDBE6" w14:textId="2564C050" w:rsidR="00EC1EAA" w:rsidRDefault="00EC1EAA" w:rsidP="00B102BB">
      <w:r>
        <w:lastRenderedPageBreak/>
        <w:t xml:space="preserve">This </w:t>
      </w:r>
      <w:r w:rsidR="00583418">
        <w:t>set-up allowed comparison of</w:t>
      </w:r>
      <w:r>
        <w:t xml:space="preserve"> the impact o</w:t>
      </w:r>
      <w:r w:rsidR="009B24C6">
        <w:t>f providing positive pressure at</w:t>
      </w:r>
      <w:r>
        <w:t xml:space="preserve"> the oxygen side of the reaction on the overall performance of the fuel cell when compared to a design with the oxygen side open to the environment. With the results obtained</w:t>
      </w:r>
      <w:r w:rsidR="009B24C6">
        <w:t>,</w:t>
      </w:r>
      <w:r>
        <w:t xml:space="preserve"> it becomes easier to determine whether the inclusion of a pump is economically justified when scaling up a modular fuel cell design rather </w:t>
      </w:r>
      <w:r w:rsidR="007903A6">
        <w:t xml:space="preserve">than </w:t>
      </w:r>
      <w:r>
        <w:t>the simpler and more cost-effective fan option.</w:t>
      </w:r>
    </w:p>
    <w:p w14:paraId="0928C631" w14:textId="0EFE2A79" w:rsidR="005879E1" w:rsidRDefault="00120714" w:rsidP="005879E1">
      <w:pPr>
        <w:keepNext/>
        <w:pBdr>
          <w:bottom w:val="single" w:sz="4" w:space="1" w:color="auto"/>
        </w:pBdr>
        <w:jc w:val="center"/>
      </w:pPr>
      <w:bookmarkStart w:id="81" w:name="_Toc54893994"/>
      <w:bookmarkStart w:id="82" w:name="_Toc54895974"/>
      <w:r>
        <w:rPr>
          <w:noProof/>
          <w:lang w:val="en-US"/>
        </w:rPr>
        <w:drawing>
          <wp:inline distT="0" distB="0" distL="0" distR="0" wp14:anchorId="096D5879" wp14:editId="28880DD1">
            <wp:extent cx="5522026" cy="2766951"/>
            <wp:effectExtent l="0" t="0" r="2540" b="0"/>
            <wp:docPr id="15" name="Chart 15">
              <a:extLst xmlns:a="http://schemas.openxmlformats.org/drawingml/2006/main">
                <a:ext uri="{FF2B5EF4-FFF2-40B4-BE49-F238E27FC236}">
                  <a16:creationId xmlns:a16="http://schemas.microsoft.com/office/drawing/2014/main" id="{0F72FCE4-E3AB-4D87-8DAB-2C8C123DD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38EF29D" w14:textId="4B7E013B" w:rsidR="00120714" w:rsidRPr="008C6692" w:rsidRDefault="005879E1" w:rsidP="008C6692">
      <w:pPr>
        <w:pStyle w:val="Caption"/>
      </w:pPr>
      <w:bookmarkStart w:id="83" w:name="_Toc55050607"/>
      <w:bookmarkStart w:id="84" w:name="_Toc55050784"/>
      <w:bookmarkStart w:id="85" w:name="_Toc55072163"/>
      <w:r>
        <w:t xml:space="preserve">Figure </w:t>
      </w:r>
      <w:r>
        <w:fldChar w:fldCharType="begin"/>
      </w:r>
      <w:r w:rsidRPr="001D7E83">
        <w:rPr>
          <w:color w:val="000000" w:themeColor="text1"/>
        </w:rPr>
        <w:instrText xml:space="preserve"> SEQ Figure \* ARABIC </w:instrText>
      </w:r>
      <w:r>
        <w:fldChar w:fldCharType="separate"/>
      </w:r>
      <w:r w:rsidR="00AD2762">
        <w:rPr>
          <w:color w:val="000000" w:themeColor="text1"/>
        </w:rPr>
        <w:t>15</w:t>
      </w:r>
      <w:r>
        <w:fldChar w:fldCharType="end"/>
      </w:r>
      <w:r>
        <w:t xml:space="preserve">: </w:t>
      </w:r>
      <w:r w:rsidRPr="00961864">
        <w:t>Performance Curve for Serpentine Pattern Fuel Cell with Fan at Three Distinct H2 Operating Flowrates</w:t>
      </w:r>
      <w:bookmarkEnd w:id="83"/>
      <w:bookmarkEnd w:id="84"/>
      <w:bookmarkEnd w:id="85"/>
    </w:p>
    <w:bookmarkEnd w:id="81"/>
    <w:bookmarkEnd w:id="82"/>
    <w:p w14:paraId="09ED9630" w14:textId="3634AB3F" w:rsidR="00120714" w:rsidRPr="00120714" w:rsidRDefault="00120714" w:rsidP="00120714"/>
    <w:p w14:paraId="7B7C98F2" w14:textId="78D3BED3" w:rsidR="00EC1EAA" w:rsidRDefault="00EC1EAA" w:rsidP="001F2758">
      <w:r>
        <w:t xml:space="preserve">Figure </w:t>
      </w:r>
      <w:r w:rsidR="00E10FE1">
        <w:t>15</w:t>
      </w:r>
      <w:r>
        <w:t xml:space="preserve"> illustrates the maximum power output that was generated with the use of a simple fan system. Power output ranges from 0.2W to a maximum of approximately 1.3W. It is also possible to observe that nearly no measurable difference in power output was obtained through the flowrates of hydrogen gas that were used. The trend seen in </w:t>
      </w:r>
      <w:r w:rsidR="00417ECC">
        <w:t>F</w:t>
      </w:r>
      <w:r>
        <w:t xml:space="preserve">igure </w:t>
      </w:r>
      <w:r w:rsidR="003F1CC9">
        <w:t>15</w:t>
      </w:r>
      <w:r>
        <w:t xml:space="preserve"> shows that there is still much headroom for increasing efficiency that has not been maximized through the experiments performed. </w:t>
      </w:r>
      <w:r w:rsidR="000E5B90">
        <w:t>A</w:t>
      </w:r>
      <w:r>
        <w:t xml:space="preserve"> future experiment could replicate </w:t>
      </w:r>
      <w:r w:rsidR="000E5B90">
        <w:t>the</w:t>
      </w:r>
      <w:r>
        <w:t xml:space="preserve"> findings </w:t>
      </w:r>
      <w:r w:rsidR="000E5B90">
        <w:t xml:space="preserve">of this study </w:t>
      </w:r>
      <w:r>
        <w:t>with a wider range of accessible applied amperage</w:t>
      </w:r>
      <w:r w:rsidR="00C54AF5">
        <w:t xml:space="preserve"> </w:t>
      </w:r>
      <w:r>
        <w:t>could further elucidate the maximal efficiency and power attainable with the fuel cell unit used. With near</w:t>
      </w:r>
      <w:r w:rsidR="00DC23A2">
        <w:t xml:space="preserve">ly no curvature usable </w:t>
      </w:r>
      <w:r>
        <w:t xml:space="preserve">to extrapolate </w:t>
      </w:r>
      <w:r w:rsidR="008E555D">
        <w:t>a possible efficiency maximum</w:t>
      </w:r>
      <w:r>
        <w:t>, it is safe to assume that the fuel cell was operating much lower than its maximal efficiency</w:t>
      </w:r>
      <w:r w:rsidR="00861D7C">
        <w:t>.</w:t>
      </w:r>
      <w:r>
        <w:t xml:space="preserve"> </w:t>
      </w:r>
      <w:r w:rsidR="00861D7C">
        <w:t>T</w:t>
      </w:r>
      <w:r>
        <w:t xml:space="preserve">he results obtained can only be compared over the non-maximal working range used </w:t>
      </w:r>
      <w:r w:rsidR="000E13CB">
        <w:lastRenderedPageBreak/>
        <w:t>throughout to</w:t>
      </w:r>
      <w:r>
        <w:t xml:space="preserve"> other experiments performed that made use of a pump for air delivery. The efficiency range obtained extends from 3.5% to a maximum 24%.</w:t>
      </w:r>
      <w:r w:rsidR="00912DF6">
        <w:t xml:space="preserve"> A reference value for the theoretical maximal efficiency for a hydrogen fuel cell is 83% efficient.</w:t>
      </w:r>
      <w:r w:rsidR="003B0649">
        <w:t xml:space="preserve"> </w:t>
      </w:r>
      <w:r w:rsidR="003B0649">
        <w:rPr>
          <w:vertAlign w:val="superscript"/>
        </w:rPr>
        <w:t>[6]</w:t>
      </w:r>
    </w:p>
    <w:p w14:paraId="760472BF" w14:textId="6C01D4AE" w:rsidR="00EC1EAA" w:rsidRDefault="00EC1EAA" w:rsidP="00B7579E">
      <w:r>
        <w:t xml:space="preserve">Figure </w:t>
      </w:r>
      <w:r w:rsidR="003F1CC9">
        <w:t>14</w:t>
      </w:r>
      <w:r>
        <w:t xml:space="preserve"> shows the efficiency performance data obtained for a serpentine-serpentine fuel cell configuration which made use of a pump for forced air delivery. </w:t>
      </w:r>
      <w:r w:rsidR="00F61311">
        <w:t xml:space="preserve">In this case a significant difference is noticed in the runs </w:t>
      </w:r>
      <w:r w:rsidR="00794BCE">
        <w:t xml:space="preserve">with differing hydrogen flowrates. This is in disagreement with the findings shown in </w:t>
      </w:r>
      <w:r w:rsidR="00417ECC">
        <w:t>F</w:t>
      </w:r>
      <w:r w:rsidR="00794BCE">
        <w:t xml:space="preserve">igure </w:t>
      </w:r>
      <w:r w:rsidR="00142025">
        <w:t>15</w:t>
      </w:r>
      <w:r w:rsidR="00794BCE">
        <w:t>. An explanation for this could be that since the air delivery was fi</w:t>
      </w:r>
      <w:r w:rsidR="00C428BE">
        <w:t>xed in the fan-</w:t>
      </w:r>
      <w:r w:rsidR="00794BCE">
        <w:t>based fuel cell</w:t>
      </w:r>
      <w:r w:rsidR="006956B8">
        <w:t>, the cell</w:t>
      </w:r>
      <w:r w:rsidR="00794BCE">
        <w:t xml:space="preserve"> was </w:t>
      </w:r>
      <w:r w:rsidR="0007107A">
        <w:t xml:space="preserve">performing at its maximal power and efficiency trend while supplying even the lowest amount of hydrogen gas trialed and subsequent runs performed with even higher flowrates of hydrogen were redundant and yielded identical results. </w:t>
      </w:r>
      <w:r w:rsidR="00F25057">
        <w:t>T</w:t>
      </w:r>
      <w:r w:rsidR="00B06AEB">
        <w:t>o better observe the efficiency variation and power behavior</w:t>
      </w:r>
      <w:r w:rsidR="00CA09C4">
        <w:t>,</w:t>
      </w:r>
      <w:r w:rsidR="00B06AEB">
        <w:t xml:space="preserve"> it would have been necessary to revisit these </w:t>
      </w:r>
      <w:r w:rsidR="00FE5962">
        <w:t>experiments</w:t>
      </w:r>
      <w:r w:rsidR="00B06AEB">
        <w:t xml:space="preserve"> and perform them at a much lower overall flowrate of hydrogen. In comparison the runs performed with a pump in </w:t>
      </w:r>
      <w:r w:rsidR="00417ECC">
        <w:t>F</w:t>
      </w:r>
      <w:r w:rsidR="00B06AEB">
        <w:t xml:space="preserve">igure </w:t>
      </w:r>
      <w:r w:rsidR="00E146D3">
        <w:t>14</w:t>
      </w:r>
      <w:r w:rsidR="00B06AEB">
        <w:t>, it can also be seen that the maximal efficiency is around 24 to 25%.</w:t>
      </w:r>
    </w:p>
    <w:p w14:paraId="74FD3B16" w14:textId="5AEE9B4D" w:rsidR="00C31FC1" w:rsidRPr="00C31FC1" w:rsidRDefault="00B06AEB" w:rsidP="00B7579E">
      <w:r>
        <w:t xml:space="preserve">In </w:t>
      </w:r>
      <w:r w:rsidR="00417ECC">
        <w:t>F</w:t>
      </w:r>
      <w:r>
        <w:t xml:space="preserve">igure </w:t>
      </w:r>
      <w:r w:rsidR="00FE5962">
        <w:t>6</w:t>
      </w:r>
      <w:r>
        <w:t xml:space="preserve"> the efficiency and power trend changed drastically when altering only the hydrogen flow rate which is the opposite of what was found in the runs performed with the fan. This shows that </w:t>
      </w:r>
      <w:r w:rsidR="00A5613A">
        <w:t xml:space="preserve">further investigation is required in order to determine how the observed </w:t>
      </w:r>
      <w:r w:rsidR="00672133">
        <w:t>behavior</w:t>
      </w:r>
      <w:r w:rsidR="00A5613A">
        <w:t xml:space="preserve"> was obtained.</w:t>
      </w:r>
    </w:p>
    <w:p w14:paraId="4EA15013" w14:textId="49207F48" w:rsidR="00E06B12" w:rsidRDefault="00DC3BC8" w:rsidP="00B7579E">
      <w:r>
        <w:t xml:space="preserve">As can be seen in </w:t>
      </w:r>
      <w:r w:rsidR="00417ECC">
        <w:t>F</w:t>
      </w:r>
      <w:r>
        <w:t>igure 1</w:t>
      </w:r>
      <w:r w:rsidR="00E146D3">
        <w:t>7 in the appendix</w:t>
      </w:r>
      <w:r>
        <w:t xml:space="preserve">, a change in hydrogen flowrate led to no significant change in the performance or efficiency of the cell. This leads to </w:t>
      </w:r>
      <w:r w:rsidR="00622770">
        <w:t>the conclusion</w:t>
      </w:r>
      <w:r>
        <w:t xml:space="preserve"> that the fan used was either of insufficient capacity or did not work correctly with the fuel cell.</w:t>
      </w:r>
    </w:p>
    <w:p w14:paraId="12ABC0D7" w14:textId="77777777" w:rsidR="00F32A37" w:rsidRPr="00855001" w:rsidRDefault="00F32A37" w:rsidP="00B102BB"/>
    <w:p w14:paraId="08983F1E" w14:textId="73864721" w:rsidR="00513D7D" w:rsidRDefault="00513D7D" w:rsidP="00B102BB">
      <w:pPr>
        <w:pStyle w:val="Heading1"/>
        <w:spacing w:line="360" w:lineRule="auto"/>
      </w:pPr>
      <w:bookmarkStart w:id="86" w:name="_Toc54895077"/>
      <w:bookmarkStart w:id="87" w:name="_Toc54896658"/>
      <w:bookmarkStart w:id="88" w:name="_Toc55072136"/>
      <w:r>
        <w:t>CONCLUSIONS</w:t>
      </w:r>
      <w:bookmarkEnd w:id="86"/>
      <w:bookmarkEnd w:id="87"/>
      <w:bookmarkEnd w:id="88"/>
    </w:p>
    <w:p w14:paraId="68E94274" w14:textId="7DD16156" w:rsidR="001043E2" w:rsidRPr="00E77111" w:rsidRDefault="00F22EA5" w:rsidP="00B102BB">
      <w:r w:rsidRPr="00E77111">
        <w:t>In conclusion</w:t>
      </w:r>
      <w:r w:rsidR="000F47D9" w:rsidRPr="00E77111">
        <w:t>,</w:t>
      </w:r>
      <w:r w:rsidRPr="00E77111">
        <w:t xml:space="preserve"> </w:t>
      </w:r>
      <w:r w:rsidR="002A0AFF" w:rsidRPr="00E77111">
        <w:t xml:space="preserve">to obtain viable data from </w:t>
      </w:r>
      <w:r w:rsidR="007F3791" w:rsidRPr="00E77111">
        <w:t>the current</w:t>
      </w:r>
      <w:r w:rsidR="002A0AFF" w:rsidRPr="00E77111">
        <w:t xml:space="preserve"> experimental design</w:t>
      </w:r>
      <w:r w:rsidR="00F67F4F" w:rsidRPr="00E77111">
        <w:t>,</w:t>
      </w:r>
      <w:r w:rsidR="002A0AFF" w:rsidRPr="00E77111">
        <w:t xml:space="preserve"> a higher current </w:t>
      </w:r>
      <w:r w:rsidR="00101022" w:rsidRPr="00E77111">
        <w:t>density</w:t>
      </w:r>
      <w:r w:rsidR="002A0AFF" w:rsidRPr="00E77111">
        <w:t xml:space="preserve"> would be required. It was possible to make certain determinations</w:t>
      </w:r>
      <w:r w:rsidR="007F3791" w:rsidRPr="00E77111">
        <w:t>,</w:t>
      </w:r>
      <w:r w:rsidR="002A0AFF" w:rsidRPr="00E77111">
        <w:t xml:space="preserve"> </w:t>
      </w:r>
      <w:r w:rsidR="00326AC6" w:rsidRPr="00E77111">
        <w:t>such</w:t>
      </w:r>
      <w:r w:rsidR="002A0AFF" w:rsidRPr="00E77111">
        <w:t xml:space="preserve"> as the fact that </w:t>
      </w:r>
      <w:r w:rsidR="001B42BC" w:rsidRPr="00E77111">
        <w:t>nitrogen dilution in the hydrogen side of the fuel cell had nearly no impact on the performance or efficiency of the cell</w:t>
      </w:r>
      <w:r w:rsidR="007F3791" w:rsidRPr="00E77111">
        <w:t>,</w:t>
      </w:r>
      <w:r w:rsidR="00BE029D" w:rsidRPr="00E77111">
        <w:t xml:space="preserve"> </w:t>
      </w:r>
      <w:r w:rsidR="0095082D" w:rsidRPr="00E77111">
        <w:t xml:space="preserve">and that a fan in place of a pump for air delivery </w:t>
      </w:r>
      <w:r w:rsidR="001D10EB" w:rsidRPr="00E77111">
        <w:t>has</w:t>
      </w:r>
      <w:r w:rsidR="0095082D" w:rsidRPr="00E77111">
        <w:t xml:space="preserve"> very little impact on the performance </w:t>
      </w:r>
      <w:r w:rsidR="009D0168" w:rsidRPr="00E77111">
        <w:t xml:space="preserve">of </w:t>
      </w:r>
      <w:r w:rsidR="0095082D" w:rsidRPr="00E77111">
        <w:t>the cell</w:t>
      </w:r>
      <w:r w:rsidR="00CE331E" w:rsidRPr="00E77111">
        <w:t>. However,</w:t>
      </w:r>
      <w:r w:rsidR="0095082D" w:rsidRPr="00E77111">
        <w:t xml:space="preserve"> these claims are not well founded since </w:t>
      </w:r>
      <w:r w:rsidR="007E6C95" w:rsidRPr="00E77111">
        <w:t>this</w:t>
      </w:r>
      <w:r w:rsidR="0095082D" w:rsidRPr="00E77111">
        <w:t xml:space="preserve"> experiment only allow</w:t>
      </w:r>
      <w:r w:rsidR="007E6C95" w:rsidRPr="00E77111">
        <w:t>s</w:t>
      </w:r>
      <w:r w:rsidR="0095082D" w:rsidRPr="00E77111">
        <w:t xml:space="preserve"> for an observation into the </w:t>
      </w:r>
      <w:r w:rsidR="007E6C95" w:rsidRPr="00E77111">
        <w:t>early</w:t>
      </w:r>
      <w:r w:rsidR="0095082D" w:rsidRPr="00E77111">
        <w:t xml:space="preserve"> phase of a fuel cell’s operational </w:t>
      </w:r>
      <w:r w:rsidR="001043E2" w:rsidRPr="00E77111">
        <w:t>stages.</w:t>
      </w:r>
    </w:p>
    <w:p w14:paraId="083C05BF" w14:textId="5B1EBC6A" w:rsidR="001043E2" w:rsidRPr="00E77111" w:rsidRDefault="001043E2" w:rsidP="00B102BB">
      <w:r w:rsidRPr="00E77111">
        <w:lastRenderedPageBreak/>
        <w:t>This experiment should ideall</w:t>
      </w:r>
      <w:r w:rsidR="00FE1F46" w:rsidRPr="00E77111">
        <w:t>y</w:t>
      </w:r>
      <w:r w:rsidRPr="00E77111">
        <w:t xml:space="preserve"> be performed once more with significantly higher current density</w:t>
      </w:r>
      <w:r w:rsidR="005A28D2" w:rsidRPr="00E77111">
        <w:t xml:space="preserve"> such as a value of 1.25 </w:t>
      </w:r>
      <w:r w:rsidR="00026CB7" w:rsidRPr="00E77111">
        <w:t>A/cm</w:t>
      </w:r>
      <w:r w:rsidR="00026CB7" w:rsidRPr="00E77111">
        <w:rPr>
          <w:vertAlign w:val="superscript"/>
        </w:rPr>
        <w:t xml:space="preserve">2 </w:t>
      </w:r>
      <w:r w:rsidR="005A28D2" w:rsidRPr="00E77111">
        <w:t>to 2</w:t>
      </w:r>
      <w:r w:rsidR="00026CB7" w:rsidRPr="00E77111">
        <w:t xml:space="preserve"> A/cm</w:t>
      </w:r>
      <w:r w:rsidR="00026CB7" w:rsidRPr="00E77111">
        <w:rPr>
          <w:vertAlign w:val="superscript"/>
        </w:rPr>
        <w:t>2</w:t>
      </w:r>
      <w:r w:rsidR="005A28D2" w:rsidRPr="00E77111">
        <w:t xml:space="preserve"> which is </w:t>
      </w:r>
      <w:r w:rsidR="00A748E4" w:rsidRPr="00E77111">
        <w:t>a</w:t>
      </w:r>
      <w:r w:rsidR="005A28D2" w:rsidRPr="00E77111">
        <w:t xml:space="preserve"> frequently </w:t>
      </w:r>
      <w:r w:rsidR="00A748E4" w:rsidRPr="00E77111">
        <w:t>used value i</w:t>
      </w:r>
      <w:r w:rsidR="005A28D2" w:rsidRPr="00E77111">
        <w:t xml:space="preserve">n literature polarization curves. The fact that </w:t>
      </w:r>
      <w:r w:rsidR="00152582" w:rsidRPr="00E77111">
        <w:t xml:space="preserve">the </w:t>
      </w:r>
      <w:r w:rsidR="005A28D2" w:rsidRPr="00E77111">
        <w:t xml:space="preserve">experimental apparatus </w:t>
      </w:r>
      <w:r w:rsidR="0005672D" w:rsidRPr="00E77111">
        <w:t>i</w:t>
      </w:r>
      <w:r w:rsidR="00152582" w:rsidRPr="00E77111">
        <w:t xml:space="preserve">s </w:t>
      </w:r>
      <w:r w:rsidR="005A28D2" w:rsidRPr="00E77111">
        <w:t xml:space="preserve">limited to a </w:t>
      </w:r>
      <w:r w:rsidR="002C7F6E" w:rsidRPr="00E77111">
        <w:t xml:space="preserve">current density of 0.1 </w:t>
      </w:r>
      <w:r w:rsidR="0005672D" w:rsidRPr="00E77111">
        <w:t>restricted investigation to</w:t>
      </w:r>
      <w:r w:rsidR="002C7F6E" w:rsidRPr="00E77111">
        <w:t xml:space="preserve"> only </w:t>
      </w:r>
      <w:r w:rsidR="001A23AE" w:rsidRPr="00E77111">
        <w:t>two main operating states of a fuel cel</w:t>
      </w:r>
      <w:r w:rsidR="0088064A" w:rsidRPr="00E77111">
        <w:t>l</w:t>
      </w:r>
      <w:r w:rsidR="002353B3" w:rsidRPr="00E77111">
        <w:t>,</w:t>
      </w:r>
      <w:r w:rsidR="003A085E" w:rsidRPr="00E77111">
        <w:t xml:space="preserve"> </w:t>
      </w:r>
      <w:r w:rsidR="0055753E" w:rsidRPr="00E77111">
        <w:t>which are the</w:t>
      </w:r>
      <w:r w:rsidR="002C7F6E" w:rsidRPr="00E77111">
        <w:t xml:space="preserve"> open</w:t>
      </w:r>
      <w:r w:rsidR="0088064A" w:rsidRPr="00E77111">
        <w:t>-</w:t>
      </w:r>
      <w:r w:rsidR="002C7F6E" w:rsidRPr="00E77111">
        <w:t xml:space="preserve">circuit </w:t>
      </w:r>
      <w:r w:rsidR="0055753E" w:rsidRPr="00E77111">
        <w:t xml:space="preserve">phase followed by the </w:t>
      </w:r>
      <w:r w:rsidR="002C7F6E" w:rsidRPr="00E77111">
        <w:t>activation loss</w:t>
      </w:r>
      <w:r w:rsidR="0055753E" w:rsidRPr="00E77111">
        <w:t xml:space="preserve"> phase. It is possible that </w:t>
      </w:r>
      <w:r w:rsidR="00EB7258" w:rsidRPr="00E77111">
        <w:t xml:space="preserve">much different behavior would manifest when operating a fuel cell closer to </w:t>
      </w:r>
      <w:r w:rsidR="00E2796A" w:rsidRPr="00E77111">
        <w:t>its</w:t>
      </w:r>
      <w:r w:rsidR="00EB7258" w:rsidRPr="00E77111">
        <w:t xml:space="preserve"> maximal efficiency or maximal power output and that the conclusions made within this report would need to be revised.</w:t>
      </w:r>
    </w:p>
    <w:p w14:paraId="151A894F" w14:textId="336CB8E2" w:rsidR="007B1373" w:rsidRPr="00E77111" w:rsidRDefault="004A05D5" w:rsidP="00B102BB">
      <w:r w:rsidRPr="00E77111">
        <w:t xml:space="preserve">When compared to model behavior, </w:t>
      </w:r>
      <w:r w:rsidR="0088064A" w:rsidRPr="00E77111">
        <w:t>the</w:t>
      </w:r>
      <w:r w:rsidRPr="00E77111">
        <w:t xml:space="preserve"> fuel cell did perform similarly over the range of parameters assessed and it was possible to </w:t>
      </w:r>
      <w:r w:rsidR="006D79D0" w:rsidRPr="00E77111">
        <w:t>simulate and model the fuel cell, but some question</w:t>
      </w:r>
      <w:r w:rsidR="005D0345" w:rsidRPr="00E77111">
        <w:t>s</w:t>
      </w:r>
      <w:r w:rsidR="006D79D0" w:rsidRPr="00E77111">
        <w:t xml:space="preserve"> remain unanswered</w:t>
      </w:r>
      <w:r w:rsidR="00677E82" w:rsidRPr="00E77111">
        <w:t>,</w:t>
      </w:r>
      <w:r w:rsidR="006D79D0" w:rsidRPr="00E77111">
        <w:t xml:space="preserve"> such as why the variation of the </w:t>
      </w:r>
      <w:r w:rsidR="00F00947" w:rsidRPr="00E77111">
        <w:t>hydrogen</w:t>
      </w:r>
      <w:r w:rsidR="006D79D0" w:rsidRPr="00E77111">
        <w:t xml:space="preserve"> flow rate in the </w:t>
      </w:r>
      <w:r w:rsidR="005846B4" w:rsidRPr="00E77111">
        <w:t xml:space="preserve">pump air delivery </w:t>
      </w:r>
      <w:r w:rsidR="00F00947" w:rsidRPr="00E77111">
        <w:t>experiments</w:t>
      </w:r>
      <w:r w:rsidR="005846B4" w:rsidRPr="00E77111">
        <w:t xml:space="preserve"> had such a significant impact </w:t>
      </w:r>
      <w:r w:rsidR="00F00947" w:rsidRPr="00E77111">
        <w:t xml:space="preserve">on the voltage produced </w:t>
      </w:r>
      <w:r w:rsidR="005846B4" w:rsidRPr="00E77111">
        <w:t>when compared to the same experiments performed with a fan air delivery system with a comparable cell.</w:t>
      </w:r>
    </w:p>
    <w:p w14:paraId="0163C403" w14:textId="2C99CD4F" w:rsidR="00513D7D" w:rsidRPr="00E77111" w:rsidRDefault="003A2FBD" w:rsidP="00513D7D">
      <w:r w:rsidRPr="00E77111">
        <w:t xml:space="preserve">It is also worth </w:t>
      </w:r>
      <w:r w:rsidR="009B58AE" w:rsidRPr="00E77111">
        <w:t>reitera</w:t>
      </w:r>
      <w:r w:rsidRPr="00E77111">
        <w:t>ting that significant operational difficulties were encountered with wiring disconnection and apparent fouling on the fuel cell catalyst surface which could have contribute</w:t>
      </w:r>
      <w:r w:rsidR="00583A50" w:rsidRPr="00E77111">
        <w:t>d</w:t>
      </w:r>
      <w:r w:rsidRPr="00E77111">
        <w:t xml:space="preserve"> to the </w:t>
      </w:r>
      <w:r w:rsidR="00583A50" w:rsidRPr="00E77111">
        <w:t>unpredictable nature of some of the data recorded.</w:t>
      </w:r>
    </w:p>
    <w:p w14:paraId="6BE50E84" w14:textId="77777777" w:rsidR="00513D7D" w:rsidRDefault="00513D7D">
      <w:pPr>
        <w:spacing w:before="0" w:after="160"/>
      </w:pPr>
      <w:r>
        <w:br w:type="page"/>
      </w:r>
    </w:p>
    <w:p w14:paraId="40BE5CE4" w14:textId="5D5D0E84" w:rsidR="00513D7D" w:rsidRDefault="00513D7D" w:rsidP="00513D7D">
      <w:pPr>
        <w:pStyle w:val="Non-BodyHeading"/>
      </w:pPr>
      <w:bookmarkStart w:id="89" w:name="_Toc54895078"/>
      <w:bookmarkStart w:id="90" w:name="_Toc54896659"/>
      <w:bookmarkStart w:id="91" w:name="_Toc55072137"/>
      <w:r w:rsidRPr="00920D88">
        <w:lastRenderedPageBreak/>
        <w:t>REFERENCES</w:t>
      </w:r>
      <w:bookmarkEnd w:id="89"/>
      <w:bookmarkEnd w:id="90"/>
      <w:bookmarkEnd w:id="91"/>
    </w:p>
    <w:p w14:paraId="1D5A1414" w14:textId="0D77F7EA" w:rsidR="000906A9" w:rsidRPr="003150A9" w:rsidRDefault="000906A9" w:rsidP="000906A9">
      <w:pPr>
        <w:pStyle w:val="ListParagraph"/>
        <w:numPr>
          <w:ilvl w:val="0"/>
          <w:numId w:val="32"/>
        </w:numPr>
      </w:pPr>
      <w:r w:rsidRPr="003150A9">
        <w:t xml:space="preserve">O. Z. Sharaf, M. F. Orhan, Renew. and Sustain. </w:t>
      </w:r>
      <w:proofErr w:type="spellStart"/>
      <w:r w:rsidRPr="003150A9">
        <w:t>En</w:t>
      </w:r>
      <w:proofErr w:type="spellEnd"/>
      <w:r w:rsidRPr="003150A9">
        <w:t xml:space="preserve">. Revs. </w:t>
      </w:r>
      <w:r w:rsidRPr="00452AD9">
        <w:rPr>
          <w:b/>
        </w:rPr>
        <w:t>2014</w:t>
      </w:r>
      <w:r w:rsidRPr="003150A9">
        <w:t>, 32, 810.</w:t>
      </w:r>
    </w:p>
    <w:p w14:paraId="1106A38D" w14:textId="60F5956A" w:rsidR="00A44C2B" w:rsidRPr="00A44C2B" w:rsidRDefault="006D1F66" w:rsidP="00A44C2B">
      <w:pPr>
        <w:pStyle w:val="ListParagraph"/>
        <w:numPr>
          <w:ilvl w:val="0"/>
          <w:numId w:val="32"/>
        </w:numPr>
      </w:pPr>
      <w:r w:rsidRPr="003150A9">
        <w:t xml:space="preserve">H. Liming, Renew. and Sustain. </w:t>
      </w:r>
      <w:proofErr w:type="spellStart"/>
      <w:r w:rsidRPr="003150A9">
        <w:t>En</w:t>
      </w:r>
      <w:proofErr w:type="spellEnd"/>
      <w:r w:rsidRPr="003150A9">
        <w:t xml:space="preserve">. Revs. </w:t>
      </w:r>
      <w:r w:rsidRPr="0012545C">
        <w:rPr>
          <w:b/>
        </w:rPr>
        <w:t>2009</w:t>
      </w:r>
      <w:r w:rsidRPr="003150A9">
        <w:t>, 13, 1096.</w:t>
      </w:r>
    </w:p>
    <w:p w14:paraId="0ABC45C0" w14:textId="3DBDB166" w:rsidR="00B002BD" w:rsidRPr="00B002BD" w:rsidRDefault="00C81D98" w:rsidP="00B002BD">
      <w:pPr>
        <w:pStyle w:val="ListParagraph"/>
        <w:numPr>
          <w:ilvl w:val="0"/>
          <w:numId w:val="32"/>
        </w:numPr>
      </w:pPr>
      <w:r w:rsidRPr="003150A9">
        <w:t xml:space="preserve">H. Zhao, A. F. Burke, </w:t>
      </w:r>
      <w:proofErr w:type="spellStart"/>
      <w:r w:rsidRPr="003150A9">
        <w:t>Journ</w:t>
      </w:r>
      <w:proofErr w:type="spellEnd"/>
      <w:r w:rsidRPr="003150A9">
        <w:t xml:space="preserve">. of Pow. Sour. </w:t>
      </w:r>
      <w:r w:rsidRPr="0012545C">
        <w:rPr>
          <w:b/>
        </w:rPr>
        <w:t>2009</w:t>
      </w:r>
      <w:r w:rsidRPr="003150A9">
        <w:t>, 186, 508.</w:t>
      </w:r>
    </w:p>
    <w:p w14:paraId="09A3497A" w14:textId="14A7F4D0" w:rsidR="00791838" w:rsidRPr="00791838" w:rsidRDefault="004735B0" w:rsidP="00791838">
      <w:pPr>
        <w:pStyle w:val="ListParagraph"/>
        <w:numPr>
          <w:ilvl w:val="0"/>
          <w:numId w:val="32"/>
        </w:numPr>
      </w:pPr>
      <w:r w:rsidRPr="003150A9">
        <w:t xml:space="preserve">N. </w:t>
      </w:r>
      <w:proofErr w:type="spellStart"/>
      <w:r w:rsidRPr="003150A9">
        <w:t>Bizon</w:t>
      </w:r>
      <w:proofErr w:type="spellEnd"/>
      <w:r w:rsidRPr="003150A9">
        <w:t>, Optimization of the Fuel Cell Renewable Hybrid Power Systems, Springer Nature, Cham 2020, 185.</w:t>
      </w:r>
    </w:p>
    <w:p w14:paraId="5F45BDAE" w14:textId="78206D69" w:rsidR="005C696B" w:rsidRDefault="00920D88" w:rsidP="005C696B">
      <w:pPr>
        <w:pStyle w:val="ListParagraph"/>
        <w:numPr>
          <w:ilvl w:val="0"/>
          <w:numId w:val="32"/>
        </w:numPr>
      </w:pPr>
      <w:r>
        <w:t xml:space="preserve">Fuel </w:t>
      </w:r>
      <w:r w:rsidR="00ED79D0">
        <w:t xml:space="preserve">Cells, </w:t>
      </w:r>
      <w:hyperlink r:id="rId36" w:history="1">
        <w:r w:rsidR="00ED79D0" w:rsidRPr="00ED79D0">
          <w:rPr>
            <w:rStyle w:val="Hyperlink"/>
          </w:rPr>
          <w:t>https://www.energy.gov/sites/prod/files/2015/11/f27/fcto_fuel_cells_fact_sheet.pdf</w:t>
        </w:r>
      </w:hyperlink>
      <w:r w:rsidR="00ED79D0">
        <w:t xml:space="preserve"> (accessed </w:t>
      </w:r>
      <w:r w:rsidR="00674298">
        <w:t>October</w:t>
      </w:r>
      <w:r w:rsidR="00ED79D0">
        <w:t xml:space="preserve"> 2020</w:t>
      </w:r>
      <w:r w:rsidR="00674298">
        <w:t>)</w:t>
      </w:r>
    </w:p>
    <w:p w14:paraId="36D8CBC7" w14:textId="39AD1DD4" w:rsidR="006033DB" w:rsidRDefault="006033DB" w:rsidP="006033DB">
      <w:pPr>
        <w:pStyle w:val="ListParagraph"/>
        <w:numPr>
          <w:ilvl w:val="0"/>
          <w:numId w:val="32"/>
        </w:numPr>
      </w:pPr>
      <w:r w:rsidRPr="003150A9">
        <w:t>L. Dicks, D. A. J. Rand, Fuel Cells Explained, 3rd ed., John Wiley &amp; Sons Ltd., Hoboken 2018.</w:t>
      </w:r>
    </w:p>
    <w:p w14:paraId="01B3306B" w14:textId="36F8AA84" w:rsidR="002E30F7" w:rsidRPr="003150A9" w:rsidRDefault="002E30F7" w:rsidP="002E30F7">
      <w:pPr>
        <w:pStyle w:val="ListParagraph"/>
        <w:numPr>
          <w:ilvl w:val="0"/>
          <w:numId w:val="32"/>
        </w:numPr>
      </w:pPr>
      <w:r w:rsidRPr="003150A9">
        <w:t>EG&amp;G Technical Services Inc. “Fuel Cell Handbook (7th</w:t>
      </w:r>
      <w:r w:rsidRPr="003150A9">
        <w:rPr>
          <w:rFonts w:hint="eastAsia"/>
        </w:rPr>
        <w:t xml:space="preserve"> e</w:t>
      </w:r>
      <w:r w:rsidRPr="003150A9">
        <w:t>d).” National Energy Technology        Laboratory (2004): 56-71.</w:t>
      </w:r>
    </w:p>
    <w:p w14:paraId="24AE3587" w14:textId="0FBFF2DC" w:rsidR="00FC5FB7" w:rsidRPr="003150A9" w:rsidRDefault="00FC5FB7">
      <w:pPr>
        <w:pStyle w:val="ListParagraph"/>
        <w:numPr>
          <w:ilvl w:val="0"/>
          <w:numId w:val="32"/>
        </w:numPr>
      </w:pPr>
      <w:r w:rsidRPr="0099063A">
        <w:t xml:space="preserve">Spiegel, Colleen. PEM Fuel Cell Modeling and Simulation Using </w:t>
      </w:r>
      <w:proofErr w:type="spellStart"/>
      <w:r w:rsidRPr="0099063A">
        <w:t>Matlab</w:t>
      </w:r>
      <w:proofErr w:type="spellEnd"/>
      <w:r w:rsidRPr="0099063A">
        <w:t>. Boston: Academic Press/Elsevier, 2008. Print.</w:t>
      </w:r>
    </w:p>
    <w:p w14:paraId="21D1D774" w14:textId="1BD10025" w:rsidR="00256A4A" w:rsidRDefault="00AD65BE" w:rsidP="006D1F66">
      <w:pPr>
        <w:pStyle w:val="ListParagraph"/>
        <w:numPr>
          <w:ilvl w:val="0"/>
          <w:numId w:val="32"/>
        </w:numPr>
      </w:pPr>
      <w:r>
        <w:t>W. Wang, W. Wang, S. Chen</w:t>
      </w:r>
      <w:r w:rsidR="00EE3D7C">
        <w:t xml:space="preserve">, </w:t>
      </w:r>
      <w:r w:rsidR="00EE3D7C">
        <w:rPr>
          <w:i/>
        </w:rPr>
        <w:t xml:space="preserve">Internat. </w:t>
      </w:r>
      <w:proofErr w:type="spellStart"/>
      <w:r w:rsidR="00EE3D7C">
        <w:rPr>
          <w:i/>
        </w:rPr>
        <w:t>Journ</w:t>
      </w:r>
      <w:proofErr w:type="spellEnd"/>
      <w:r w:rsidR="00EE3D7C">
        <w:rPr>
          <w:i/>
        </w:rPr>
        <w:t xml:space="preserve">. Of </w:t>
      </w:r>
      <w:proofErr w:type="spellStart"/>
      <w:r w:rsidR="00B10761">
        <w:rPr>
          <w:i/>
        </w:rPr>
        <w:t>Hydgen</w:t>
      </w:r>
      <w:proofErr w:type="spellEnd"/>
      <w:r w:rsidR="00B10761">
        <w:rPr>
          <w:i/>
        </w:rPr>
        <w:t>. Ener.</w:t>
      </w:r>
      <w:r w:rsidR="00BE3A7B">
        <w:rPr>
          <w:i/>
        </w:rPr>
        <w:t xml:space="preserve"> </w:t>
      </w:r>
      <w:r w:rsidR="00BE3A7B" w:rsidRPr="00BE3A7B">
        <w:rPr>
          <w:b/>
        </w:rPr>
        <w:t>2016</w:t>
      </w:r>
      <w:r w:rsidR="00F3306B">
        <w:t>, 41, 20680.</w:t>
      </w:r>
    </w:p>
    <w:p w14:paraId="10432545" w14:textId="7BF0A977" w:rsidR="000906A9" w:rsidRPr="004203BC" w:rsidRDefault="006D1F66" w:rsidP="006D1F66">
      <w:pPr>
        <w:pStyle w:val="ListParagraph"/>
        <w:numPr>
          <w:ilvl w:val="0"/>
          <w:numId w:val="32"/>
        </w:numPr>
      </w:pPr>
      <w:r>
        <w:t xml:space="preserve"> </w:t>
      </w:r>
      <w:r w:rsidR="000906A9">
        <w:t xml:space="preserve">H. </w:t>
      </w:r>
      <w:proofErr w:type="spellStart"/>
      <w:r w:rsidR="000906A9">
        <w:t>Dhahad</w:t>
      </w:r>
      <w:proofErr w:type="spellEnd"/>
      <w:r w:rsidR="000906A9">
        <w:t xml:space="preserve">, W. </w:t>
      </w:r>
      <w:proofErr w:type="spellStart"/>
      <w:r w:rsidR="000906A9">
        <w:t>Alawee</w:t>
      </w:r>
      <w:proofErr w:type="spellEnd"/>
      <w:r w:rsidR="000906A9">
        <w:t xml:space="preserve">, A. Hassan, Experimental Study of the Effect of Flow Field Design to PEM Fuel Cells Performance </w:t>
      </w:r>
      <w:r w:rsidR="000906A9" w:rsidRPr="00452AD9">
        <w:rPr>
          <w:b/>
        </w:rPr>
        <w:t>2019</w:t>
      </w:r>
      <w:r w:rsidR="000906A9">
        <w:t>, vol. 30, pg. 71</w:t>
      </w:r>
    </w:p>
    <w:p w14:paraId="0848F450" w14:textId="08F16253" w:rsidR="009D5FF9" w:rsidRPr="000F439A" w:rsidRDefault="002E158F" w:rsidP="00480326">
      <w:pPr>
        <w:pStyle w:val="ListParagraph"/>
        <w:numPr>
          <w:ilvl w:val="0"/>
          <w:numId w:val="32"/>
        </w:numPr>
      </w:pPr>
      <w:r>
        <w:t xml:space="preserve">Flow Patterns for Proton Exchange Membrane Fuel Cells, </w:t>
      </w:r>
      <w:hyperlink r:id="rId37" w:history="1">
        <w:r w:rsidR="00EE3D61" w:rsidRPr="00096C5E">
          <w:rPr>
            <w:rStyle w:val="Hyperlink"/>
          </w:rPr>
          <w:t>https://www.frontiersin.org/articles/10.3389/fenrg.2020.00013/full</w:t>
        </w:r>
      </w:hyperlink>
      <w:r>
        <w:t xml:space="preserve"> (accessed: October 2020).</w:t>
      </w:r>
    </w:p>
    <w:p w14:paraId="06B172F5" w14:textId="1D3C4363" w:rsidR="00D63451" w:rsidRDefault="003709FD" w:rsidP="00480326">
      <w:pPr>
        <w:pStyle w:val="ListParagraph"/>
        <w:numPr>
          <w:ilvl w:val="0"/>
          <w:numId w:val="32"/>
        </w:numPr>
      </w:pPr>
      <w:proofErr w:type="spellStart"/>
      <w:r>
        <w:t>Benzinger</w:t>
      </w:r>
      <w:proofErr w:type="spellEnd"/>
      <w:r>
        <w:t>,</w:t>
      </w:r>
      <w:r w:rsidR="000F1A17">
        <w:t xml:space="preserve"> </w:t>
      </w:r>
      <w:r>
        <w:t>J</w:t>
      </w:r>
      <w:r w:rsidR="00915303">
        <w:t xml:space="preserve">. et al. </w:t>
      </w:r>
      <w:r w:rsidR="000F1A17" w:rsidRPr="000F1A17">
        <w:t>The power performance curve for engineering analysis of fuel cells</w:t>
      </w:r>
      <w:r w:rsidR="000F1A17">
        <w:t>.</w:t>
      </w:r>
      <w:r w:rsidR="0044751E">
        <w:t xml:space="preserve"> </w:t>
      </w:r>
      <w:r w:rsidR="0044751E" w:rsidRPr="0044751E">
        <w:t xml:space="preserve">Journal of Power Sources </w:t>
      </w:r>
      <w:r w:rsidR="00452AD9" w:rsidRPr="00065803">
        <w:rPr>
          <w:b/>
        </w:rPr>
        <w:t>2006</w:t>
      </w:r>
      <w:r w:rsidR="00452AD9">
        <w:t xml:space="preserve">, </w:t>
      </w:r>
      <w:r w:rsidR="0044751E" w:rsidRPr="00452AD9">
        <w:t>155</w:t>
      </w:r>
      <w:r w:rsidR="00452AD9">
        <w:t>, 272</w:t>
      </w:r>
      <w:r w:rsidR="0044751E">
        <w:t>.</w:t>
      </w:r>
    </w:p>
    <w:p w14:paraId="1CA48641" w14:textId="75DF1BB9" w:rsidR="00DE10E8" w:rsidRPr="00DE10E8" w:rsidRDefault="00655852" w:rsidP="00480326">
      <w:pPr>
        <w:pStyle w:val="ListParagraph"/>
        <w:numPr>
          <w:ilvl w:val="0"/>
          <w:numId w:val="32"/>
        </w:numPr>
      </w:pPr>
      <w:r>
        <w:lastRenderedPageBreak/>
        <w:t>Saleh</w:t>
      </w:r>
      <w:r w:rsidR="004837A5">
        <w:t xml:space="preserve">, M. et al. </w:t>
      </w:r>
      <w:r w:rsidR="00CF17E1">
        <w:t xml:space="preserve">Exploring the effects of symmetrical and asymmetrical relative humidity on the performance of H2/air PEM fuel cell at different temperatures. </w:t>
      </w:r>
      <w:r w:rsidR="00F95DD4">
        <w:t xml:space="preserve">Journal of Power Sources </w:t>
      </w:r>
      <w:r w:rsidR="00DA0DA3">
        <w:rPr>
          <w:b/>
        </w:rPr>
        <w:t>2007</w:t>
      </w:r>
      <w:r w:rsidR="00DA0DA3">
        <w:t>, 164, 503</w:t>
      </w:r>
      <w:r w:rsidR="00234240">
        <w:t>.</w:t>
      </w:r>
    </w:p>
    <w:p w14:paraId="6AB9D91B" w14:textId="185EC51B" w:rsidR="004D1869" w:rsidRDefault="004D1869" w:rsidP="00480326">
      <w:pPr>
        <w:pStyle w:val="ListParagraph"/>
        <w:numPr>
          <w:ilvl w:val="0"/>
          <w:numId w:val="32"/>
        </w:numPr>
        <w:rPr>
          <w:rStyle w:val="Hyperlink"/>
          <w:color w:val="auto"/>
          <w:u w:val="none"/>
        </w:rPr>
      </w:pPr>
      <w:r w:rsidRPr="003150A9">
        <w:t xml:space="preserve">Spiegel, D. (n.d.). How to </w:t>
      </w:r>
      <w:r>
        <w:t>Predict Fuel Cell Performance, R</w:t>
      </w:r>
      <w:r w:rsidRPr="003150A9">
        <w:t xml:space="preserve">etrieved October 04, 2020, from </w:t>
      </w:r>
      <w:hyperlink r:id="rId38" w:history="1">
        <w:r w:rsidRPr="003150A9">
          <w:rPr>
            <w:rStyle w:val="Hyperlink"/>
            <w:color w:val="auto"/>
            <w:u w:val="none"/>
          </w:rPr>
          <w:t>https://www.fuelcellstore.com/blog-section/how-to-predict-fuel-cell-performance</w:t>
        </w:r>
      </w:hyperlink>
      <w:r w:rsidR="002E30F7">
        <w:rPr>
          <w:rStyle w:val="Hyperlink"/>
          <w:color w:val="auto"/>
          <w:u w:val="none"/>
        </w:rPr>
        <w:t>.</w:t>
      </w:r>
    </w:p>
    <w:p w14:paraId="5D1C7EB8" w14:textId="397ED8DE" w:rsidR="00513D7D" w:rsidRDefault="00513D7D" w:rsidP="00054D31">
      <w:pPr>
        <w:spacing w:before="0" w:after="160"/>
      </w:pPr>
      <w:r>
        <w:br w:type="page"/>
      </w:r>
    </w:p>
    <w:p w14:paraId="325BB3C4" w14:textId="5ED5E805" w:rsidR="00513D7D" w:rsidRDefault="005C6FDC" w:rsidP="005C6FDC">
      <w:pPr>
        <w:pStyle w:val="Non-BodyHeading"/>
      </w:pPr>
      <w:bookmarkStart w:id="92" w:name="_Toc54895079"/>
      <w:bookmarkStart w:id="93" w:name="_Toc54896660"/>
      <w:bookmarkStart w:id="94" w:name="_Toc55072138"/>
      <w:r>
        <w:lastRenderedPageBreak/>
        <w:t>APPENDIX</w:t>
      </w:r>
      <w:bookmarkEnd w:id="92"/>
      <w:bookmarkEnd w:id="93"/>
      <w:bookmarkEnd w:id="94"/>
    </w:p>
    <w:p w14:paraId="4F32E57A" w14:textId="7C893DEB" w:rsidR="005C6FDC" w:rsidRDefault="007A3A84" w:rsidP="005C6FDC">
      <w:r>
        <w:t xml:space="preserve">This Appendix contains sample calculations, </w:t>
      </w:r>
      <w:r w:rsidR="003D5E27">
        <w:t xml:space="preserve">the final proposal for the study, </w:t>
      </w:r>
      <w:r w:rsidR="001870FD">
        <w:t xml:space="preserve">relevant equations, a timeline of the work completed, </w:t>
      </w:r>
      <w:r w:rsidR="00D665A1">
        <w:t xml:space="preserve">a comparison of the experimental and model polarization curves, </w:t>
      </w:r>
    </w:p>
    <w:p w14:paraId="3755515F" w14:textId="77777777" w:rsidR="007A3A84" w:rsidRDefault="007A3A84" w:rsidP="005C6FDC"/>
    <w:p w14:paraId="6E5A47BA" w14:textId="1D3862EB" w:rsidR="005C6FDC" w:rsidRPr="00F931BE" w:rsidRDefault="003E03FF" w:rsidP="00615999">
      <w:pPr>
        <w:pStyle w:val="AppendixHeading1"/>
        <w:rPr>
          <w:rFonts w:ascii="Times New Roman" w:hAnsi="Times New Roman"/>
        </w:rPr>
      </w:pPr>
      <w:bookmarkStart w:id="95" w:name="_Toc54895080"/>
      <w:bookmarkStart w:id="96" w:name="_Toc54896661"/>
      <w:bookmarkStart w:id="97" w:name="_Toc55072139"/>
      <w:r w:rsidRPr="00F931BE">
        <w:rPr>
          <w:rFonts w:ascii="Times New Roman" w:hAnsi="Times New Roman"/>
        </w:rPr>
        <w:t>SAMPLE CALCULATIONS</w:t>
      </w:r>
      <w:bookmarkEnd w:id="95"/>
      <w:bookmarkEnd w:id="96"/>
      <w:bookmarkEnd w:id="97"/>
    </w:p>
    <w:p w14:paraId="03A606B5" w14:textId="77777777" w:rsidR="008A01EE" w:rsidRPr="00DA2293" w:rsidRDefault="008A01EE" w:rsidP="008A01EE">
      <w:pPr>
        <w:rPr>
          <w:rFonts w:asciiTheme="majorBidi" w:hAnsiTheme="majorBidi" w:cstheme="majorBidi"/>
        </w:rPr>
      </w:pPr>
      <w:r w:rsidRPr="00DA2293">
        <w:rPr>
          <w:rFonts w:asciiTheme="majorBidi" w:hAnsiTheme="majorBidi" w:cstheme="majorBidi"/>
        </w:rPr>
        <w:t xml:space="preserve">The following sample calculations were performed under room temperature and atmospheric pressure for the </w:t>
      </w:r>
      <w:r w:rsidRPr="00176EDE">
        <w:rPr>
          <w:rFonts w:asciiTheme="majorBidi" w:hAnsiTheme="majorBidi" w:cstheme="majorBidi"/>
        </w:rPr>
        <w:t>Serpentine-Serpentine</w:t>
      </w:r>
      <w:r w:rsidRPr="00DA2293">
        <w:rPr>
          <w:rFonts w:asciiTheme="majorBidi" w:hAnsiTheme="majorBidi" w:cstheme="majorBidi"/>
        </w:rPr>
        <w:t xml:space="preserve"> configuration.</w:t>
      </w:r>
    </w:p>
    <w:p w14:paraId="1524AF92" w14:textId="77777777" w:rsidR="00A42C98" w:rsidRPr="00DA2293" w:rsidRDefault="00A42C98" w:rsidP="008A01EE">
      <w:pPr>
        <w:rPr>
          <w:rFonts w:asciiTheme="majorBidi" w:hAnsiTheme="majorBidi" w:cstheme="majorBidi"/>
        </w:rPr>
      </w:pPr>
    </w:p>
    <w:p w14:paraId="135C06DA" w14:textId="77777777" w:rsidR="008A01EE" w:rsidRDefault="008A01EE" w:rsidP="008A01EE">
      <w:pPr>
        <w:pStyle w:val="ListParagraph"/>
        <w:numPr>
          <w:ilvl w:val="0"/>
          <w:numId w:val="28"/>
        </w:numPr>
        <w:spacing w:after="160" w:line="259" w:lineRule="auto"/>
        <w:contextualSpacing/>
        <w:jc w:val="left"/>
        <w:rPr>
          <w:rFonts w:asciiTheme="majorBidi" w:hAnsiTheme="majorBidi" w:cstheme="majorBidi"/>
        </w:rPr>
      </w:pPr>
      <w:r w:rsidRPr="00AE14AA">
        <w:rPr>
          <w:rFonts w:asciiTheme="majorBidi" w:hAnsiTheme="majorBidi" w:cstheme="majorBidi"/>
        </w:rPr>
        <w:t>The consumption of Oxygen and Hydrogen were calculated using the following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409"/>
        <w:gridCol w:w="496"/>
      </w:tblGrid>
      <w:tr w:rsidR="00CC6F11" w14:paraId="598CE108" w14:textId="77777777" w:rsidTr="00B547AC">
        <w:trPr>
          <w:jc w:val="center"/>
        </w:trPr>
        <w:tc>
          <w:tcPr>
            <w:tcW w:w="445" w:type="dxa"/>
          </w:tcPr>
          <w:p w14:paraId="0FC9C569" w14:textId="77777777" w:rsidR="00CC6F11" w:rsidRDefault="00CC6F11" w:rsidP="00575BF1">
            <w:pPr>
              <w:jc w:val="center"/>
              <w:rPr>
                <w:rFonts w:eastAsia="Calibri"/>
                <w:vertAlign w:val="subscript"/>
              </w:rPr>
            </w:pPr>
          </w:p>
        </w:tc>
        <w:tc>
          <w:tcPr>
            <w:tcW w:w="8409" w:type="dxa"/>
          </w:tcPr>
          <w:p w14:paraId="4AA70E1B" w14:textId="299E89FD" w:rsidR="00CC6F11" w:rsidRPr="00F931BE" w:rsidRDefault="00766044" w:rsidP="009F206B">
            <w:pPr>
              <w:jc w:val="center"/>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i</m:t>
                    </m:r>
                  </m:e>
                  <m:sub>
                    <m:r>
                      <w:rPr>
                        <w:rFonts w:ascii="Cambria Math" w:eastAsia="Calibri" w:hAnsi="Cambria Math"/>
                        <w:vertAlign w:val="subscript"/>
                      </w:rPr>
                      <m:t>fc</m:t>
                    </m:r>
                  </m:sub>
                </m:sSub>
                <m:r>
                  <w:rPr>
                    <w:rFonts w:ascii="Cambria Math" w:eastAsia="Calibri" w:hAnsi="Cambria Math"/>
                    <w:vertAlign w:val="subscript"/>
                  </w:rPr>
                  <m:t>=</m:t>
                </m:r>
                <m:f>
                  <m:fPr>
                    <m:ctrlPr>
                      <w:rPr>
                        <w:rFonts w:ascii="Cambria Math" w:eastAsia="Calibri" w:hAnsi="Cambria Math"/>
                        <w:i/>
                        <w:vertAlign w:val="subscript"/>
                      </w:rPr>
                    </m:ctrlPr>
                  </m:fPr>
                  <m:num>
                    <m:r>
                      <w:rPr>
                        <w:rFonts w:ascii="Cambria Math" w:eastAsia="Calibri" w:hAnsi="Cambria Math"/>
                        <w:vertAlign w:val="subscript"/>
                      </w:rPr>
                      <m:t>i</m:t>
                    </m:r>
                  </m:num>
                  <m:den>
                    <m:r>
                      <w:rPr>
                        <w:rFonts w:ascii="Cambria Math" w:eastAsia="Calibri" w:hAnsi="Cambria Math"/>
                        <w:vertAlign w:val="subscript"/>
                      </w:rPr>
                      <m:t>A</m:t>
                    </m:r>
                  </m:den>
                </m:f>
              </m:oMath>
            </m:oMathPara>
          </w:p>
        </w:tc>
        <w:tc>
          <w:tcPr>
            <w:tcW w:w="496" w:type="dxa"/>
          </w:tcPr>
          <w:p w14:paraId="05D50E29" w14:textId="40FE112A" w:rsidR="00CC6F11" w:rsidRDefault="004C338F" w:rsidP="00A31C9B">
            <w:pPr>
              <w:jc w:val="right"/>
              <w:rPr>
                <w:rFonts w:asciiTheme="majorBidi" w:eastAsiaTheme="minorEastAsia" w:hAnsiTheme="majorBidi" w:cstheme="majorBidi"/>
              </w:rPr>
            </w:pPr>
            <w:r>
              <w:rPr>
                <w:rFonts w:asciiTheme="majorBidi" w:eastAsiaTheme="minorEastAsia" w:hAnsiTheme="majorBidi" w:cstheme="majorBidi"/>
              </w:rPr>
              <w:t>(1)</w:t>
            </w:r>
          </w:p>
        </w:tc>
      </w:tr>
      <w:tr w:rsidR="004C338F" w14:paraId="17D1A157" w14:textId="77777777" w:rsidTr="00B547AC">
        <w:trPr>
          <w:jc w:val="center"/>
        </w:trPr>
        <w:tc>
          <w:tcPr>
            <w:tcW w:w="445" w:type="dxa"/>
          </w:tcPr>
          <w:p w14:paraId="76469782" w14:textId="77777777" w:rsidR="004C338F" w:rsidRDefault="004C338F" w:rsidP="00575BF1">
            <w:pPr>
              <w:jc w:val="center"/>
              <w:rPr>
                <w:rFonts w:eastAsia="Calibri"/>
                <w:vertAlign w:val="subscript"/>
              </w:rPr>
            </w:pPr>
          </w:p>
        </w:tc>
        <w:tc>
          <w:tcPr>
            <w:tcW w:w="8409" w:type="dxa"/>
          </w:tcPr>
          <w:p w14:paraId="0D2F4DF7" w14:textId="5277C75E" w:rsidR="004C338F" w:rsidRDefault="00766044" w:rsidP="009F206B">
            <w:pPr>
              <w:jc w:val="center"/>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i</m:t>
                    </m:r>
                  </m:e>
                  <m:sub>
                    <m:r>
                      <w:rPr>
                        <w:rFonts w:ascii="Cambria Math" w:eastAsia="Calibri" w:hAnsi="Cambria Math"/>
                        <w:vertAlign w:val="subscript"/>
                      </w:rPr>
                      <m:t>fc</m:t>
                    </m:r>
                  </m:sub>
                </m:sSub>
                <m:r>
                  <w:rPr>
                    <w:rFonts w:ascii="Cambria Math" w:eastAsia="Calibri" w:hAnsi="Cambria Math"/>
                    <w:vertAlign w:val="subscript"/>
                  </w:rPr>
                  <m:t>=</m:t>
                </m:r>
                <m:f>
                  <m:fPr>
                    <m:ctrlPr>
                      <w:rPr>
                        <w:rFonts w:ascii="Cambria Math" w:eastAsia="Calibri" w:hAnsi="Cambria Math"/>
                        <w:i/>
                        <w:vertAlign w:val="subscript"/>
                      </w:rPr>
                    </m:ctrlPr>
                  </m:fPr>
                  <m:num>
                    <m:r>
                      <w:rPr>
                        <w:rFonts w:ascii="Cambria Math" w:eastAsia="Calibri" w:hAnsi="Cambria Math"/>
                        <w:vertAlign w:val="subscript"/>
                      </w:rPr>
                      <m:t>0.25</m:t>
                    </m:r>
                  </m:num>
                  <m:den>
                    <m:r>
                      <w:rPr>
                        <w:rFonts w:ascii="Cambria Math" w:eastAsia="Calibri" w:hAnsi="Cambria Math"/>
                        <w:vertAlign w:val="subscript"/>
                      </w:rPr>
                      <m:t>25</m:t>
                    </m:r>
                  </m:den>
                </m:f>
                <m:r>
                  <w:rPr>
                    <w:rFonts w:ascii="Cambria Math" w:eastAsia="Calibri" w:hAnsi="Cambria Math"/>
                    <w:vertAlign w:val="subscript"/>
                  </w:rPr>
                  <m:t>=0.01 A/</m:t>
                </m:r>
                <m:sSup>
                  <m:sSupPr>
                    <m:ctrlPr>
                      <w:rPr>
                        <w:rFonts w:ascii="Cambria Math" w:eastAsia="Calibri" w:hAnsi="Cambria Math"/>
                        <w:i/>
                        <w:vertAlign w:val="subscript"/>
                      </w:rPr>
                    </m:ctrlPr>
                  </m:sSupPr>
                  <m:e>
                    <m:r>
                      <w:rPr>
                        <w:rFonts w:ascii="Cambria Math" w:eastAsia="Calibri" w:hAnsi="Cambria Math"/>
                        <w:vertAlign w:val="subscript"/>
                      </w:rPr>
                      <m:t>cm</m:t>
                    </m:r>
                  </m:e>
                  <m:sup>
                    <m:r>
                      <w:rPr>
                        <w:rFonts w:ascii="Cambria Math" w:eastAsia="Calibri" w:hAnsi="Cambria Math"/>
                        <w:vertAlign w:val="subscript"/>
                      </w:rPr>
                      <m:t>2</m:t>
                    </m:r>
                  </m:sup>
                </m:sSup>
              </m:oMath>
            </m:oMathPara>
          </w:p>
        </w:tc>
        <w:tc>
          <w:tcPr>
            <w:tcW w:w="496" w:type="dxa"/>
          </w:tcPr>
          <w:p w14:paraId="6ACEBA65" w14:textId="77777777" w:rsidR="004C338F" w:rsidRDefault="004C338F" w:rsidP="00A31C9B">
            <w:pPr>
              <w:jc w:val="right"/>
              <w:rPr>
                <w:rFonts w:asciiTheme="majorBidi" w:eastAsiaTheme="minorEastAsia" w:hAnsiTheme="majorBidi" w:cstheme="majorBidi"/>
              </w:rPr>
            </w:pPr>
          </w:p>
        </w:tc>
      </w:tr>
      <w:tr w:rsidR="008A01EE" w14:paraId="30EF258B" w14:textId="77777777" w:rsidTr="00B547AC">
        <w:trPr>
          <w:jc w:val="center"/>
        </w:trPr>
        <w:tc>
          <w:tcPr>
            <w:tcW w:w="445" w:type="dxa"/>
          </w:tcPr>
          <w:p w14:paraId="4C7F9C68" w14:textId="77777777" w:rsidR="008A01EE" w:rsidRDefault="008A01EE" w:rsidP="00575BF1">
            <w:pPr>
              <w:jc w:val="center"/>
              <w:rPr>
                <w:rFonts w:eastAsia="Calibri"/>
                <w:vertAlign w:val="subscript"/>
              </w:rPr>
            </w:pPr>
          </w:p>
        </w:tc>
        <w:tc>
          <w:tcPr>
            <w:tcW w:w="8409" w:type="dxa"/>
          </w:tcPr>
          <w:p w14:paraId="35CDD301" w14:textId="77777777" w:rsidR="008A01EE" w:rsidRPr="00EC4611" w:rsidRDefault="00766044" w:rsidP="009F206B">
            <w:pPr>
              <w:jc w:val="center"/>
              <w:rPr>
                <w:rFonts w:eastAsia="Calibri"/>
              </w:rPr>
            </w:pPr>
            <m:oMathPara>
              <m:oMath>
                <m:sSub>
                  <m:sSubPr>
                    <m:ctrlPr>
                      <w:rPr>
                        <w:rFonts w:ascii="Cambria Math" w:hAnsi="Cambria Math" w:cstheme="majorBidi"/>
                        <w:vertAlign w:val="subscript"/>
                      </w:rPr>
                    </m:ctrlPr>
                  </m:sSubPr>
                  <m:e>
                    <m:r>
                      <w:rPr>
                        <w:rFonts w:ascii="Cambria Math" w:hAnsi="Cambria Math" w:cstheme="majorBidi"/>
                        <w:vertAlign w:val="subscript"/>
                      </w:rPr>
                      <m:t>U</m:t>
                    </m:r>
                  </m:e>
                  <m:sub>
                    <m:r>
                      <w:rPr>
                        <w:rFonts w:ascii="Cambria Math" w:hAnsi="Cambria Math" w:cstheme="majorBidi"/>
                        <w:vertAlign w:val="subscript"/>
                      </w:rPr>
                      <m:t>O</m:t>
                    </m:r>
                  </m:sub>
                </m:sSub>
                <m:r>
                  <m:rPr>
                    <m:sty m:val="p"/>
                  </m:rPr>
                  <w:rPr>
                    <w:rFonts w:ascii="Cambria Math" w:hAnsi="Cambria Math" w:cstheme="majorBidi"/>
                  </w:rPr>
                  <m:t>=</m:t>
                </m:r>
                <m:f>
                  <m:fPr>
                    <m:ctrlPr>
                      <w:rPr>
                        <w:rFonts w:ascii="Cambria Math" w:eastAsiaTheme="minorEastAsia" w:hAnsi="Cambria Math" w:cstheme="majorBidi"/>
                        <w:i/>
                      </w:rPr>
                    </m:ctrlPr>
                  </m:fPr>
                  <m:num>
                    <m:r>
                      <m:rPr>
                        <m:sty m:val="p"/>
                      </m:rPr>
                      <w:rPr>
                        <w:rFonts w:ascii="Cambria Math" w:hAnsi="Cambria Math" w:cstheme="majorBidi"/>
                      </w:rPr>
                      <m:t>6000R.T.</m:t>
                    </m:r>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cell</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fc</m:t>
                        </m:r>
                      </m:sub>
                    </m:sSub>
                    <m:ctrlPr>
                      <w:rPr>
                        <w:rFonts w:ascii="Cambria Math" w:hAnsi="Cambria Math" w:cstheme="majorBidi"/>
                      </w:rPr>
                    </m:ctrlPr>
                  </m:num>
                  <m:den>
                    <m:r>
                      <w:rPr>
                        <w:rFonts w:ascii="Cambria Math" w:hAnsi="Cambria Math" w:cstheme="majorBidi"/>
                      </w:rPr>
                      <m:t>2</m:t>
                    </m:r>
                    <m:r>
                      <m:rPr>
                        <m:sty m:val="p"/>
                      </m:rPr>
                      <w:rPr>
                        <w:rFonts w:ascii="Cambria Math" w:hAnsi="Cambria Math" w:cstheme="majorBidi"/>
                      </w:rPr>
                      <m:t>z.F.</m:t>
                    </m:r>
                    <m:sSub>
                      <m:sSubPr>
                        <m:ctrlPr>
                          <w:rPr>
                            <w:rFonts w:ascii="Cambria Math" w:hAnsi="Cambria Math" w:cstheme="majorBidi"/>
                          </w:rPr>
                        </m:ctrlPr>
                      </m:sSubPr>
                      <m:e>
                        <m:r>
                          <w:rPr>
                            <w:rFonts w:ascii="Cambria Math" w:hAnsi="Cambria Math" w:cstheme="majorBidi"/>
                          </w:rPr>
                          <m:t>p</m:t>
                        </m:r>
                      </m:e>
                      <m:sub>
                        <m:r>
                          <w:rPr>
                            <w:rFonts w:ascii="Cambria Math" w:hAnsi="Cambria Math" w:cstheme="majorBidi"/>
                          </w:rPr>
                          <m:t>Abs,Oxidant</m:t>
                        </m:r>
                      </m:sub>
                    </m:sSub>
                    <m:sSub>
                      <m:sSubPr>
                        <m:ctrlPr>
                          <w:rPr>
                            <w:rFonts w:ascii="Cambria Math" w:hAnsi="Cambria Math" w:cstheme="majorBidi"/>
                          </w:rPr>
                        </m:ctrlPr>
                      </m:sSubPr>
                      <m:e>
                        <m:r>
                          <w:rPr>
                            <w:rFonts w:ascii="Cambria Math" w:hAnsi="Cambria Math" w:cstheme="majorBidi"/>
                          </w:rPr>
                          <m:t>V</m:t>
                        </m:r>
                      </m:e>
                      <m:sub>
                        <m:r>
                          <w:rPr>
                            <w:rFonts w:ascii="Cambria Math" w:hAnsi="Cambria Math" w:cstheme="majorBidi"/>
                          </w:rPr>
                          <m:t>O</m:t>
                        </m:r>
                      </m:sub>
                    </m:sSub>
                    <m:r>
                      <m:rPr>
                        <m:sty m:val="p"/>
                      </m:rPr>
                      <w:rPr>
                        <w:rFonts w:ascii="Cambria Math" w:hAnsi="Cambria Math" w:cstheme="majorBidi"/>
                      </w:rPr>
                      <m:t>.y</m:t>
                    </m:r>
                  </m:den>
                </m:f>
              </m:oMath>
            </m:oMathPara>
          </w:p>
          <w:p w14:paraId="56A018FF" w14:textId="0E4B9394" w:rsidR="008A01EE" w:rsidRDefault="00766044" w:rsidP="00575BF1">
            <w:pPr>
              <w:jc w:val="center"/>
              <w:rPr>
                <w:rFonts w:eastAsia="Calibri"/>
                <w:vertAlign w:val="subscript"/>
              </w:rPr>
            </w:pPr>
            <m:oMathPara>
              <m:oMath>
                <m:sSub>
                  <m:sSubPr>
                    <m:ctrlPr>
                      <w:rPr>
                        <w:rFonts w:ascii="Cambria Math" w:hAnsi="Cambria Math" w:cstheme="majorBidi"/>
                        <w:vertAlign w:val="subscript"/>
                      </w:rPr>
                    </m:ctrlPr>
                  </m:sSubPr>
                  <m:e>
                    <m:r>
                      <w:rPr>
                        <w:rFonts w:ascii="Cambria Math" w:hAnsi="Cambria Math" w:cstheme="majorBidi"/>
                        <w:vertAlign w:val="subscript"/>
                      </w:rPr>
                      <m:t>U</m:t>
                    </m:r>
                  </m:e>
                  <m:sub>
                    <m:r>
                      <w:rPr>
                        <w:rFonts w:ascii="Cambria Math" w:hAnsi="Cambria Math" w:cstheme="majorBidi"/>
                        <w:vertAlign w:val="subscript"/>
                      </w:rPr>
                      <m:t>O</m:t>
                    </m:r>
                  </m:sub>
                </m:sSub>
                <m:r>
                  <m:rPr>
                    <m:sty m:val="p"/>
                  </m:rPr>
                  <w:rPr>
                    <w:rFonts w:ascii="Cambria Math" w:hAnsi="Cambria Math" w:cstheme="majorBidi"/>
                  </w:rPr>
                  <m:t>=</m:t>
                </m:r>
                <m:f>
                  <m:fPr>
                    <m:ctrlPr>
                      <w:rPr>
                        <w:rFonts w:ascii="Cambria Math" w:eastAsiaTheme="minorEastAsia" w:hAnsi="Cambria Math" w:cstheme="majorBidi"/>
                        <w:i/>
                      </w:rPr>
                    </m:ctrlPr>
                  </m:fPr>
                  <m:num>
                    <m:r>
                      <m:rPr>
                        <m:sty m:val="p"/>
                      </m:rPr>
                      <w:rPr>
                        <w:rFonts w:ascii="Cambria Math" w:hAnsi="Cambria Math" w:cstheme="majorBidi"/>
                      </w:rPr>
                      <m:t>6000×8.314×293.15×1×</m:t>
                    </m:r>
                    <m:r>
                      <w:rPr>
                        <w:rFonts w:ascii="Cambria Math" w:hAnsi="Cambria Math" w:cstheme="majorBidi"/>
                      </w:rPr>
                      <m:t>0.01</m:t>
                    </m:r>
                    <m:ctrlPr>
                      <w:rPr>
                        <w:rFonts w:ascii="Cambria Math" w:hAnsi="Cambria Math" w:cstheme="majorBidi"/>
                      </w:rPr>
                    </m:ctrlPr>
                  </m:num>
                  <m:den>
                    <m:r>
                      <w:rPr>
                        <w:rFonts w:ascii="Cambria Math" w:hAnsi="Cambria Math" w:cstheme="majorBidi"/>
                      </w:rPr>
                      <m:t>2</m:t>
                    </m:r>
                    <m:r>
                      <m:rPr>
                        <m:sty m:val="p"/>
                      </m:rPr>
                      <w:rPr>
                        <w:rFonts w:ascii="Cambria Math" w:hAnsi="Cambria Math" w:cstheme="majorBidi"/>
                      </w:rPr>
                      <m:t>×2×96485×</m:t>
                    </m:r>
                    <m:r>
                      <w:rPr>
                        <w:rFonts w:ascii="Cambria Math" w:hAnsi="Cambria Math" w:cstheme="majorBidi"/>
                      </w:rPr>
                      <m:t>101325</m:t>
                    </m:r>
                    <m:r>
                      <m:rPr>
                        <m:sty m:val="p"/>
                      </m:rPr>
                      <w:rPr>
                        <w:rFonts w:ascii="Cambria Math" w:hAnsi="Cambria Math" w:cstheme="majorBidi"/>
                      </w:rPr>
                      <m:t>×</m:t>
                    </m:r>
                    <m:r>
                      <w:rPr>
                        <w:rFonts w:ascii="Cambria Math" w:hAnsi="Cambria Math" w:cstheme="majorBidi"/>
                      </w:rPr>
                      <m:t>0.0917</m:t>
                    </m:r>
                    <m:r>
                      <m:rPr>
                        <m:sty m:val="p"/>
                      </m:rPr>
                      <w:rPr>
                        <w:rFonts w:ascii="Cambria Math" w:hAnsi="Cambria Math" w:cstheme="majorBidi"/>
                      </w:rPr>
                      <m:t>×0.21</m:t>
                    </m:r>
                  </m:den>
                </m:f>
                <m:r>
                  <w:rPr>
                    <w:rFonts w:ascii="Cambria Math" w:eastAsiaTheme="minorEastAsia" w:hAnsi="Cambria Math" w:cstheme="majorBidi"/>
                  </w:rPr>
                  <m:t>=1.94×</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-5</m:t>
                    </m:r>
                  </m:sup>
                </m:sSup>
                <m:r>
                  <w:rPr>
                    <w:rFonts w:ascii="Cambria Math" w:eastAsiaTheme="minorEastAsia" w:hAnsi="Cambria Math" w:cstheme="majorBidi"/>
                  </w:rPr>
                  <m:t xml:space="preserve"> mol/s</m:t>
                </m:r>
              </m:oMath>
            </m:oMathPara>
          </w:p>
        </w:tc>
        <w:tc>
          <w:tcPr>
            <w:tcW w:w="496" w:type="dxa"/>
          </w:tcPr>
          <w:p w14:paraId="56EBD8F5" w14:textId="13A4E293" w:rsidR="008A01EE" w:rsidRDefault="008A01EE" w:rsidP="00A31C9B">
            <w:pPr>
              <w:jc w:val="right"/>
              <w:rPr>
                <w:rFonts w:eastAsia="Calibri"/>
                <w:vertAlign w:val="subscript"/>
              </w:rPr>
            </w:pPr>
            <w:r>
              <w:rPr>
                <w:rFonts w:asciiTheme="majorBidi" w:eastAsiaTheme="minorEastAsia" w:hAnsiTheme="majorBidi" w:cstheme="majorBidi"/>
              </w:rPr>
              <w:t>(</w:t>
            </w:r>
            <w:r w:rsidR="004C338F">
              <w:rPr>
                <w:rFonts w:asciiTheme="majorBidi" w:eastAsiaTheme="minorEastAsia" w:hAnsiTheme="majorBidi" w:cstheme="majorBidi"/>
              </w:rPr>
              <w:t>2</w:t>
            </w:r>
            <w:r>
              <w:rPr>
                <w:rFonts w:asciiTheme="majorBidi" w:eastAsiaTheme="minorEastAsia" w:hAnsiTheme="majorBidi" w:cstheme="majorBidi"/>
              </w:rPr>
              <w:t>)</w:t>
            </w:r>
          </w:p>
        </w:tc>
      </w:tr>
      <w:tr w:rsidR="008A01EE" w14:paraId="71ABA55D" w14:textId="77777777" w:rsidTr="00B547AC">
        <w:trPr>
          <w:jc w:val="center"/>
        </w:trPr>
        <w:tc>
          <w:tcPr>
            <w:tcW w:w="445" w:type="dxa"/>
          </w:tcPr>
          <w:p w14:paraId="6180069B" w14:textId="77777777" w:rsidR="008A01EE" w:rsidRDefault="008A01EE" w:rsidP="00575BF1">
            <w:pPr>
              <w:jc w:val="center"/>
              <w:rPr>
                <w:rFonts w:eastAsia="Calibri"/>
                <w:vertAlign w:val="subscript"/>
              </w:rPr>
            </w:pPr>
          </w:p>
        </w:tc>
        <w:tc>
          <w:tcPr>
            <w:tcW w:w="8409" w:type="dxa"/>
          </w:tcPr>
          <w:p w14:paraId="5F2C4610" w14:textId="77777777" w:rsidR="008A01EE" w:rsidRPr="00EC4611" w:rsidRDefault="00766044" w:rsidP="009F206B">
            <w:pPr>
              <w:jc w:val="center"/>
              <w:rPr>
                <w:rFonts w:eastAsia="Calibri"/>
              </w:rPr>
            </w:pPr>
            <m:oMathPara>
              <m:oMath>
                <m:sSub>
                  <m:sSubPr>
                    <m:ctrlPr>
                      <w:rPr>
                        <w:rFonts w:ascii="Cambria Math" w:hAnsi="Cambria Math" w:cstheme="majorBidi"/>
                        <w:vertAlign w:val="subscript"/>
                      </w:rPr>
                    </m:ctrlPr>
                  </m:sSubPr>
                  <m:e>
                    <m:r>
                      <w:rPr>
                        <w:rFonts w:ascii="Cambria Math" w:hAnsi="Cambria Math" w:cstheme="majorBidi"/>
                        <w:vertAlign w:val="subscript"/>
                      </w:rPr>
                      <m:t>U</m:t>
                    </m:r>
                  </m:e>
                  <m:sub>
                    <m:r>
                      <w:rPr>
                        <w:rFonts w:ascii="Cambria Math" w:hAnsi="Cambria Math" w:cstheme="majorBidi"/>
                        <w:vertAlign w:val="subscript"/>
                      </w:rPr>
                      <m:t>H</m:t>
                    </m:r>
                  </m:sub>
                </m:sSub>
                <m:r>
                  <m:rPr>
                    <m:sty m:val="p"/>
                  </m:rPr>
                  <w:rPr>
                    <w:rFonts w:ascii="Cambria Math" w:hAnsi="Cambria Math" w:cstheme="majorBidi"/>
                  </w:rPr>
                  <m:t>=</m:t>
                </m:r>
                <m:f>
                  <m:fPr>
                    <m:ctrlPr>
                      <w:rPr>
                        <w:rFonts w:ascii="Cambria Math" w:eastAsiaTheme="minorEastAsia" w:hAnsi="Cambria Math" w:cstheme="majorBidi"/>
                        <w:i/>
                      </w:rPr>
                    </m:ctrlPr>
                  </m:fPr>
                  <m:num>
                    <m:r>
                      <m:rPr>
                        <m:sty m:val="p"/>
                      </m:rPr>
                      <w:rPr>
                        <w:rFonts w:ascii="Cambria Math" w:hAnsi="Cambria Math" w:cstheme="majorBidi"/>
                      </w:rPr>
                      <m:t>6000R.T.</m:t>
                    </m:r>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cell</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fc</m:t>
                        </m:r>
                      </m:sub>
                    </m:sSub>
                    <m:ctrlPr>
                      <w:rPr>
                        <w:rFonts w:ascii="Cambria Math" w:hAnsi="Cambria Math" w:cstheme="majorBidi"/>
                      </w:rPr>
                    </m:ctrlPr>
                  </m:num>
                  <m:den>
                    <m:r>
                      <w:rPr>
                        <w:rFonts w:ascii="Cambria Math" w:hAnsi="Cambria Math" w:cstheme="majorBidi"/>
                      </w:rPr>
                      <m:t>2</m:t>
                    </m:r>
                    <m:r>
                      <m:rPr>
                        <m:sty m:val="p"/>
                      </m:rPr>
                      <w:rPr>
                        <w:rFonts w:ascii="Cambria Math" w:hAnsi="Cambria Math" w:cstheme="majorBidi"/>
                      </w:rPr>
                      <m:t>z.F.</m:t>
                    </m:r>
                    <m:sSub>
                      <m:sSubPr>
                        <m:ctrlPr>
                          <w:rPr>
                            <w:rFonts w:ascii="Cambria Math" w:hAnsi="Cambria Math" w:cstheme="majorBidi"/>
                          </w:rPr>
                        </m:ctrlPr>
                      </m:sSubPr>
                      <m:e>
                        <m:r>
                          <w:rPr>
                            <w:rFonts w:ascii="Cambria Math" w:hAnsi="Cambria Math" w:cstheme="majorBidi"/>
                          </w:rPr>
                          <m:t>p</m:t>
                        </m:r>
                      </m:e>
                      <m:sub>
                        <m:r>
                          <w:rPr>
                            <w:rFonts w:ascii="Cambria Math" w:hAnsi="Cambria Math" w:cstheme="majorBidi"/>
                          </w:rPr>
                          <m:t>Abs,reduce</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V</m:t>
                        </m:r>
                      </m:e>
                      <m:sub>
                        <m:r>
                          <w:rPr>
                            <w:rFonts w:ascii="Cambria Math" w:hAnsi="Cambria Math" w:cstheme="majorBidi"/>
                          </w:rPr>
                          <m:t>h</m:t>
                        </m:r>
                      </m:sub>
                    </m:sSub>
                    <m:r>
                      <m:rPr>
                        <m:sty m:val="p"/>
                      </m:rPr>
                      <w:rPr>
                        <w:rFonts w:ascii="Cambria Math" w:hAnsi="Cambria Math" w:cstheme="majorBidi"/>
                      </w:rPr>
                      <m:t>.x</m:t>
                    </m:r>
                  </m:den>
                </m:f>
              </m:oMath>
            </m:oMathPara>
          </w:p>
          <w:p w14:paraId="078A6298" w14:textId="21F56CA5" w:rsidR="008A01EE" w:rsidRDefault="00766044" w:rsidP="00575BF1">
            <w:pPr>
              <w:jc w:val="center"/>
              <w:rPr>
                <w:rFonts w:eastAsia="Calibri"/>
                <w:vertAlign w:val="subscript"/>
              </w:rPr>
            </w:pPr>
            <m:oMathPara>
              <m:oMath>
                <m:sSub>
                  <m:sSubPr>
                    <m:ctrlPr>
                      <w:rPr>
                        <w:rFonts w:ascii="Cambria Math" w:hAnsi="Cambria Math" w:cstheme="majorBidi"/>
                        <w:vertAlign w:val="subscript"/>
                      </w:rPr>
                    </m:ctrlPr>
                  </m:sSubPr>
                  <m:e>
                    <m:r>
                      <w:rPr>
                        <w:rFonts w:ascii="Cambria Math" w:hAnsi="Cambria Math" w:cstheme="majorBidi"/>
                        <w:vertAlign w:val="subscript"/>
                      </w:rPr>
                      <m:t>U</m:t>
                    </m:r>
                  </m:e>
                  <m:sub>
                    <m:r>
                      <w:rPr>
                        <w:rFonts w:ascii="Cambria Math" w:hAnsi="Cambria Math" w:cstheme="majorBidi"/>
                        <w:vertAlign w:val="subscript"/>
                      </w:rPr>
                      <m:t>H</m:t>
                    </m:r>
                  </m:sub>
                </m:sSub>
                <m:r>
                  <m:rPr>
                    <m:sty m:val="p"/>
                  </m:rPr>
                  <w:rPr>
                    <w:rFonts w:ascii="Cambria Math" w:hAnsi="Cambria Math" w:cstheme="majorBidi"/>
                  </w:rPr>
                  <m:t>=</m:t>
                </m:r>
                <m:f>
                  <m:fPr>
                    <m:ctrlPr>
                      <w:rPr>
                        <w:rFonts w:ascii="Cambria Math" w:eastAsiaTheme="minorEastAsia" w:hAnsi="Cambria Math" w:cstheme="majorBidi"/>
                        <w:i/>
                      </w:rPr>
                    </m:ctrlPr>
                  </m:fPr>
                  <m:num>
                    <m:r>
                      <m:rPr>
                        <m:sty m:val="p"/>
                      </m:rPr>
                      <w:rPr>
                        <w:rFonts w:ascii="Cambria Math" w:hAnsi="Cambria Math" w:cstheme="majorBidi"/>
                      </w:rPr>
                      <m:t>6000×8.314×293.15×1×</m:t>
                    </m:r>
                    <m:r>
                      <w:rPr>
                        <w:rFonts w:ascii="Cambria Math" w:hAnsi="Cambria Math" w:cstheme="majorBidi"/>
                      </w:rPr>
                      <m:t>0.01</m:t>
                    </m:r>
                    <m:ctrlPr>
                      <w:rPr>
                        <w:rFonts w:ascii="Cambria Math" w:hAnsi="Cambria Math" w:cstheme="majorBidi"/>
                      </w:rPr>
                    </m:ctrlPr>
                  </m:num>
                  <m:den>
                    <m:r>
                      <w:rPr>
                        <w:rFonts w:ascii="Cambria Math" w:hAnsi="Cambria Math" w:cstheme="majorBidi"/>
                      </w:rPr>
                      <m:t>2</m:t>
                    </m:r>
                    <m:r>
                      <m:rPr>
                        <m:sty m:val="p"/>
                      </m:rPr>
                      <w:rPr>
                        <w:rFonts w:ascii="Cambria Math" w:hAnsi="Cambria Math" w:cstheme="majorBidi"/>
                      </w:rPr>
                      <m:t>×2×96485×</m:t>
                    </m:r>
                    <m:r>
                      <w:rPr>
                        <w:rFonts w:ascii="Cambria Math" w:hAnsi="Cambria Math" w:cstheme="majorBidi"/>
                      </w:rPr>
                      <m:t>101325</m:t>
                    </m:r>
                    <m:r>
                      <m:rPr>
                        <m:sty m:val="p"/>
                      </m:rPr>
                      <w:rPr>
                        <w:rFonts w:ascii="Cambria Math" w:hAnsi="Cambria Math" w:cstheme="majorBidi"/>
                      </w:rPr>
                      <m:t>×</m:t>
                    </m:r>
                    <m:r>
                      <w:rPr>
                        <w:rFonts w:ascii="Cambria Math" w:hAnsi="Cambria Math" w:cstheme="majorBidi"/>
                      </w:rPr>
                      <m:t>0.0587</m:t>
                    </m:r>
                    <m:r>
                      <m:rPr>
                        <m:sty m:val="p"/>
                      </m:rPr>
                      <w:rPr>
                        <w:rFonts w:ascii="Cambria Math" w:hAnsi="Cambria Math" w:cstheme="majorBidi"/>
                      </w:rPr>
                      <m:t>×0.995</m:t>
                    </m:r>
                  </m:den>
                </m:f>
                <m:r>
                  <w:rPr>
                    <w:rFonts w:ascii="Cambria Math" w:eastAsiaTheme="minorEastAsia" w:hAnsi="Cambria Math" w:cstheme="majorBidi"/>
                  </w:rPr>
                  <m:t>=6.40×</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-6</m:t>
                    </m:r>
                  </m:sup>
                </m:sSup>
                <m:r>
                  <w:rPr>
                    <w:rFonts w:ascii="Cambria Math" w:eastAsia="Calibri" w:hAnsi="Cambria Math"/>
                  </w:rPr>
                  <m:t xml:space="preserve"> mol/s</m:t>
                </m:r>
              </m:oMath>
            </m:oMathPara>
          </w:p>
        </w:tc>
        <w:tc>
          <w:tcPr>
            <w:tcW w:w="496" w:type="dxa"/>
          </w:tcPr>
          <w:p w14:paraId="62F5257A" w14:textId="6327D3E0" w:rsidR="008A01EE" w:rsidRPr="00865B2B" w:rsidRDefault="008A01EE" w:rsidP="00A31C9B">
            <w:pPr>
              <w:jc w:val="right"/>
              <w:rPr>
                <w:rFonts w:eastAsia="Calibri"/>
              </w:rPr>
            </w:pPr>
            <w:r>
              <w:rPr>
                <w:rFonts w:eastAsia="Calibri"/>
              </w:rPr>
              <w:t>(</w:t>
            </w:r>
            <w:r w:rsidR="004C338F">
              <w:rPr>
                <w:rFonts w:eastAsia="Calibri"/>
              </w:rPr>
              <w:t>3</w:t>
            </w:r>
            <w:r>
              <w:rPr>
                <w:rFonts w:eastAsia="Calibri"/>
              </w:rPr>
              <w:t>)</w:t>
            </w:r>
          </w:p>
        </w:tc>
      </w:tr>
    </w:tbl>
    <w:p w14:paraId="28C8D407" w14:textId="77777777" w:rsidR="008A01EE" w:rsidRPr="00DA2293" w:rsidRDefault="008A01EE" w:rsidP="00A42C98">
      <w:pPr>
        <w:rPr>
          <w:rFonts w:asciiTheme="majorBidi" w:hAnsiTheme="majorBidi" w:cstheme="majorBidi"/>
        </w:rPr>
      </w:pPr>
    </w:p>
    <w:p w14:paraId="3B7AC644" w14:textId="77777777" w:rsidR="008A01EE" w:rsidRDefault="008A01EE" w:rsidP="008A01EE">
      <w:pPr>
        <w:pStyle w:val="ListParagraph"/>
        <w:numPr>
          <w:ilvl w:val="0"/>
          <w:numId w:val="28"/>
        </w:numPr>
        <w:spacing w:after="160" w:line="259" w:lineRule="auto"/>
        <w:contextualSpacing/>
        <w:jc w:val="left"/>
        <w:rPr>
          <w:rFonts w:asciiTheme="majorBidi" w:hAnsiTheme="majorBidi" w:cstheme="majorBidi"/>
        </w:rPr>
      </w:pPr>
      <w:r w:rsidRPr="00AE14AA">
        <w:rPr>
          <w:rFonts w:asciiTheme="majorBidi" w:hAnsiTheme="majorBidi" w:cstheme="majorBidi"/>
        </w:rPr>
        <w:t>Partial pressures in the fuel cell calculations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254"/>
        <w:gridCol w:w="561"/>
      </w:tblGrid>
      <w:tr w:rsidR="008A01EE" w14:paraId="566876CB" w14:textId="77777777" w:rsidTr="00B53829">
        <w:tc>
          <w:tcPr>
            <w:tcW w:w="535" w:type="dxa"/>
          </w:tcPr>
          <w:p w14:paraId="7015019B" w14:textId="77777777" w:rsidR="008A01EE" w:rsidRDefault="008A01EE" w:rsidP="00575BF1">
            <w:pPr>
              <w:jc w:val="center"/>
              <w:rPr>
                <w:rFonts w:asciiTheme="majorBidi" w:eastAsiaTheme="minorEastAsia" w:hAnsiTheme="majorBidi" w:cstheme="majorBidi"/>
              </w:rPr>
            </w:pPr>
          </w:p>
        </w:tc>
        <w:tc>
          <w:tcPr>
            <w:tcW w:w="8254" w:type="dxa"/>
          </w:tcPr>
          <w:p w14:paraId="65C80338" w14:textId="77777777" w:rsidR="008A01EE" w:rsidRPr="00C33E99" w:rsidRDefault="00766044" w:rsidP="009F206B">
            <w:pPr>
              <w:jc w:val="center"/>
              <w:rPr>
                <w:rFonts w:asciiTheme="majorBidi" w:eastAsiaTheme="minorEastAsia" w:hAnsiTheme="majorBidi" w:cstheme="majorBidi"/>
              </w:rPr>
            </w:pPr>
            <m:oMathPara>
              <m:oMath>
                <m:sSub>
                  <m:sSubPr>
                    <m:ctrlPr>
                      <w:rPr>
                        <w:rFonts w:ascii="Cambria Math" w:hAnsi="Cambria Math" w:cstheme="majorBidi"/>
                        <w:vertAlign w:val="subscript"/>
                      </w:rPr>
                    </m:ctrlPr>
                  </m:sSubPr>
                  <m:e>
                    <m:r>
                      <w:rPr>
                        <w:rFonts w:ascii="Cambria Math" w:hAnsi="Cambria Math" w:cstheme="majorBidi"/>
                        <w:vertAlign w:val="subscript"/>
                      </w:rPr>
                      <m:t>T</m:t>
                    </m:r>
                  </m:e>
                  <m:sub>
                    <m:r>
                      <w:rPr>
                        <w:rFonts w:ascii="Cambria Math" w:hAnsi="Cambria Math" w:cstheme="majorBidi"/>
                        <w:vertAlign w:val="subscript"/>
                      </w:rPr>
                      <m:t>c</m:t>
                    </m:r>
                  </m:sub>
                </m:sSub>
                <m:r>
                  <m:rPr>
                    <m:sty m:val="p"/>
                  </m:rPr>
                  <w:rPr>
                    <w:rFonts w:ascii="Cambria Math" w:hAnsi="Cambria Math" w:cstheme="majorBidi"/>
                  </w:rPr>
                  <m:t>=</m:t>
                </m:r>
                <m:r>
                  <w:rPr>
                    <w:rFonts w:ascii="Cambria Math" w:eastAsiaTheme="minorEastAsia" w:hAnsi="Cambria Math" w:cstheme="majorBidi"/>
                  </w:rPr>
                  <m:t>T-273.15</m:t>
                </m:r>
              </m:oMath>
            </m:oMathPara>
          </w:p>
          <w:p w14:paraId="70EB8E84" w14:textId="243135A9" w:rsidR="008A01EE" w:rsidRDefault="00766044" w:rsidP="00575BF1">
            <w:pPr>
              <w:jc w:val="center"/>
              <w:rPr>
                <w:rFonts w:asciiTheme="majorBidi" w:eastAsiaTheme="minorEastAsia" w:hAnsiTheme="majorBidi" w:cstheme="majorBidi"/>
              </w:rPr>
            </w:pPr>
            <m:oMathPara>
              <m:oMath>
                <m:sSub>
                  <m:sSubPr>
                    <m:ctrlPr>
                      <w:rPr>
                        <w:rFonts w:ascii="Cambria Math" w:hAnsi="Cambria Math" w:cstheme="majorBidi"/>
                        <w:vertAlign w:val="subscript"/>
                      </w:rPr>
                    </m:ctrlPr>
                  </m:sSubPr>
                  <m:e>
                    <m:r>
                      <w:rPr>
                        <w:rFonts w:ascii="Cambria Math" w:hAnsi="Cambria Math" w:cstheme="majorBidi"/>
                        <w:vertAlign w:val="subscript"/>
                      </w:rPr>
                      <m:t>T</m:t>
                    </m:r>
                  </m:e>
                  <m:sub>
                    <m:r>
                      <w:rPr>
                        <w:rFonts w:ascii="Cambria Math" w:hAnsi="Cambria Math" w:cstheme="majorBidi"/>
                        <w:vertAlign w:val="subscript"/>
                      </w:rPr>
                      <m:t>c</m:t>
                    </m:r>
                  </m:sub>
                </m:sSub>
                <m:r>
                  <w:rPr>
                    <w:rFonts w:ascii="Cambria Math" w:eastAsiaTheme="minorEastAsia" w:hAnsi="Cambria Math" w:cstheme="majorBidi"/>
                  </w:rPr>
                  <m:t>=293.15-273.15=20 ℃</m:t>
                </m:r>
              </m:oMath>
            </m:oMathPara>
          </w:p>
        </w:tc>
        <w:tc>
          <w:tcPr>
            <w:tcW w:w="561" w:type="dxa"/>
          </w:tcPr>
          <w:p w14:paraId="17C75DDC" w14:textId="0EF081DC"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w:t>
            </w:r>
            <w:r w:rsidR="004C338F">
              <w:rPr>
                <w:rFonts w:asciiTheme="majorBidi" w:eastAsiaTheme="minorEastAsia" w:hAnsiTheme="majorBidi" w:cstheme="majorBidi"/>
              </w:rPr>
              <w:t>4</w:t>
            </w:r>
            <w:r>
              <w:rPr>
                <w:rFonts w:asciiTheme="majorBidi" w:eastAsiaTheme="minorEastAsia" w:hAnsiTheme="majorBidi" w:cstheme="majorBidi"/>
              </w:rPr>
              <w:t>)</w:t>
            </w:r>
          </w:p>
        </w:tc>
      </w:tr>
      <w:tr w:rsidR="008A01EE" w14:paraId="564B573E" w14:textId="77777777" w:rsidTr="00B53829">
        <w:tc>
          <w:tcPr>
            <w:tcW w:w="535" w:type="dxa"/>
          </w:tcPr>
          <w:p w14:paraId="00A23A98" w14:textId="77777777" w:rsidR="008A01EE" w:rsidRDefault="008A01EE" w:rsidP="00575BF1">
            <w:pPr>
              <w:jc w:val="center"/>
              <w:rPr>
                <w:rFonts w:asciiTheme="majorBidi" w:eastAsiaTheme="minorEastAsia" w:hAnsiTheme="majorBidi" w:cstheme="majorBidi"/>
              </w:rPr>
            </w:pPr>
          </w:p>
        </w:tc>
        <w:tc>
          <w:tcPr>
            <w:tcW w:w="8254" w:type="dxa"/>
          </w:tcPr>
          <w:p w14:paraId="3FCB585D" w14:textId="77777777" w:rsidR="008A01EE" w:rsidRPr="00C33E99" w:rsidRDefault="00766044" w:rsidP="009F206B">
            <w:pPr>
              <w:jc w:val="center"/>
              <w:rPr>
                <w:rFonts w:asciiTheme="majorBidi" w:eastAsiaTheme="minorEastAsia" w:hAnsiTheme="majorBidi" w:cstheme="majorBidi"/>
              </w:rPr>
            </w:pPr>
            <m:oMathPara>
              <m:oMath>
                <m:sSub>
                  <m:sSubPr>
                    <m:ctrlPr>
                      <w:rPr>
                        <w:rFonts w:ascii="Cambria Math" w:hAnsi="Cambria Math" w:cstheme="majorBidi"/>
                        <w:vertAlign w:val="subscript"/>
                      </w:rPr>
                    </m:ctrlPr>
                  </m:sSubPr>
                  <m:e>
                    <m:r>
                      <w:rPr>
                        <w:rFonts w:ascii="Cambria Math" w:hAnsi="Cambria Math" w:cstheme="majorBidi"/>
                        <w:vertAlign w:val="subscript"/>
                      </w:rPr>
                      <m:t>log</m:t>
                    </m:r>
                  </m:e>
                  <m:sub>
                    <m:r>
                      <w:rPr>
                        <w:rFonts w:ascii="Cambria Math" w:hAnsi="Cambria Math" w:cstheme="majorBidi"/>
                        <w:vertAlign w:val="subscript"/>
                      </w:rPr>
                      <m:t>10</m:t>
                    </m:r>
                  </m:sub>
                </m:sSub>
                <m:d>
                  <m:dPr>
                    <m:ctrlPr>
                      <w:rPr>
                        <w:rFonts w:ascii="Cambria Math" w:hAnsi="Cambria Math" w:cstheme="majorBidi"/>
                      </w:rPr>
                    </m:ctrlPr>
                  </m:dPr>
                  <m:e>
                    <m:sSub>
                      <m:sSubPr>
                        <m:ctrlPr>
                          <w:rPr>
                            <w:rFonts w:ascii="Cambria Math" w:hAnsi="Cambria Math" w:cstheme="majorBidi"/>
                            <w:vertAlign w:val="subscript"/>
                          </w:rPr>
                        </m:ctrlPr>
                      </m:sSubPr>
                      <m:e>
                        <m:r>
                          <w:rPr>
                            <w:rFonts w:ascii="Cambria Math" w:hAnsi="Cambria Math" w:cstheme="majorBidi"/>
                            <w:vertAlign w:val="subscript"/>
                          </w:rPr>
                          <m:t>p</m:t>
                        </m:r>
                      </m:e>
                      <m:sub>
                        <m:sSub>
                          <m:sSubPr>
                            <m:ctrlPr>
                              <w:rPr>
                                <w:rFonts w:ascii="Cambria Math" w:hAnsi="Cambria Math" w:cstheme="majorBidi"/>
                                <w:i/>
                                <w:vertAlign w:val="subscript"/>
                              </w:rPr>
                            </m:ctrlPr>
                          </m:sSubPr>
                          <m:e>
                            <m:r>
                              <w:rPr>
                                <w:rFonts w:ascii="Cambria Math" w:hAnsi="Cambria Math" w:cstheme="majorBidi"/>
                                <w:vertAlign w:val="subscript"/>
                              </w:rPr>
                              <m:t>H</m:t>
                            </m:r>
                          </m:e>
                          <m:sub>
                            <m:r>
                              <w:rPr>
                                <w:rFonts w:ascii="Cambria Math" w:hAnsi="Cambria Math" w:cstheme="majorBidi"/>
                                <w:vertAlign w:val="subscript"/>
                              </w:rPr>
                              <m:t>2</m:t>
                            </m:r>
                          </m:sub>
                        </m:sSub>
                        <m:r>
                          <w:rPr>
                            <w:rFonts w:ascii="Cambria Math" w:hAnsi="Cambria Math" w:cstheme="majorBidi"/>
                            <w:vertAlign w:val="subscript"/>
                          </w:rPr>
                          <m:t>O</m:t>
                        </m:r>
                      </m:sub>
                    </m:sSub>
                  </m:e>
                </m:d>
                <m:r>
                  <m:rPr>
                    <m:sty m:val="p"/>
                  </m:rPr>
                  <w:rPr>
                    <w:rFonts w:ascii="Cambria Math" w:hAnsi="Cambria Math" w:cstheme="majorBidi"/>
                  </w:rPr>
                  <m:t>=</m:t>
                </m:r>
                <m:r>
                  <w:rPr>
                    <w:rFonts w:ascii="Cambria Math" w:eastAsiaTheme="minorEastAsia" w:hAnsi="Cambria Math" w:cstheme="majorBidi"/>
                  </w:rPr>
                  <m:t>-2.1794+0.02593</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c</m:t>
                    </m:r>
                  </m:sub>
                </m:sSub>
                <m:r>
                  <w:rPr>
                    <w:rFonts w:ascii="Cambria Math" w:eastAsiaTheme="minorEastAsia" w:hAnsi="Cambria Math" w:cstheme="majorBidi"/>
                  </w:rPr>
                  <m:t>+</m:t>
                </m:r>
                <m:d>
                  <m:dPr>
                    <m:ctrlPr>
                      <w:rPr>
                        <w:rFonts w:ascii="Cambria Math" w:eastAsiaTheme="minorEastAsia" w:hAnsi="Cambria Math" w:cstheme="majorBidi"/>
                        <w:i/>
                      </w:rPr>
                    </m:ctrlPr>
                  </m:dPr>
                  <m:e>
                    <m:r>
                      <w:rPr>
                        <w:rFonts w:ascii="Cambria Math" w:eastAsiaTheme="minorEastAsia" w:hAnsi="Cambria Math" w:cstheme="majorBidi"/>
                      </w:rPr>
                      <m:t>-9.1837×</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-5</m:t>
                        </m:r>
                      </m:sup>
                    </m:sSup>
                    <m:r>
                      <w:rPr>
                        <w:rFonts w:ascii="Cambria Math" w:eastAsiaTheme="minorEastAsia" w:hAnsi="Cambria Math" w:cstheme="majorBidi"/>
                      </w:rPr>
                      <m:t>×</m:t>
                    </m:r>
                    <m:sSup>
                      <m:sSupPr>
                        <m:ctrlPr>
                          <w:rPr>
                            <w:rFonts w:ascii="Cambria Math" w:eastAsiaTheme="minorEastAsia" w:hAnsi="Cambria Math" w:cstheme="majorBidi"/>
                            <w:i/>
                          </w:rPr>
                        </m:ctrlPr>
                      </m:sSupPr>
                      <m:e>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c</m:t>
                            </m:r>
                          </m:sub>
                        </m:sSub>
                      </m:e>
                      <m:sup>
                        <m:r>
                          <w:rPr>
                            <w:rFonts w:ascii="Cambria Math" w:eastAsiaTheme="minorEastAsia" w:hAnsi="Cambria Math" w:cstheme="majorBidi"/>
                          </w:rPr>
                          <m:t>2</m:t>
                        </m:r>
                      </m:sup>
                    </m:sSup>
                  </m:e>
                </m:d>
              </m:oMath>
            </m:oMathPara>
          </w:p>
          <w:p w14:paraId="6AAE7B75" w14:textId="3A81A417" w:rsidR="008A01EE" w:rsidRDefault="00766044" w:rsidP="00575BF1">
            <w:pPr>
              <w:jc w:val="center"/>
              <w:rPr>
                <w:rFonts w:asciiTheme="majorBidi" w:eastAsiaTheme="minorEastAsia" w:hAnsiTheme="majorBidi" w:cstheme="majorBidi"/>
              </w:rPr>
            </w:pPr>
            <m:oMathPara>
              <m:oMath>
                <m:sSub>
                  <m:sSubPr>
                    <m:ctrlPr>
                      <w:rPr>
                        <w:rFonts w:ascii="Cambria Math" w:hAnsi="Cambria Math" w:cstheme="majorBidi"/>
                        <w:vertAlign w:val="subscript"/>
                      </w:rPr>
                    </m:ctrlPr>
                  </m:sSubPr>
                  <m:e>
                    <m:r>
                      <w:rPr>
                        <w:rFonts w:ascii="Cambria Math" w:hAnsi="Cambria Math" w:cstheme="majorBidi"/>
                        <w:vertAlign w:val="subscript"/>
                      </w:rPr>
                      <m:t>log</m:t>
                    </m:r>
                  </m:e>
                  <m:sub>
                    <m:r>
                      <w:rPr>
                        <w:rFonts w:ascii="Cambria Math" w:hAnsi="Cambria Math" w:cstheme="majorBidi"/>
                        <w:vertAlign w:val="subscript"/>
                      </w:rPr>
                      <m:t>10</m:t>
                    </m:r>
                  </m:sub>
                </m:sSub>
                <m:d>
                  <m:dPr>
                    <m:ctrlPr>
                      <w:rPr>
                        <w:rFonts w:ascii="Cambria Math" w:hAnsi="Cambria Math" w:cstheme="majorBidi"/>
                      </w:rPr>
                    </m:ctrlPr>
                  </m:dPr>
                  <m:e>
                    <m:sSub>
                      <m:sSubPr>
                        <m:ctrlPr>
                          <w:rPr>
                            <w:rFonts w:ascii="Cambria Math" w:hAnsi="Cambria Math" w:cstheme="majorBidi"/>
                            <w:vertAlign w:val="subscript"/>
                          </w:rPr>
                        </m:ctrlPr>
                      </m:sSubPr>
                      <m:e>
                        <m:r>
                          <w:rPr>
                            <w:rFonts w:ascii="Cambria Math" w:hAnsi="Cambria Math" w:cstheme="majorBidi"/>
                            <w:vertAlign w:val="subscript"/>
                          </w:rPr>
                          <m:t>p</m:t>
                        </m:r>
                      </m:e>
                      <m:sub>
                        <m:sSub>
                          <m:sSubPr>
                            <m:ctrlPr>
                              <w:rPr>
                                <w:rFonts w:ascii="Cambria Math" w:hAnsi="Cambria Math" w:cstheme="majorBidi"/>
                                <w:i/>
                                <w:vertAlign w:val="subscript"/>
                              </w:rPr>
                            </m:ctrlPr>
                          </m:sSubPr>
                          <m:e>
                            <m:r>
                              <w:rPr>
                                <w:rFonts w:ascii="Cambria Math" w:hAnsi="Cambria Math" w:cstheme="majorBidi"/>
                                <w:vertAlign w:val="subscript"/>
                              </w:rPr>
                              <m:t>H</m:t>
                            </m:r>
                          </m:e>
                          <m:sub>
                            <m:r>
                              <w:rPr>
                                <w:rFonts w:ascii="Cambria Math" w:hAnsi="Cambria Math" w:cstheme="majorBidi"/>
                                <w:vertAlign w:val="subscript"/>
                              </w:rPr>
                              <m:t>2</m:t>
                            </m:r>
                          </m:sub>
                        </m:sSub>
                        <m:r>
                          <w:rPr>
                            <w:rFonts w:ascii="Cambria Math" w:hAnsi="Cambria Math" w:cstheme="majorBidi"/>
                            <w:vertAlign w:val="subscript"/>
                          </w:rPr>
                          <m:t>O</m:t>
                        </m:r>
                      </m:sub>
                    </m:sSub>
                  </m:e>
                </m:d>
                <m:r>
                  <m:rPr>
                    <m:sty m:val="p"/>
                  </m:rPr>
                  <w:rPr>
                    <w:rFonts w:ascii="Cambria Math" w:hAnsi="Cambria Math" w:cstheme="majorBidi"/>
                  </w:rPr>
                  <m:t>=</m:t>
                </m:r>
                <m:r>
                  <w:rPr>
                    <w:rFonts w:ascii="Cambria Math" w:eastAsiaTheme="minorEastAsia" w:hAnsi="Cambria Math" w:cstheme="majorBidi"/>
                  </w:rPr>
                  <m:t>-2.1794+0.02593×20+</m:t>
                </m:r>
                <m:d>
                  <m:dPr>
                    <m:ctrlPr>
                      <w:rPr>
                        <w:rFonts w:ascii="Cambria Math" w:eastAsiaTheme="minorEastAsia" w:hAnsi="Cambria Math" w:cstheme="majorBidi"/>
                        <w:i/>
                      </w:rPr>
                    </m:ctrlPr>
                  </m:dPr>
                  <m:e>
                    <m:r>
                      <w:rPr>
                        <w:rFonts w:ascii="Cambria Math" w:eastAsiaTheme="minorEastAsia" w:hAnsi="Cambria Math" w:cstheme="majorBidi"/>
                      </w:rPr>
                      <m:t>-9.1837×</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-5</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20</m:t>
                        </m:r>
                      </m:e>
                      <m:sup>
                        <m:r>
                          <w:rPr>
                            <w:rFonts w:ascii="Cambria Math" w:eastAsiaTheme="minorEastAsia" w:hAnsi="Cambria Math" w:cstheme="majorBidi"/>
                          </w:rPr>
                          <m:t>2</m:t>
                        </m:r>
                      </m:sup>
                    </m:sSup>
                  </m:e>
                </m:d>
                <m:r>
                  <w:rPr>
                    <w:rFonts w:ascii="Cambria Math" w:eastAsiaTheme="minorEastAsia" w:hAnsi="Cambria Math" w:cstheme="majorBidi"/>
                  </w:rPr>
                  <m:t>=-1.7</m:t>
                </m:r>
              </m:oMath>
            </m:oMathPara>
          </w:p>
        </w:tc>
        <w:tc>
          <w:tcPr>
            <w:tcW w:w="561" w:type="dxa"/>
          </w:tcPr>
          <w:p w14:paraId="42C33815" w14:textId="4C6F33FC"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w:t>
            </w:r>
            <w:r w:rsidR="004C338F">
              <w:rPr>
                <w:rFonts w:asciiTheme="majorBidi" w:eastAsiaTheme="minorEastAsia" w:hAnsiTheme="majorBidi" w:cstheme="majorBidi"/>
              </w:rPr>
              <w:t>5</w:t>
            </w:r>
            <w:r>
              <w:rPr>
                <w:rFonts w:asciiTheme="majorBidi" w:eastAsiaTheme="minorEastAsia" w:hAnsiTheme="majorBidi" w:cstheme="majorBidi"/>
              </w:rPr>
              <w:t>)</w:t>
            </w:r>
          </w:p>
        </w:tc>
      </w:tr>
      <w:tr w:rsidR="008A01EE" w14:paraId="3B25798F" w14:textId="77777777" w:rsidTr="00B53829">
        <w:tc>
          <w:tcPr>
            <w:tcW w:w="535" w:type="dxa"/>
          </w:tcPr>
          <w:p w14:paraId="235EC8A8" w14:textId="77777777" w:rsidR="008A01EE" w:rsidRDefault="008A01EE" w:rsidP="00575BF1">
            <w:pPr>
              <w:jc w:val="center"/>
              <w:rPr>
                <w:rFonts w:asciiTheme="majorBidi" w:eastAsiaTheme="minorEastAsia" w:hAnsiTheme="majorBidi" w:cstheme="majorBidi"/>
              </w:rPr>
            </w:pPr>
          </w:p>
        </w:tc>
        <w:tc>
          <w:tcPr>
            <w:tcW w:w="8254" w:type="dxa"/>
          </w:tcPr>
          <w:p w14:paraId="7E30E439" w14:textId="77777777" w:rsidR="008A01EE" w:rsidRPr="00590EB8" w:rsidRDefault="00766044" w:rsidP="009F206B">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r>
                  <m:rPr>
                    <m:sty m:val="p"/>
                  </m:rPr>
                  <w:rPr>
                    <w:rFonts w:ascii="Cambria Math" w:hAnsi="Cambria Math" w:cstheme="majorBidi"/>
                  </w:rPr>
                  <m:t>=</m:t>
                </m:r>
                <m:sSup>
                  <m:sSupPr>
                    <m:ctrlPr>
                      <w:rPr>
                        <w:rFonts w:ascii="Cambria Math" w:hAnsi="Cambria Math" w:cstheme="majorBidi"/>
                      </w:rPr>
                    </m:ctrlPr>
                  </m:sSupPr>
                  <m:e>
                    <m:r>
                      <w:rPr>
                        <w:rFonts w:ascii="Cambria Math" w:hAnsi="Cambria Math" w:cstheme="majorBidi"/>
                      </w:rPr>
                      <m:t>10</m:t>
                    </m:r>
                  </m:e>
                  <m:sup>
                    <m:sSub>
                      <m:sSubPr>
                        <m:ctrlPr>
                          <w:rPr>
                            <w:rFonts w:ascii="Cambria Math" w:hAnsi="Cambria Math" w:cstheme="majorBidi"/>
                            <w:vertAlign w:val="subscript"/>
                          </w:rPr>
                        </m:ctrlPr>
                      </m:sSubPr>
                      <m:e>
                        <m:r>
                          <w:rPr>
                            <w:rFonts w:ascii="Cambria Math" w:hAnsi="Cambria Math" w:cstheme="majorBidi"/>
                            <w:vertAlign w:val="subscript"/>
                          </w:rPr>
                          <m:t>log</m:t>
                        </m:r>
                      </m:e>
                      <m:sub>
                        <m:r>
                          <w:rPr>
                            <w:rFonts w:ascii="Cambria Math" w:hAnsi="Cambria Math" w:cstheme="majorBidi"/>
                            <w:vertAlign w:val="subscript"/>
                          </w:rPr>
                          <m:t>10</m:t>
                        </m:r>
                      </m:sub>
                    </m:sSub>
                    <m:d>
                      <m:dPr>
                        <m:ctrlPr>
                          <w:rPr>
                            <w:rFonts w:ascii="Cambria Math" w:hAnsi="Cambria Math" w:cstheme="majorBidi"/>
                          </w:rPr>
                        </m:ctrlPr>
                      </m:dPr>
                      <m:e>
                        <m:sSub>
                          <m:sSubPr>
                            <m:ctrlPr>
                              <w:rPr>
                                <w:rFonts w:ascii="Cambria Math" w:hAnsi="Cambria Math" w:cstheme="majorBidi"/>
                                <w:vertAlign w:val="subscript"/>
                              </w:rPr>
                            </m:ctrlPr>
                          </m:sSubPr>
                          <m:e>
                            <m:r>
                              <w:rPr>
                                <w:rFonts w:ascii="Cambria Math" w:hAnsi="Cambria Math" w:cstheme="majorBidi"/>
                                <w:vertAlign w:val="subscript"/>
                              </w:rPr>
                              <m:t>p</m:t>
                            </m:r>
                          </m:e>
                          <m:sub>
                            <m:sSub>
                              <m:sSubPr>
                                <m:ctrlPr>
                                  <w:rPr>
                                    <w:rFonts w:ascii="Cambria Math" w:hAnsi="Cambria Math" w:cstheme="majorBidi"/>
                                    <w:i/>
                                    <w:vertAlign w:val="subscript"/>
                                  </w:rPr>
                                </m:ctrlPr>
                              </m:sSubPr>
                              <m:e>
                                <m:r>
                                  <w:rPr>
                                    <w:rFonts w:ascii="Cambria Math" w:hAnsi="Cambria Math" w:cstheme="majorBidi"/>
                                    <w:vertAlign w:val="subscript"/>
                                  </w:rPr>
                                  <m:t>H</m:t>
                                </m:r>
                              </m:e>
                              <m:sub>
                                <m:r>
                                  <w:rPr>
                                    <w:rFonts w:ascii="Cambria Math" w:hAnsi="Cambria Math" w:cstheme="majorBidi"/>
                                    <w:vertAlign w:val="subscript"/>
                                  </w:rPr>
                                  <m:t>2</m:t>
                                </m:r>
                              </m:sub>
                            </m:sSub>
                            <m:r>
                              <w:rPr>
                                <w:rFonts w:ascii="Cambria Math" w:hAnsi="Cambria Math" w:cstheme="majorBidi"/>
                                <w:vertAlign w:val="subscript"/>
                              </w:rPr>
                              <m:t>O</m:t>
                            </m:r>
                          </m:sub>
                        </m:sSub>
                      </m:e>
                    </m:d>
                  </m:sup>
                </m:sSup>
              </m:oMath>
            </m:oMathPara>
          </w:p>
          <w:p w14:paraId="0644946D" w14:textId="07CFE7B2" w:rsidR="008A01EE" w:rsidRDefault="00766044" w:rsidP="00575BF1">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r>
                  <m:rPr>
                    <m:sty m:val="p"/>
                  </m:rPr>
                  <w:rPr>
                    <w:rFonts w:ascii="Cambria Math" w:hAnsi="Cambria Math" w:cstheme="majorBidi"/>
                  </w:rPr>
                  <m:t>=</m:t>
                </m:r>
                <m:sSup>
                  <m:sSupPr>
                    <m:ctrlPr>
                      <w:rPr>
                        <w:rFonts w:ascii="Cambria Math" w:hAnsi="Cambria Math" w:cstheme="majorBidi"/>
                      </w:rPr>
                    </m:ctrlPr>
                  </m:sSupPr>
                  <m:e>
                    <m:r>
                      <w:rPr>
                        <w:rFonts w:ascii="Cambria Math" w:hAnsi="Cambria Math" w:cstheme="majorBidi"/>
                      </w:rPr>
                      <m:t>10</m:t>
                    </m:r>
                  </m:e>
                  <m:sup>
                    <m:r>
                      <m:rPr>
                        <m:sty m:val="p"/>
                      </m:rPr>
                      <w:rPr>
                        <w:rFonts w:ascii="Cambria Math" w:hAnsi="Cambria Math" w:cstheme="majorBidi"/>
                        <w:vertAlign w:val="subscript"/>
                      </w:rPr>
                      <m:t>-1.7</m:t>
                    </m:r>
                  </m:sup>
                </m:sSup>
                <m:r>
                  <w:rPr>
                    <w:rFonts w:ascii="Cambria Math" w:eastAsiaTheme="minorEastAsia" w:hAnsi="Cambria Math" w:cstheme="majorBidi"/>
                  </w:rPr>
                  <m:t>=0.02 atm</m:t>
                </m:r>
              </m:oMath>
            </m:oMathPara>
          </w:p>
        </w:tc>
        <w:tc>
          <w:tcPr>
            <w:tcW w:w="561" w:type="dxa"/>
          </w:tcPr>
          <w:p w14:paraId="0FFEC057" w14:textId="27474CB6"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w:t>
            </w:r>
            <w:r w:rsidR="004C338F">
              <w:rPr>
                <w:rFonts w:asciiTheme="majorBidi" w:eastAsiaTheme="minorEastAsia" w:hAnsiTheme="majorBidi" w:cstheme="majorBidi"/>
              </w:rPr>
              <w:t>6</w:t>
            </w:r>
            <w:r>
              <w:rPr>
                <w:rFonts w:asciiTheme="majorBidi" w:eastAsiaTheme="minorEastAsia" w:hAnsiTheme="majorBidi" w:cstheme="majorBidi"/>
              </w:rPr>
              <w:t>)</w:t>
            </w:r>
          </w:p>
        </w:tc>
      </w:tr>
      <w:tr w:rsidR="008A01EE" w14:paraId="6CDB5592" w14:textId="77777777" w:rsidTr="00B53829">
        <w:tc>
          <w:tcPr>
            <w:tcW w:w="535" w:type="dxa"/>
          </w:tcPr>
          <w:p w14:paraId="27B54662" w14:textId="77777777" w:rsidR="008A01EE" w:rsidRDefault="008A01EE" w:rsidP="00575BF1">
            <w:pPr>
              <w:jc w:val="center"/>
              <w:rPr>
                <w:rFonts w:asciiTheme="majorBidi" w:eastAsiaTheme="minorEastAsia" w:hAnsiTheme="majorBidi" w:cstheme="majorBidi"/>
              </w:rPr>
            </w:pPr>
          </w:p>
        </w:tc>
        <w:tc>
          <w:tcPr>
            <w:tcW w:w="8254" w:type="dxa"/>
          </w:tcPr>
          <w:p w14:paraId="5C2AE234" w14:textId="77777777" w:rsidR="008A01EE" w:rsidRPr="00590EB8" w:rsidRDefault="00766044" w:rsidP="009F206B">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ub>
                </m:sSub>
                <m:r>
                  <w:rPr>
                    <w:rFonts w:ascii="Cambria Math" w:hAnsi="Cambria Math" w:cstheme="majorBidi"/>
                  </w:rPr>
                  <m:t>=0.5</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Abs,reduce</m:t>
                            </m:r>
                          </m:sub>
                        </m:sSub>
                      </m:num>
                      <m:den>
                        <m:r>
                          <m:rPr>
                            <m:sty m:val="p"/>
                          </m:rPr>
                          <w:rPr>
                            <w:rFonts w:ascii="Cambria Math" w:hAnsi="Cambria Math" w:cstheme="majorBidi"/>
                          </w:rPr>
                          <m:t>exp⁡</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1.653</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fc</m:t>
                                    </m:r>
                                  </m:sub>
                                </m:sSub>
                              </m:num>
                              <m:den>
                                <m:sSubSup>
                                  <m:sSubSupPr>
                                    <m:ctrlPr>
                                      <w:rPr>
                                        <w:rFonts w:ascii="Cambria Math" w:hAnsi="Cambria Math" w:cstheme="majorBidi"/>
                                        <w:i/>
                                      </w:rPr>
                                    </m:ctrlPr>
                                  </m:sSubSupPr>
                                  <m:e>
                                    <m:r>
                                      <w:rPr>
                                        <w:rFonts w:ascii="Cambria Math" w:hAnsi="Cambria Math" w:cstheme="majorBidi"/>
                                      </w:rPr>
                                      <m:t>T</m:t>
                                    </m:r>
                                  </m:e>
                                  <m:sub>
                                    <m:r>
                                      <w:rPr>
                                        <w:rFonts w:ascii="Cambria Math" w:hAnsi="Cambria Math" w:cstheme="majorBidi"/>
                                      </w:rPr>
                                      <m:t>c</m:t>
                                    </m:r>
                                  </m:sub>
                                  <m:sup>
                                    <m:r>
                                      <w:rPr>
                                        <w:rFonts w:ascii="Cambria Math" w:hAnsi="Cambria Math" w:cstheme="majorBidi"/>
                                      </w:rPr>
                                      <m:t>1.334</m:t>
                                    </m:r>
                                  </m:sup>
                                </m:sSubSup>
                              </m:den>
                            </m:f>
                          </m:e>
                        </m:d>
                      </m:den>
                    </m:f>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oMath>
            </m:oMathPara>
          </w:p>
          <w:p w14:paraId="7059D280" w14:textId="24BE01A2" w:rsidR="008A01EE" w:rsidRDefault="00766044" w:rsidP="00575BF1">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ub>
                </m:sSub>
                <m:r>
                  <w:rPr>
                    <w:rFonts w:ascii="Cambria Math" w:hAnsi="Cambria Math" w:cstheme="majorBidi"/>
                  </w:rPr>
                  <m:t>=0.5</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m:t>
                        </m:r>
                      </m:num>
                      <m:den>
                        <m:r>
                          <m:rPr>
                            <m:sty m:val="p"/>
                          </m:rPr>
                          <w:rPr>
                            <w:rFonts w:ascii="Cambria Math" w:hAnsi="Cambria Math" w:cstheme="majorBidi"/>
                          </w:rPr>
                          <m:t>exp⁡</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1.653×0.01</m:t>
                                </m:r>
                              </m:num>
                              <m:den>
                                <m:sSup>
                                  <m:sSupPr>
                                    <m:ctrlPr>
                                      <w:rPr>
                                        <w:rFonts w:ascii="Cambria Math" w:hAnsi="Cambria Math" w:cstheme="majorBidi"/>
                                        <w:i/>
                                      </w:rPr>
                                    </m:ctrlPr>
                                  </m:sSupPr>
                                  <m:e>
                                    <m:r>
                                      <w:rPr>
                                        <w:rFonts w:ascii="Cambria Math" w:hAnsi="Cambria Math" w:cstheme="majorBidi"/>
                                      </w:rPr>
                                      <m:t>20</m:t>
                                    </m:r>
                                  </m:e>
                                  <m:sup>
                                    <m:r>
                                      <w:rPr>
                                        <w:rFonts w:ascii="Cambria Math" w:hAnsi="Cambria Math" w:cstheme="majorBidi"/>
                                      </w:rPr>
                                      <m:t>1.334</m:t>
                                    </m:r>
                                  </m:sup>
                                </m:sSup>
                              </m:den>
                            </m:f>
                          </m:e>
                        </m:d>
                      </m:den>
                    </m:f>
                  </m:e>
                </m:d>
                <m:r>
                  <w:rPr>
                    <w:rFonts w:ascii="Cambria Math" w:hAnsi="Cambria Math" w:cstheme="majorBidi"/>
                  </w:rPr>
                  <m:t>-0.02=0.48 atm</m:t>
                </m:r>
              </m:oMath>
            </m:oMathPara>
          </w:p>
        </w:tc>
        <w:tc>
          <w:tcPr>
            <w:tcW w:w="561" w:type="dxa"/>
          </w:tcPr>
          <w:p w14:paraId="40ED5B7B" w14:textId="16ACEEC5"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w:t>
            </w:r>
            <w:r w:rsidR="004C338F">
              <w:rPr>
                <w:rFonts w:asciiTheme="majorBidi" w:eastAsiaTheme="minorEastAsia" w:hAnsiTheme="majorBidi" w:cstheme="majorBidi"/>
              </w:rPr>
              <w:t>7</w:t>
            </w:r>
            <w:r>
              <w:rPr>
                <w:rFonts w:asciiTheme="majorBidi" w:eastAsiaTheme="minorEastAsia" w:hAnsiTheme="majorBidi" w:cstheme="majorBidi"/>
              </w:rPr>
              <w:t>)</w:t>
            </w:r>
          </w:p>
        </w:tc>
      </w:tr>
      <w:tr w:rsidR="008A01EE" w14:paraId="5707CDA7" w14:textId="77777777" w:rsidTr="00B53829">
        <w:tc>
          <w:tcPr>
            <w:tcW w:w="535" w:type="dxa"/>
          </w:tcPr>
          <w:p w14:paraId="356EC4B7" w14:textId="77777777" w:rsidR="008A01EE" w:rsidRDefault="008A01EE" w:rsidP="00575BF1">
            <w:pPr>
              <w:jc w:val="center"/>
              <w:rPr>
                <w:rFonts w:asciiTheme="majorBidi" w:eastAsiaTheme="minorEastAsia" w:hAnsiTheme="majorBidi" w:cstheme="majorBidi"/>
              </w:rPr>
            </w:pPr>
          </w:p>
        </w:tc>
        <w:tc>
          <w:tcPr>
            <w:tcW w:w="8254" w:type="dxa"/>
          </w:tcPr>
          <w:p w14:paraId="0CB78557" w14:textId="77777777" w:rsidR="008A01EE" w:rsidRPr="008D4EFD" w:rsidRDefault="00766044" w:rsidP="009F206B">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Air</m:t>
                            </m:r>
                          </m:sub>
                        </m:sSub>
                      </m:num>
                      <m:den>
                        <m:r>
                          <m:rPr>
                            <m:sty m:val="p"/>
                          </m:rPr>
                          <w:rPr>
                            <w:rFonts w:ascii="Cambria Math" w:hAnsi="Cambria Math" w:cstheme="majorBidi"/>
                          </w:rPr>
                          <m:t>exp⁡</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4.192</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fc</m:t>
                                    </m:r>
                                  </m:sub>
                                </m:sSub>
                              </m:num>
                              <m:den>
                                <m:sSubSup>
                                  <m:sSubSupPr>
                                    <m:ctrlPr>
                                      <w:rPr>
                                        <w:rFonts w:ascii="Cambria Math" w:hAnsi="Cambria Math" w:cstheme="majorBidi"/>
                                        <w:i/>
                                      </w:rPr>
                                    </m:ctrlPr>
                                  </m:sSubSupPr>
                                  <m:e>
                                    <m:r>
                                      <w:rPr>
                                        <w:rFonts w:ascii="Cambria Math" w:hAnsi="Cambria Math" w:cstheme="majorBidi"/>
                                      </w:rPr>
                                      <m:t>T</m:t>
                                    </m:r>
                                  </m:e>
                                  <m:sub>
                                    <m:r>
                                      <w:rPr>
                                        <w:rFonts w:ascii="Cambria Math" w:hAnsi="Cambria Math" w:cstheme="majorBidi"/>
                                      </w:rPr>
                                      <m:t>c</m:t>
                                    </m:r>
                                  </m:sub>
                                  <m:sup>
                                    <m:r>
                                      <w:rPr>
                                        <w:rFonts w:ascii="Cambria Math" w:hAnsi="Cambria Math" w:cstheme="majorBidi"/>
                                      </w:rPr>
                                      <m:t>1.334</m:t>
                                    </m:r>
                                  </m:sup>
                                </m:sSubSup>
                              </m:den>
                            </m:f>
                          </m:e>
                        </m:d>
                      </m:den>
                    </m:f>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oMath>
            </m:oMathPara>
          </w:p>
          <w:p w14:paraId="757D71ED" w14:textId="1338B1B4" w:rsidR="008A01EE" w:rsidRDefault="00766044" w:rsidP="00575BF1">
            <w:pPr>
              <w:jc w:val="center"/>
              <w:rPr>
                <w:rFonts w:asciiTheme="majorBidi" w:eastAsiaTheme="minorEastAsia" w:hAnsiTheme="majorBidi" w:cstheme="majorBidi"/>
              </w:rPr>
            </w:pPr>
            <m:oMathPara>
              <m:oMath>
                <m:sSub>
                  <m:sSubPr>
                    <m:ctrlPr>
                      <w:rPr>
                        <w:rFonts w:ascii="Cambria Math" w:hAnsi="Cambria Math" w:cstheme="majorBid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m:t>
                        </m:r>
                      </m:num>
                      <m:den>
                        <m:r>
                          <m:rPr>
                            <m:sty m:val="p"/>
                          </m:rPr>
                          <w:rPr>
                            <w:rFonts w:ascii="Cambria Math" w:hAnsi="Cambria Math" w:cstheme="majorBidi"/>
                          </w:rPr>
                          <m:t>exp⁡</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4.192×0.01</m:t>
                                </m:r>
                              </m:num>
                              <m:den>
                                <m:sSup>
                                  <m:sSupPr>
                                    <m:ctrlPr>
                                      <w:rPr>
                                        <w:rFonts w:ascii="Cambria Math" w:hAnsi="Cambria Math" w:cstheme="majorBidi"/>
                                        <w:i/>
                                      </w:rPr>
                                    </m:ctrlPr>
                                  </m:sSupPr>
                                  <m:e>
                                    <m:r>
                                      <w:rPr>
                                        <w:rFonts w:ascii="Cambria Math" w:hAnsi="Cambria Math" w:cstheme="majorBidi"/>
                                      </w:rPr>
                                      <m:t>20</m:t>
                                    </m:r>
                                  </m:e>
                                  <m:sup>
                                    <m:r>
                                      <w:rPr>
                                        <w:rFonts w:ascii="Cambria Math" w:hAnsi="Cambria Math" w:cstheme="majorBidi"/>
                                      </w:rPr>
                                      <m:t>1.334</m:t>
                                    </m:r>
                                  </m:sup>
                                </m:sSup>
                              </m:den>
                            </m:f>
                          </m:e>
                        </m:d>
                      </m:den>
                    </m:f>
                  </m:e>
                </m:d>
                <m:r>
                  <w:rPr>
                    <w:rFonts w:ascii="Cambria Math" w:hAnsi="Cambria Math" w:cstheme="majorBidi"/>
                  </w:rPr>
                  <m:t>-0.02</m:t>
                </m:r>
                <m:r>
                  <w:rPr>
                    <w:rFonts w:ascii="Cambria Math" w:eastAsiaTheme="minorEastAsia" w:hAnsi="Cambria Math" w:cstheme="majorBidi"/>
                  </w:rPr>
                  <m:t>=0.98 atm</m:t>
                </m:r>
              </m:oMath>
            </m:oMathPara>
          </w:p>
        </w:tc>
        <w:tc>
          <w:tcPr>
            <w:tcW w:w="561" w:type="dxa"/>
          </w:tcPr>
          <w:p w14:paraId="68887BF1" w14:textId="4DA7D902"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w:t>
            </w:r>
            <w:r w:rsidR="004C338F">
              <w:rPr>
                <w:rFonts w:asciiTheme="majorBidi" w:eastAsiaTheme="minorEastAsia" w:hAnsiTheme="majorBidi" w:cstheme="majorBidi"/>
              </w:rPr>
              <w:t>8</w:t>
            </w:r>
            <w:r>
              <w:rPr>
                <w:rFonts w:asciiTheme="majorBidi" w:eastAsiaTheme="minorEastAsia" w:hAnsiTheme="majorBidi" w:cstheme="majorBidi"/>
              </w:rPr>
              <w:t>)</w:t>
            </w:r>
          </w:p>
        </w:tc>
      </w:tr>
    </w:tbl>
    <w:p w14:paraId="71292760" w14:textId="1E1AD52B" w:rsidR="008A01EE" w:rsidRPr="00DA2293" w:rsidRDefault="008A01EE" w:rsidP="008A01EE">
      <w:pPr>
        <w:rPr>
          <w:rFonts w:asciiTheme="majorBidi" w:hAnsiTheme="majorBidi" w:cstheme="majorBidi"/>
        </w:rPr>
      </w:pPr>
    </w:p>
    <w:p w14:paraId="52D87C9E" w14:textId="77777777" w:rsidR="008A01EE" w:rsidRDefault="008A01EE" w:rsidP="008A01EE">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Activation loss determination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7978"/>
        <w:gridCol w:w="666"/>
      </w:tblGrid>
      <w:tr w:rsidR="008A01EE" w14:paraId="0EFEF475" w14:textId="77777777" w:rsidTr="00B67AC7">
        <w:tc>
          <w:tcPr>
            <w:tcW w:w="382" w:type="pct"/>
          </w:tcPr>
          <w:p w14:paraId="5631A538" w14:textId="77777777" w:rsidR="008A01EE" w:rsidRDefault="008A01EE" w:rsidP="00575BF1">
            <w:pPr>
              <w:pStyle w:val="ListParagraph"/>
              <w:ind w:left="0"/>
              <w:rPr>
                <w:rFonts w:asciiTheme="majorBidi" w:hAnsiTheme="majorBidi" w:cstheme="majorBidi"/>
              </w:rPr>
            </w:pPr>
          </w:p>
        </w:tc>
        <w:tc>
          <w:tcPr>
            <w:tcW w:w="4262" w:type="pct"/>
          </w:tcPr>
          <w:p w14:paraId="499C3DCB" w14:textId="77777777" w:rsidR="008A01EE" w:rsidRPr="006A14BA" w:rsidRDefault="00766044" w:rsidP="00575BF1">
            <w:pPr>
              <w:pStyle w:val="ListParagraph"/>
              <w:ind w:left="0"/>
              <w:rPr>
                <w:rFonts w:asciiTheme="majorBidi" w:hAnsiTheme="majorBidi" w:cstheme="majorBidi"/>
              </w:rPr>
            </w:pPr>
            <m:oMathPara>
              <m:oMathParaPr>
                <m:jc m:val="center"/>
              </m:oMathParaPr>
              <m:oMath>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o</m:t>
                    </m:r>
                  </m:sub>
                </m:sSub>
                <m:r>
                  <w:rPr>
                    <w:rFonts w:ascii="Cambria Math" w:hAnsi="Cambria Math" w:cstheme="majorBidi"/>
                  </w:rPr>
                  <m:t>=1.27×</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-8</m:t>
                    </m:r>
                  </m:sup>
                </m:sSup>
                <m:func>
                  <m:funcPr>
                    <m:ctrlPr>
                      <w:rPr>
                        <w:rFonts w:ascii="Cambria Math" w:hAnsi="Cambria Math" w:cstheme="majorBidi"/>
                      </w:rPr>
                    </m:ctrlPr>
                  </m:funcPr>
                  <m:fName>
                    <m:r>
                      <m:rPr>
                        <m:sty m:val="p"/>
                      </m:rPr>
                      <w:rPr>
                        <w:rFonts w:ascii="Cambria Math" w:hAnsi="Cambria Math" w:cstheme="majorBidi"/>
                      </w:rPr>
                      <m:t>exp</m:t>
                    </m:r>
                  </m:fName>
                  <m:e>
                    <m:d>
                      <m:dPr>
                        <m:ctrlPr>
                          <w:rPr>
                            <w:rFonts w:ascii="Cambria Math" w:hAnsi="Cambria Math" w:cstheme="majorBidi"/>
                            <w:i/>
                          </w:rPr>
                        </m:ctrlPr>
                      </m:dPr>
                      <m:e>
                        <m:r>
                          <w:rPr>
                            <w:rFonts w:ascii="Cambria Math" w:hAnsi="Cambria Math" w:cstheme="majorBidi"/>
                          </w:rPr>
                          <m:t>2.06</m:t>
                        </m:r>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sub>
                        </m:sSub>
                      </m:e>
                    </m:d>
                  </m:e>
                </m:func>
              </m:oMath>
            </m:oMathPara>
          </w:p>
        </w:tc>
        <w:tc>
          <w:tcPr>
            <w:tcW w:w="356" w:type="pct"/>
          </w:tcPr>
          <w:p w14:paraId="09FB7688" w14:textId="74347E59" w:rsidR="008A01EE" w:rsidRDefault="008A01EE" w:rsidP="00A31C9B">
            <w:pPr>
              <w:pStyle w:val="ListParagraph"/>
              <w:ind w:left="0"/>
              <w:jc w:val="right"/>
              <w:rPr>
                <w:rFonts w:asciiTheme="majorBidi" w:hAnsiTheme="majorBidi" w:cstheme="majorBidi"/>
              </w:rPr>
            </w:pPr>
            <w:r>
              <w:rPr>
                <w:rFonts w:asciiTheme="majorBidi" w:hAnsiTheme="majorBidi" w:cstheme="majorBidi"/>
              </w:rPr>
              <w:t>(</w:t>
            </w:r>
            <w:r w:rsidR="00DD6966">
              <w:rPr>
                <w:rFonts w:asciiTheme="majorBidi" w:hAnsiTheme="majorBidi" w:cstheme="majorBidi"/>
              </w:rPr>
              <w:t>9</w:t>
            </w:r>
            <w:r>
              <w:rPr>
                <w:rFonts w:asciiTheme="majorBidi" w:hAnsiTheme="majorBidi" w:cstheme="majorBidi"/>
              </w:rPr>
              <w:t>)</w:t>
            </w:r>
          </w:p>
        </w:tc>
      </w:tr>
      <w:tr w:rsidR="004B61BF" w14:paraId="554356FF" w14:textId="77777777" w:rsidTr="00B67AC7">
        <w:tc>
          <w:tcPr>
            <w:tcW w:w="382" w:type="pct"/>
          </w:tcPr>
          <w:p w14:paraId="5BA755B5" w14:textId="77777777" w:rsidR="004B61BF" w:rsidRDefault="004B61BF" w:rsidP="00575BF1">
            <w:pPr>
              <w:pStyle w:val="ListParagraph"/>
              <w:ind w:left="0"/>
              <w:rPr>
                <w:rFonts w:asciiTheme="majorBidi" w:hAnsiTheme="majorBidi" w:cstheme="majorBidi"/>
              </w:rPr>
            </w:pPr>
          </w:p>
        </w:tc>
        <w:tc>
          <w:tcPr>
            <w:tcW w:w="4262" w:type="pct"/>
          </w:tcPr>
          <w:p w14:paraId="3D8FF6D7" w14:textId="604986B4" w:rsidR="004B61BF" w:rsidRDefault="00766044" w:rsidP="00575BF1">
            <w:pPr>
              <w:pStyle w:val="ListParagraph"/>
              <w:ind w:left="0"/>
            </w:pPr>
            <m:oMathPara>
              <m:oMath>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o</m:t>
                    </m:r>
                  </m:sub>
                </m:sSub>
                <m:r>
                  <w:rPr>
                    <w:rFonts w:ascii="Cambria Math" w:hAnsi="Cambria Math" w:cstheme="majorBidi"/>
                  </w:rPr>
                  <m:t>=1.27×</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-8</m:t>
                    </m:r>
                  </m:sup>
                </m:sSup>
                <m:func>
                  <m:funcPr>
                    <m:ctrlPr>
                      <w:rPr>
                        <w:rFonts w:ascii="Cambria Math" w:hAnsi="Cambria Math" w:cstheme="majorBidi"/>
                      </w:rPr>
                    </m:ctrlPr>
                  </m:funcPr>
                  <m:fName>
                    <m:r>
                      <m:rPr>
                        <m:sty m:val="p"/>
                      </m:rPr>
                      <w:rPr>
                        <w:rFonts w:ascii="Cambria Math" w:hAnsi="Cambria Math" w:cstheme="majorBidi"/>
                      </w:rPr>
                      <m:t>exp</m:t>
                    </m:r>
                  </m:fName>
                  <m:e>
                    <m:d>
                      <m:dPr>
                        <m:ctrlPr>
                          <w:rPr>
                            <w:rFonts w:ascii="Cambria Math" w:hAnsi="Cambria Math" w:cstheme="majorBidi"/>
                            <w:i/>
                          </w:rPr>
                        </m:ctrlPr>
                      </m:dPr>
                      <m:e>
                        <m:r>
                          <w:rPr>
                            <w:rFonts w:ascii="Cambria Math" w:hAnsi="Cambria Math" w:cstheme="majorBidi"/>
                          </w:rPr>
                          <m:t>2.06×</m:t>
                        </m:r>
                        <m:r>
                          <w:rPr>
                            <w:rFonts w:ascii="Cambria Math" w:eastAsiaTheme="minorEastAsia" w:hAnsi="Cambria Math" w:cstheme="majorBidi"/>
                          </w:rPr>
                          <m:t>0.98</m:t>
                        </m:r>
                      </m:e>
                    </m:d>
                    <m:r>
                      <w:rPr>
                        <w:rFonts w:ascii="Cambria Math" w:hAnsi="Cambria Math" w:cstheme="majorBidi"/>
                      </w:rPr>
                      <m:t>=9.6×</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-8</m:t>
                        </m:r>
                      </m:sup>
                    </m:sSup>
                    <m:r>
                      <w:rPr>
                        <w:rFonts w:ascii="Cambria Math" w:hAnsi="Cambria Math" w:cstheme="majorBidi"/>
                      </w:rPr>
                      <m:t xml:space="preserve"> A</m:t>
                    </m:r>
                  </m:e>
                </m:func>
              </m:oMath>
            </m:oMathPara>
          </w:p>
        </w:tc>
        <w:tc>
          <w:tcPr>
            <w:tcW w:w="356" w:type="pct"/>
          </w:tcPr>
          <w:p w14:paraId="56FD7A22" w14:textId="77777777" w:rsidR="004B61BF" w:rsidRDefault="004B61BF" w:rsidP="00A31C9B">
            <w:pPr>
              <w:pStyle w:val="ListParagraph"/>
              <w:ind w:left="0"/>
              <w:jc w:val="right"/>
              <w:rPr>
                <w:rFonts w:asciiTheme="majorBidi" w:hAnsiTheme="majorBidi" w:cstheme="majorBidi"/>
              </w:rPr>
            </w:pPr>
          </w:p>
        </w:tc>
      </w:tr>
      <w:tr w:rsidR="008A01EE" w14:paraId="7AA331F4" w14:textId="77777777" w:rsidTr="00B67AC7">
        <w:tc>
          <w:tcPr>
            <w:tcW w:w="382" w:type="pct"/>
          </w:tcPr>
          <w:p w14:paraId="65F4F70E" w14:textId="77777777" w:rsidR="008A01EE" w:rsidRDefault="008A01EE" w:rsidP="00575BF1">
            <w:pPr>
              <w:pStyle w:val="ListParagraph"/>
              <w:ind w:left="0"/>
              <w:rPr>
                <w:rFonts w:asciiTheme="majorBidi" w:hAnsiTheme="majorBidi" w:cstheme="majorBidi"/>
              </w:rPr>
            </w:pPr>
          </w:p>
        </w:tc>
        <w:tc>
          <w:tcPr>
            <w:tcW w:w="4262" w:type="pct"/>
          </w:tcPr>
          <w:p w14:paraId="01B6CA07" w14:textId="77777777" w:rsidR="008A01EE" w:rsidRDefault="008A01EE" w:rsidP="00575BF1">
            <w:pPr>
              <w:pStyle w:val="ListParagraph"/>
              <w:ind w:left="0"/>
              <w:rPr>
                <w:rFonts w:asciiTheme="majorBidi" w:hAnsiTheme="majorBidi" w:cstheme="majorBidi"/>
              </w:rPr>
            </w:pPr>
            <m:oMathPara>
              <m:oMath>
                <m:r>
                  <w:rPr>
                    <w:rFonts w:ascii="Cambria Math" w:eastAsiaTheme="minorEastAsia" w:hAnsi="Cambria Math" w:cstheme="majorBidi"/>
                  </w:rPr>
                  <m:t>b=</m:t>
                </m:r>
                <m:f>
                  <m:fPr>
                    <m:ctrlPr>
                      <w:rPr>
                        <w:rFonts w:ascii="Cambria Math" w:eastAsiaTheme="minorEastAsia" w:hAnsi="Cambria Math" w:cstheme="majorBidi"/>
                        <w:i/>
                      </w:rPr>
                    </m:ctrlPr>
                  </m:fPr>
                  <m:num>
                    <m:r>
                      <w:rPr>
                        <w:rFonts w:ascii="Cambria Math" w:eastAsiaTheme="minorEastAsia" w:hAnsi="Cambria Math" w:cstheme="majorBidi"/>
                      </w:rPr>
                      <m:t>RT</m:t>
                    </m:r>
                  </m:num>
                  <m:den>
                    <m:r>
                      <w:rPr>
                        <w:rFonts w:ascii="Cambria Math" w:eastAsiaTheme="minorEastAsia" w:hAnsi="Cambria Math" w:cstheme="majorBidi"/>
                      </w:rPr>
                      <m:t>2αF</m:t>
                    </m:r>
                  </m:den>
                </m:f>
              </m:oMath>
            </m:oMathPara>
          </w:p>
        </w:tc>
        <w:tc>
          <w:tcPr>
            <w:tcW w:w="356" w:type="pct"/>
          </w:tcPr>
          <w:p w14:paraId="5C711E45" w14:textId="50577948" w:rsidR="008A01EE" w:rsidRDefault="008A01EE" w:rsidP="00A31C9B">
            <w:pPr>
              <w:pStyle w:val="ListParagraph"/>
              <w:ind w:left="0"/>
              <w:jc w:val="right"/>
              <w:rPr>
                <w:rFonts w:asciiTheme="majorBidi" w:hAnsiTheme="majorBidi" w:cstheme="majorBidi"/>
              </w:rPr>
            </w:pPr>
            <w:r>
              <w:rPr>
                <w:rFonts w:asciiTheme="majorBidi" w:hAnsiTheme="majorBidi" w:cstheme="majorBidi"/>
              </w:rPr>
              <w:t>(</w:t>
            </w:r>
            <w:r w:rsidR="00DD6966">
              <w:rPr>
                <w:rFonts w:asciiTheme="majorBidi" w:hAnsiTheme="majorBidi" w:cstheme="majorBidi"/>
              </w:rPr>
              <w:t>10</w:t>
            </w:r>
            <w:r>
              <w:rPr>
                <w:rFonts w:asciiTheme="majorBidi" w:hAnsiTheme="majorBidi" w:cstheme="majorBidi"/>
              </w:rPr>
              <w:t>)</w:t>
            </w:r>
          </w:p>
        </w:tc>
      </w:tr>
      <w:tr w:rsidR="00B06A47" w14:paraId="680CC027" w14:textId="77777777" w:rsidTr="00B67AC7">
        <w:tc>
          <w:tcPr>
            <w:tcW w:w="382" w:type="pct"/>
          </w:tcPr>
          <w:p w14:paraId="3ED61A7F" w14:textId="77777777" w:rsidR="00B06A47" w:rsidRDefault="00B06A47" w:rsidP="00575BF1">
            <w:pPr>
              <w:pStyle w:val="ListParagraph"/>
              <w:ind w:left="0"/>
              <w:rPr>
                <w:rFonts w:asciiTheme="majorBidi" w:hAnsiTheme="majorBidi" w:cstheme="majorBidi"/>
              </w:rPr>
            </w:pPr>
          </w:p>
        </w:tc>
        <w:tc>
          <w:tcPr>
            <w:tcW w:w="4262" w:type="pct"/>
          </w:tcPr>
          <w:p w14:paraId="36C361B0" w14:textId="5247BAD5" w:rsidR="00B06A47" w:rsidRDefault="00002F73" w:rsidP="00575BF1">
            <w:pPr>
              <w:pStyle w:val="ListParagraph"/>
              <w:ind w:left="0"/>
            </w:pPr>
            <m:oMathPara>
              <m:oMath>
                <m:r>
                  <w:rPr>
                    <w:rFonts w:ascii="Cambria Math" w:eastAsiaTheme="minorEastAsia" w:hAnsi="Cambria Math" w:cstheme="majorBidi"/>
                  </w:rPr>
                  <m:t>b=</m:t>
                </m:r>
                <m:f>
                  <m:fPr>
                    <m:ctrlPr>
                      <w:rPr>
                        <w:rFonts w:ascii="Cambria Math" w:eastAsiaTheme="minorEastAsia" w:hAnsi="Cambria Math" w:cstheme="majorBidi"/>
                        <w:i/>
                      </w:rPr>
                    </m:ctrlPr>
                  </m:fPr>
                  <m:num>
                    <m:r>
                      <w:rPr>
                        <w:rFonts w:ascii="Cambria Math" w:eastAsiaTheme="minorEastAsia" w:hAnsi="Cambria Math" w:cstheme="majorBidi"/>
                      </w:rPr>
                      <m:t>8.314×273.15</m:t>
                    </m:r>
                  </m:num>
                  <m:den>
                    <m:r>
                      <w:rPr>
                        <w:rFonts w:ascii="Cambria Math" w:eastAsiaTheme="minorEastAsia" w:hAnsi="Cambria Math" w:cstheme="majorBidi"/>
                      </w:rPr>
                      <m:t>2×0.133×96485</m:t>
                    </m:r>
                  </m:den>
                </m:f>
                <m:r>
                  <w:rPr>
                    <w:rFonts w:ascii="Cambria Math" w:eastAsiaTheme="minorEastAsia" w:hAnsi="Cambria Math" w:cstheme="majorBidi"/>
                  </w:rPr>
                  <m:t>=0.088</m:t>
                </m:r>
              </m:oMath>
            </m:oMathPara>
          </w:p>
        </w:tc>
        <w:tc>
          <w:tcPr>
            <w:tcW w:w="356" w:type="pct"/>
          </w:tcPr>
          <w:p w14:paraId="008777D4" w14:textId="77777777" w:rsidR="00B06A47" w:rsidRDefault="00B06A47" w:rsidP="00A31C9B">
            <w:pPr>
              <w:pStyle w:val="ListParagraph"/>
              <w:ind w:left="0"/>
              <w:jc w:val="right"/>
              <w:rPr>
                <w:rFonts w:asciiTheme="majorBidi" w:hAnsiTheme="majorBidi" w:cstheme="majorBidi"/>
              </w:rPr>
            </w:pPr>
          </w:p>
        </w:tc>
      </w:tr>
      <w:tr w:rsidR="008A01EE" w14:paraId="18921058" w14:textId="77777777" w:rsidTr="00B67AC7">
        <w:tc>
          <w:tcPr>
            <w:tcW w:w="382" w:type="pct"/>
          </w:tcPr>
          <w:p w14:paraId="61C05C45" w14:textId="77777777" w:rsidR="008A01EE" w:rsidRDefault="008A01EE" w:rsidP="00575BF1">
            <w:pPr>
              <w:pStyle w:val="ListParagraph"/>
              <w:ind w:left="0"/>
              <w:rPr>
                <w:rFonts w:asciiTheme="majorBidi" w:hAnsiTheme="majorBidi" w:cstheme="majorBidi"/>
              </w:rPr>
            </w:pPr>
          </w:p>
        </w:tc>
        <w:tc>
          <w:tcPr>
            <w:tcW w:w="4262" w:type="pct"/>
          </w:tcPr>
          <w:p w14:paraId="2BA09C02" w14:textId="77777777" w:rsidR="008A01EE" w:rsidRDefault="00766044" w:rsidP="00575BF1">
            <w:pPr>
              <w:pStyle w:val="ListParagraph"/>
              <w:ind w:left="0"/>
              <w:rPr>
                <w:rFonts w:asciiTheme="majorBidi" w:hAnsiTheme="majorBidi"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act</m:t>
                    </m:r>
                  </m:sub>
                </m:sSub>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log</m:t>
                    </m:r>
                  </m:e>
                  <m:sub>
                    <m:r>
                      <w:rPr>
                        <w:rFonts w:ascii="Cambria Math" w:eastAsiaTheme="minorEastAsia" w:hAnsi="Cambria Math" w:cstheme="majorBidi"/>
                      </w:rPr>
                      <m:t>10</m:t>
                    </m:r>
                  </m:sub>
                </m:sSub>
                <m:d>
                  <m:dPr>
                    <m:ctrlPr>
                      <w:rPr>
                        <w:rFonts w:ascii="Cambria Math" w:eastAsiaTheme="minorEastAsia" w:hAnsi="Cambria Math" w:cstheme="majorBidi"/>
                        <w:i/>
                      </w:rPr>
                    </m:ctrlPr>
                  </m:dPr>
                  <m:e>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fc</m:t>
                            </m:r>
                          </m:sub>
                        </m:sSub>
                      </m:num>
                      <m:den>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o</m:t>
                            </m:r>
                          </m:sub>
                        </m:sSub>
                      </m:den>
                    </m:f>
                  </m:e>
                </m:d>
              </m:oMath>
            </m:oMathPara>
          </w:p>
        </w:tc>
        <w:tc>
          <w:tcPr>
            <w:tcW w:w="356" w:type="pct"/>
          </w:tcPr>
          <w:p w14:paraId="4B8DC381" w14:textId="68CF9456" w:rsidR="008A01EE" w:rsidRDefault="008A01EE" w:rsidP="00A31C9B">
            <w:pPr>
              <w:pStyle w:val="ListParagraph"/>
              <w:ind w:left="0"/>
              <w:jc w:val="right"/>
              <w:rPr>
                <w:rFonts w:asciiTheme="majorBidi" w:hAnsiTheme="majorBidi" w:cstheme="majorBidi"/>
              </w:rPr>
            </w:pPr>
            <w:r>
              <w:rPr>
                <w:rFonts w:asciiTheme="majorBidi" w:hAnsiTheme="majorBidi" w:cstheme="majorBidi"/>
              </w:rPr>
              <w:t>(1</w:t>
            </w:r>
            <w:r w:rsidR="00DD6966">
              <w:rPr>
                <w:rFonts w:asciiTheme="majorBidi" w:hAnsiTheme="majorBidi" w:cstheme="majorBidi"/>
              </w:rPr>
              <w:t>1</w:t>
            </w:r>
            <w:r>
              <w:rPr>
                <w:rFonts w:asciiTheme="majorBidi" w:hAnsiTheme="majorBidi" w:cstheme="majorBidi"/>
              </w:rPr>
              <w:t>)</w:t>
            </w:r>
          </w:p>
        </w:tc>
      </w:tr>
      <w:tr w:rsidR="00B06A47" w14:paraId="01622541" w14:textId="77777777" w:rsidTr="00B67AC7">
        <w:tc>
          <w:tcPr>
            <w:tcW w:w="382" w:type="pct"/>
          </w:tcPr>
          <w:p w14:paraId="1C4DAA9B" w14:textId="77777777" w:rsidR="00B06A47" w:rsidRDefault="00B06A47" w:rsidP="00575BF1">
            <w:pPr>
              <w:pStyle w:val="ListParagraph"/>
              <w:ind w:left="0"/>
              <w:rPr>
                <w:rFonts w:asciiTheme="majorBidi" w:hAnsiTheme="majorBidi" w:cstheme="majorBidi"/>
              </w:rPr>
            </w:pPr>
          </w:p>
        </w:tc>
        <w:tc>
          <w:tcPr>
            <w:tcW w:w="4262" w:type="pct"/>
          </w:tcPr>
          <w:p w14:paraId="6A96AB49" w14:textId="1A2CC3D6" w:rsidR="00B06A47" w:rsidRDefault="00766044" w:rsidP="00575BF1">
            <w:pPr>
              <w:pStyle w:val="ListParagraph"/>
              <w:ind w:left="0"/>
            </w:pPr>
            <m:oMathPara>
              <m:oMath>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act</m:t>
                    </m:r>
                  </m:sub>
                </m:sSub>
                <m:r>
                  <w:rPr>
                    <w:rFonts w:ascii="Cambria Math" w:eastAsiaTheme="minorEastAsia" w:hAnsi="Cambria Math" w:cstheme="majorBidi"/>
                  </w:rPr>
                  <m:t>=-0.088×</m:t>
                </m:r>
                <m:sSub>
                  <m:sSubPr>
                    <m:ctrlPr>
                      <w:rPr>
                        <w:rFonts w:ascii="Cambria Math" w:eastAsiaTheme="minorEastAsia" w:hAnsi="Cambria Math" w:cstheme="majorBidi"/>
                        <w:i/>
                      </w:rPr>
                    </m:ctrlPr>
                  </m:sSubPr>
                  <m:e>
                    <m:r>
                      <w:rPr>
                        <w:rFonts w:ascii="Cambria Math" w:eastAsiaTheme="minorEastAsia" w:hAnsi="Cambria Math" w:cstheme="majorBidi"/>
                      </w:rPr>
                      <m:t>log</m:t>
                    </m:r>
                  </m:e>
                  <m:sub>
                    <m:r>
                      <w:rPr>
                        <w:rFonts w:ascii="Cambria Math" w:eastAsiaTheme="minorEastAsia" w:hAnsi="Cambria Math" w:cstheme="majorBidi"/>
                      </w:rPr>
                      <m:t>10</m:t>
                    </m:r>
                  </m:sub>
                </m:sSub>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0.01</m:t>
                        </m:r>
                      </m:num>
                      <m:den>
                        <m:r>
                          <w:rPr>
                            <w:rFonts w:ascii="Cambria Math" w:hAnsi="Cambria Math" w:cstheme="majorBidi"/>
                          </w:rPr>
                          <m:t>9.6×</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-8</m:t>
                            </m:r>
                          </m:sup>
                        </m:sSup>
                      </m:den>
                    </m:f>
                  </m:e>
                </m:d>
                <m:r>
                  <w:rPr>
                    <w:rFonts w:ascii="Cambria Math" w:eastAsiaTheme="minorEastAsia" w:hAnsi="Cambria Math" w:cstheme="majorBidi"/>
                  </w:rPr>
                  <m:t>=-0.442 V</m:t>
                </m:r>
              </m:oMath>
            </m:oMathPara>
          </w:p>
        </w:tc>
        <w:tc>
          <w:tcPr>
            <w:tcW w:w="356" w:type="pct"/>
          </w:tcPr>
          <w:p w14:paraId="31360B74" w14:textId="77777777" w:rsidR="00B06A47" w:rsidRDefault="00B06A47" w:rsidP="00A31C9B">
            <w:pPr>
              <w:pStyle w:val="ListParagraph"/>
              <w:ind w:left="0"/>
              <w:jc w:val="right"/>
              <w:rPr>
                <w:rFonts w:asciiTheme="majorBidi" w:hAnsiTheme="majorBidi" w:cstheme="majorBidi"/>
              </w:rPr>
            </w:pPr>
          </w:p>
        </w:tc>
      </w:tr>
    </w:tbl>
    <w:p w14:paraId="3689C9B3" w14:textId="77777777" w:rsidR="008A01EE" w:rsidRPr="00DA2293" w:rsidRDefault="008A01EE" w:rsidP="008A01EE">
      <w:pPr>
        <w:pStyle w:val="ListParagraph"/>
        <w:rPr>
          <w:rFonts w:asciiTheme="majorBidi" w:hAnsiTheme="majorBidi" w:cstheme="majorBidi"/>
        </w:rPr>
      </w:pPr>
    </w:p>
    <w:p w14:paraId="15CC895D" w14:textId="77777777" w:rsidR="008A01EE" w:rsidRPr="006A14BA" w:rsidRDefault="008A01EE" w:rsidP="008A01EE">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Ohmic Loss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8A01EE" w14:paraId="5E756913" w14:textId="77777777" w:rsidTr="001753A1">
        <w:tc>
          <w:tcPr>
            <w:tcW w:w="625" w:type="dxa"/>
          </w:tcPr>
          <w:p w14:paraId="62BE6CC1" w14:textId="77777777" w:rsidR="008A01EE" w:rsidRDefault="008A01EE" w:rsidP="00575BF1">
            <w:pPr>
              <w:rPr>
                <w:rFonts w:asciiTheme="majorBidi" w:eastAsiaTheme="minorEastAsia" w:hAnsiTheme="majorBidi" w:cstheme="majorBidi"/>
              </w:rPr>
            </w:pPr>
          </w:p>
        </w:tc>
        <w:tc>
          <w:tcPr>
            <w:tcW w:w="8100" w:type="dxa"/>
          </w:tcPr>
          <w:p w14:paraId="130A8F44" w14:textId="77777777" w:rsidR="008A01EE" w:rsidRPr="00FF6E9A" w:rsidRDefault="00766044" w:rsidP="00575BF1">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ohmic</m:t>
                    </m:r>
                  </m:sub>
                </m:sSub>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fc</m:t>
                        </m:r>
                      </m:sub>
                    </m:sSub>
                    <m:r>
                      <w:rPr>
                        <w:rFonts w:ascii="Cambria Math" w:hAnsi="Cambria Math" w:cstheme="majorBidi"/>
                      </w:rPr>
                      <m:t>r</m:t>
                    </m:r>
                  </m:e>
                </m:d>
              </m:oMath>
            </m:oMathPara>
          </w:p>
          <w:p w14:paraId="2B24076B" w14:textId="756527F0" w:rsidR="00FF6E9A" w:rsidRPr="00FF6E9A" w:rsidRDefault="00766044" w:rsidP="00FF6E9A">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ohmic</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0.01×1.55</m:t>
                    </m:r>
                  </m:e>
                </m:d>
                <m:r>
                  <w:rPr>
                    <w:rFonts w:ascii="Cambria Math" w:hAnsi="Cambria Math" w:cstheme="majorBidi"/>
                  </w:rPr>
                  <m:t>=-0.0155</m:t>
                </m:r>
                <m:r>
                  <w:rPr>
                    <w:rFonts w:ascii="Cambria Math" w:eastAsiaTheme="minorEastAsia" w:hAnsi="Cambria Math" w:cstheme="majorBidi"/>
                  </w:rPr>
                  <m:t xml:space="preserve"> V</m:t>
                </m:r>
              </m:oMath>
            </m:oMathPara>
          </w:p>
          <w:p w14:paraId="3E5F1C41" w14:textId="180BAD78" w:rsidR="008A01EE" w:rsidRDefault="008A01EE" w:rsidP="00575BF1">
            <w:pPr>
              <w:rPr>
                <w:rFonts w:asciiTheme="majorBidi" w:eastAsiaTheme="minorEastAsia" w:hAnsiTheme="majorBidi" w:cstheme="majorBidi"/>
              </w:rPr>
            </w:pPr>
          </w:p>
        </w:tc>
        <w:tc>
          <w:tcPr>
            <w:tcW w:w="625" w:type="dxa"/>
          </w:tcPr>
          <w:p w14:paraId="24E86D6E" w14:textId="77777777" w:rsidR="008A01EE" w:rsidRDefault="008A01EE" w:rsidP="00A31C9B">
            <w:pPr>
              <w:jc w:val="right"/>
              <w:rPr>
                <w:rFonts w:asciiTheme="majorBidi" w:eastAsiaTheme="minorEastAsia" w:hAnsiTheme="majorBidi" w:cstheme="majorBidi"/>
              </w:rPr>
            </w:pPr>
            <w:r>
              <w:rPr>
                <w:rFonts w:asciiTheme="majorBidi" w:eastAsiaTheme="minorEastAsia" w:hAnsiTheme="majorBidi" w:cstheme="majorBidi"/>
              </w:rPr>
              <w:t>(1</w:t>
            </w:r>
            <w:r w:rsidR="00DD6966">
              <w:rPr>
                <w:rFonts w:asciiTheme="majorBidi" w:eastAsiaTheme="minorEastAsia" w:hAnsiTheme="majorBidi" w:cstheme="majorBidi"/>
              </w:rPr>
              <w:t>2</w:t>
            </w:r>
            <w:r>
              <w:rPr>
                <w:rFonts w:asciiTheme="majorBidi" w:eastAsiaTheme="minorEastAsia" w:hAnsiTheme="majorBidi" w:cstheme="majorBidi"/>
              </w:rPr>
              <w:t>)</w:t>
            </w:r>
          </w:p>
          <w:p w14:paraId="61CBB1EB" w14:textId="6591C967" w:rsidR="008A01EE" w:rsidRDefault="008A01EE" w:rsidP="00A31C9B">
            <w:pPr>
              <w:jc w:val="right"/>
              <w:rPr>
                <w:rFonts w:asciiTheme="majorBidi" w:eastAsiaTheme="minorEastAsia" w:hAnsiTheme="majorBidi" w:cstheme="majorBidi"/>
              </w:rPr>
            </w:pPr>
          </w:p>
        </w:tc>
      </w:tr>
    </w:tbl>
    <w:p w14:paraId="29E7EF5D" w14:textId="2942966B" w:rsidR="008A01EE" w:rsidRDefault="008A01EE" w:rsidP="00317CE7">
      <w:pPr>
        <w:rPr>
          <w:rFonts w:asciiTheme="majorBidi" w:hAnsiTheme="majorBidi" w:cstheme="majorBidi"/>
        </w:rPr>
      </w:pPr>
    </w:p>
    <w:p w14:paraId="08173DC8" w14:textId="0112197C" w:rsidR="008A01EE" w:rsidRPr="00DA2293" w:rsidRDefault="008A01EE" w:rsidP="008212F1">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Mass Transport Losses calculations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7978"/>
        <w:gridCol w:w="666"/>
      </w:tblGrid>
      <w:tr w:rsidR="008A01EE" w14:paraId="0D508CBB" w14:textId="77777777" w:rsidTr="00B633C1">
        <w:trPr>
          <w:trHeight w:val="664"/>
        </w:trPr>
        <w:tc>
          <w:tcPr>
            <w:tcW w:w="382" w:type="pct"/>
          </w:tcPr>
          <w:p w14:paraId="7EA9E4A3" w14:textId="77777777" w:rsidR="008A01EE" w:rsidRDefault="008A01EE" w:rsidP="00575BF1">
            <w:pPr>
              <w:pStyle w:val="ListParagraph"/>
              <w:ind w:left="0"/>
              <w:rPr>
                <w:rFonts w:asciiTheme="majorBidi" w:hAnsiTheme="majorBidi" w:cstheme="majorBidi"/>
              </w:rPr>
            </w:pPr>
          </w:p>
        </w:tc>
        <w:tc>
          <w:tcPr>
            <w:tcW w:w="4261" w:type="pct"/>
          </w:tcPr>
          <w:p w14:paraId="04D49E04" w14:textId="19D82A4B" w:rsidR="008A01EE" w:rsidRPr="008212F1" w:rsidRDefault="00766044" w:rsidP="008212F1">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conc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i</m:t>
                    </m:r>
                  </m:e>
                  <m:sub>
                    <m:r>
                      <w:rPr>
                        <w:rFonts w:ascii="Cambria Math" w:hAnsi="Cambria Math" w:cstheme="majorBidi"/>
                      </w:rPr>
                      <m:t>fc</m:t>
                    </m:r>
                  </m:sub>
                  <m:sup>
                    <m:r>
                      <w:rPr>
                        <w:rFonts w:ascii="Cambria Math" w:hAnsi="Cambria Math" w:cstheme="majorBidi"/>
                      </w:rPr>
                      <m:t>k</m:t>
                    </m:r>
                  </m:sup>
                </m:sSubSup>
                <m:r>
                  <w:rPr>
                    <w:rFonts w:ascii="Cambria Math" w:hAnsi="Cambria Math" w:cstheme="majorBidi"/>
                  </w:rPr>
                  <m:t>)</m:t>
                </m:r>
                <m:d>
                  <m:dPr>
                    <m:ctrlPr>
                      <w:rPr>
                        <w:rFonts w:ascii="Cambria Math" w:hAnsi="Cambria Math" w:cstheme="majorBidi"/>
                        <w:i/>
                      </w:rPr>
                    </m:ctrlPr>
                  </m:dPr>
                  <m:e>
                    <m:r>
                      <m:rPr>
                        <m:sty m:val="p"/>
                      </m:rPr>
                      <w:rPr>
                        <w:rFonts w:ascii="Cambria Math" w:hAnsi="Cambria Math" w:cstheme="majorBidi"/>
                      </w:rPr>
                      <m:t>log⁡</m:t>
                    </m:r>
                    <m:d>
                      <m:dPr>
                        <m:ctrlPr>
                          <w:rPr>
                            <w:rFonts w:ascii="Cambria Math" w:hAnsi="Cambria Math" w:cstheme="majorBidi"/>
                            <w:i/>
                          </w:rPr>
                        </m:ctrlPr>
                      </m:dPr>
                      <m:e>
                        <m:r>
                          <w:rPr>
                            <w:rFonts w:ascii="Cambria Math" w:hAnsi="Cambria Math" w:cstheme="majorBidi"/>
                          </w:rPr>
                          <m:t>1-</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fc</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l</m:t>
                                </m:r>
                              </m:sub>
                            </m:sSub>
                          </m:den>
                        </m:f>
                      </m:e>
                    </m:d>
                  </m:e>
                </m:d>
              </m:oMath>
            </m:oMathPara>
          </w:p>
        </w:tc>
        <w:tc>
          <w:tcPr>
            <w:tcW w:w="356" w:type="pct"/>
          </w:tcPr>
          <w:p w14:paraId="6BBEAF1B" w14:textId="74ABB944" w:rsidR="008A01EE" w:rsidRDefault="008A01EE" w:rsidP="00A31C9B">
            <w:pPr>
              <w:pStyle w:val="ListParagraph"/>
              <w:ind w:left="0"/>
              <w:jc w:val="right"/>
              <w:rPr>
                <w:rFonts w:asciiTheme="majorBidi" w:hAnsiTheme="majorBidi" w:cstheme="majorBidi"/>
              </w:rPr>
            </w:pPr>
            <w:r>
              <w:rPr>
                <w:rFonts w:asciiTheme="majorBidi" w:hAnsiTheme="majorBidi" w:cstheme="majorBidi"/>
              </w:rPr>
              <w:t>(1</w:t>
            </w:r>
            <w:r w:rsidR="00DD6966">
              <w:rPr>
                <w:rFonts w:asciiTheme="majorBidi" w:hAnsiTheme="majorBidi" w:cstheme="majorBidi"/>
              </w:rPr>
              <w:t>3</w:t>
            </w:r>
            <w:r>
              <w:rPr>
                <w:rFonts w:asciiTheme="majorBidi" w:hAnsiTheme="majorBidi" w:cstheme="majorBidi"/>
              </w:rPr>
              <w:t>)</w:t>
            </w:r>
          </w:p>
        </w:tc>
      </w:tr>
      <w:tr w:rsidR="00B0119C" w14:paraId="7ABC08F6" w14:textId="77777777" w:rsidTr="008212F1">
        <w:trPr>
          <w:trHeight w:val="664"/>
        </w:trPr>
        <w:tc>
          <w:tcPr>
            <w:tcW w:w="382" w:type="pct"/>
          </w:tcPr>
          <w:p w14:paraId="0040985D" w14:textId="77777777" w:rsidR="00B0119C" w:rsidRDefault="00B0119C" w:rsidP="00575BF1">
            <w:pPr>
              <w:pStyle w:val="ListParagraph"/>
              <w:ind w:left="0"/>
              <w:rPr>
                <w:rFonts w:asciiTheme="majorBidi" w:hAnsiTheme="majorBidi" w:cstheme="majorBidi"/>
              </w:rPr>
            </w:pPr>
          </w:p>
        </w:tc>
        <w:tc>
          <w:tcPr>
            <w:tcW w:w="4261" w:type="pct"/>
          </w:tcPr>
          <w:p w14:paraId="4921E41A" w14:textId="2E31FCCA" w:rsidR="00B0119C" w:rsidRPr="008212F1" w:rsidRDefault="00766044" w:rsidP="008212F1">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conc</m:t>
                    </m:r>
                  </m:sub>
                </m:sSub>
                <m:r>
                  <w:rPr>
                    <w:rFonts w:ascii="Cambria Math" w:hAnsi="Cambria Math" w:cstheme="majorBidi"/>
                  </w:rPr>
                  <m:t>=0.085×</m:t>
                </m:r>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0.01</m:t>
                        </m:r>
                      </m:e>
                      <m:sup>
                        <m:r>
                          <w:rPr>
                            <w:rFonts w:ascii="Cambria Math" w:hAnsi="Cambria Math" w:cstheme="majorBidi"/>
                          </w:rPr>
                          <m:t>1.1</m:t>
                        </m:r>
                      </m:sup>
                    </m:sSup>
                  </m:e>
                </m:d>
                <m:d>
                  <m:dPr>
                    <m:ctrlPr>
                      <w:rPr>
                        <w:rFonts w:ascii="Cambria Math" w:hAnsi="Cambria Math" w:cstheme="majorBidi"/>
                        <w:i/>
                      </w:rPr>
                    </m:ctrlPr>
                  </m:dPr>
                  <m:e>
                    <m:func>
                      <m:funcPr>
                        <m:ctrlPr>
                          <w:rPr>
                            <w:rFonts w:ascii="Cambria Math" w:hAnsi="Cambria Math" w:cstheme="majorBidi"/>
                          </w:rPr>
                        </m:ctrlPr>
                      </m:funcPr>
                      <m:fName>
                        <m:r>
                          <m:rPr>
                            <m:sty m:val="p"/>
                          </m:rPr>
                          <w:rPr>
                            <w:rFonts w:ascii="Cambria Math" w:hAnsi="Cambria Math" w:cstheme="majorBidi"/>
                          </w:rPr>
                          <m:t>log</m:t>
                        </m:r>
                      </m:fName>
                      <m:e>
                        <m:d>
                          <m:dPr>
                            <m:ctrlPr>
                              <w:rPr>
                                <w:rFonts w:ascii="Cambria Math" w:hAnsi="Cambria Math" w:cstheme="majorBidi"/>
                                <w:i/>
                              </w:rPr>
                            </m:ctrlPr>
                          </m:dPr>
                          <m:e>
                            <m:r>
                              <w:rPr>
                                <w:rFonts w:ascii="Cambria Math" w:hAnsi="Cambria Math" w:cstheme="majorBidi"/>
                              </w:rPr>
                              <m:t>1-</m:t>
                            </m:r>
                            <m:f>
                              <m:fPr>
                                <m:ctrlPr>
                                  <w:rPr>
                                    <w:rFonts w:ascii="Cambria Math" w:hAnsi="Cambria Math" w:cstheme="majorBidi"/>
                                    <w:i/>
                                  </w:rPr>
                                </m:ctrlPr>
                              </m:fPr>
                              <m:num>
                                <m:r>
                                  <w:rPr>
                                    <w:rFonts w:ascii="Cambria Math" w:hAnsi="Cambria Math" w:cstheme="majorBidi"/>
                                  </w:rPr>
                                  <m:t>0.01</m:t>
                                </m:r>
                              </m:num>
                              <m:den>
                                <m:r>
                                  <w:rPr>
                                    <w:rFonts w:ascii="Cambria Math" w:hAnsi="Cambria Math" w:cstheme="majorBidi"/>
                                  </w:rPr>
                                  <m:t>1.4</m:t>
                                </m:r>
                              </m:den>
                            </m:f>
                          </m:e>
                        </m:d>
                      </m:e>
                    </m:func>
                  </m:e>
                </m:d>
                <m:r>
                  <w:rPr>
                    <w:rFonts w:ascii="Cambria Math" w:hAnsi="Cambria Math" w:cstheme="majorBidi"/>
                  </w:rPr>
                  <m:t>=-1.67×</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-6</m:t>
                    </m:r>
                  </m:sup>
                </m:sSup>
                <m:r>
                  <w:rPr>
                    <w:rFonts w:ascii="Cambria Math" w:hAnsi="Cambria Math" w:cstheme="majorBidi"/>
                  </w:rPr>
                  <m:t xml:space="preserve"> V</m:t>
                </m:r>
              </m:oMath>
            </m:oMathPara>
          </w:p>
        </w:tc>
        <w:tc>
          <w:tcPr>
            <w:tcW w:w="356" w:type="pct"/>
          </w:tcPr>
          <w:p w14:paraId="34389BC1" w14:textId="77777777" w:rsidR="00B0119C" w:rsidRDefault="00B0119C" w:rsidP="00A31C9B">
            <w:pPr>
              <w:pStyle w:val="ListParagraph"/>
              <w:ind w:left="0"/>
              <w:jc w:val="right"/>
              <w:rPr>
                <w:rFonts w:asciiTheme="majorBidi" w:hAnsiTheme="majorBidi" w:cstheme="majorBidi"/>
              </w:rPr>
            </w:pPr>
          </w:p>
        </w:tc>
      </w:tr>
    </w:tbl>
    <w:p w14:paraId="11FDA714" w14:textId="77777777" w:rsidR="008A01EE" w:rsidRPr="00DA2293" w:rsidRDefault="008A01EE" w:rsidP="00A42C98">
      <w:pPr>
        <w:pStyle w:val="ListParagraph"/>
        <w:jc w:val="left"/>
        <w:rPr>
          <w:rFonts w:asciiTheme="majorBidi" w:hAnsiTheme="majorBidi" w:cstheme="majorBidi"/>
        </w:rPr>
      </w:pPr>
      <w:r w:rsidRPr="00DA2293">
        <w:rPr>
          <w:rFonts w:asciiTheme="majorBidi" w:hAnsiTheme="majorBidi" w:cstheme="majorBidi"/>
        </w:rPr>
        <w:t>If the Mass transport Loss calculated was less then 0, it was assumed to be equal to 0.</w:t>
      </w:r>
    </w:p>
    <w:p w14:paraId="4AFF5F51" w14:textId="77777777" w:rsidR="008A01EE" w:rsidRPr="00DA2293" w:rsidRDefault="008A01EE" w:rsidP="008A01EE">
      <w:pPr>
        <w:pStyle w:val="ListParagraph"/>
        <w:rPr>
          <w:rFonts w:asciiTheme="majorBidi" w:hAnsiTheme="majorBidi" w:cstheme="majorBidi"/>
        </w:rPr>
      </w:pPr>
    </w:p>
    <w:p w14:paraId="41F870FB" w14:textId="22F8D69B" w:rsidR="008A01EE" w:rsidRPr="00DA2293" w:rsidRDefault="008A01EE" w:rsidP="008A01EE">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Ner</w:t>
      </w:r>
      <w:r>
        <w:rPr>
          <w:rFonts w:asciiTheme="majorBidi" w:hAnsiTheme="majorBidi" w:cstheme="majorBidi"/>
        </w:rPr>
        <w:t>ns</w:t>
      </w:r>
      <w:r w:rsidRPr="00DA2293">
        <w:rPr>
          <w:rFonts w:asciiTheme="majorBidi" w:hAnsiTheme="majorBidi" w:cstheme="majorBidi"/>
        </w:rPr>
        <w:t>t Voltage Calculation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7978"/>
        <w:gridCol w:w="666"/>
      </w:tblGrid>
      <w:tr w:rsidR="008A01EE" w14:paraId="1D9DBCF0" w14:textId="77777777" w:rsidTr="00533524">
        <w:tc>
          <w:tcPr>
            <w:tcW w:w="382" w:type="pct"/>
          </w:tcPr>
          <w:p w14:paraId="73131CC1" w14:textId="77777777" w:rsidR="008A01EE" w:rsidRDefault="008A01EE" w:rsidP="00575BF1">
            <w:pPr>
              <w:pStyle w:val="ListParagraph"/>
              <w:ind w:left="0"/>
              <w:rPr>
                <w:rFonts w:asciiTheme="majorBidi" w:hAnsiTheme="majorBidi" w:cstheme="majorBidi"/>
              </w:rPr>
            </w:pPr>
          </w:p>
        </w:tc>
        <w:tc>
          <w:tcPr>
            <w:tcW w:w="4262" w:type="pct"/>
          </w:tcPr>
          <w:p w14:paraId="0B78F3A4" w14:textId="76A1402D" w:rsidR="008A01EE" w:rsidRDefault="00766044" w:rsidP="00533524">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n</m:t>
                    </m:r>
                  </m:sub>
                </m:sSub>
                <m:r>
                  <w:rPr>
                    <w:rFonts w:ascii="Cambria Math" w:hAnsi="Cambria Math" w:cstheme="majorBidi"/>
                  </w:rPr>
                  <m:t>=1.23+</m:t>
                </m:r>
                <m:d>
                  <m:dPr>
                    <m:ctrlPr>
                      <w:rPr>
                        <w:rFonts w:ascii="Cambria Math" w:hAnsi="Cambria Math" w:cstheme="majorBidi"/>
                        <w:i/>
                      </w:rPr>
                    </m:ctrlPr>
                  </m:dPr>
                  <m:e>
                    <m:r>
                      <w:rPr>
                        <w:rFonts w:ascii="Cambria Math" w:hAnsi="Cambria Math" w:cstheme="majorBidi"/>
                      </w:rPr>
                      <m:t>T-298</m:t>
                    </m:r>
                  </m:e>
                </m:d>
                <m:d>
                  <m:dPr>
                    <m:ctrlPr>
                      <w:rPr>
                        <w:rFonts w:ascii="Cambria Math" w:hAnsi="Cambria Math" w:cstheme="majorBidi"/>
                        <w:i/>
                      </w:rPr>
                    </m:ctrlPr>
                  </m:dPr>
                  <m:e>
                    <m:r>
                      <w:rPr>
                        <w:rFonts w:ascii="Cambria Math" w:hAnsi="Cambria Math" w:cstheme="majorBidi"/>
                      </w:rPr>
                      <m:t>-</m:t>
                    </m:r>
                    <m:f>
                      <m:fPr>
                        <m:ctrlPr>
                          <w:rPr>
                            <w:rFonts w:ascii="Cambria Math" w:hAnsi="Cambria Math" w:cstheme="majorBidi"/>
                            <w:i/>
                          </w:rPr>
                        </m:ctrlPr>
                      </m:fPr>
                      <m:num>
                        <m:r>
                          <w:rPr>
                            <w:rFonts w:ascii="Cambria Math" w:hAnsi="Cambria Math" w:cstheme="majorBidi"/>
                          </w:rPr>
                          <m:t>44.43</m:t>
                        </m:r>
                      </m:num>
                      <m:den>
                        <m:r>
                          <w:rPr>
                            <w:rFonts w:ascii="Cambria Math" w:hAnsi="Cambria Math" w:cstheme="majorBidi"/>
                          </w:rPr>
                          <m:t>zF</m:t>
                        </m:r>
                      </m:den>
                    </m:f>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RT</m:t>
                    </m:r>
                  </m:num>
                  <m:den>
                    <m:r>
                      <w:rPr>
                        <w:rFonts w:ascii="Cambria Math" w:hAnsi="Cambria Math" w:cstheme="majorBidi"/>
                      </w:rPr>
                      <m:t>zF</m:t>
                    </m:r>
                  </m:den>
                </m:f>
                <m:d>
                  <m:dPr>
                    <m:ctrlPr>
                      <w:rPr>
                        <w:rFonts w:ascii="Cambria Math" w:hAnsi="Cambria Math" w:cstheme="majorBidi"/>
                        <w:i/>
                      </w:rPr>
                    </m:ctrlPr>
                  </m:dPr>
                  <m:e>
                    <m:r>
                      <w:rPr>
                        <w:rFonts w:ascii="Cambria Math" w:hAnsi="Cambria Math" w:cstheme="majorBidi"/>
                      </w:rPr>
                      <m:t>log</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ub>
                            </m:sSub>
                            <m:r>
                              <w:rPr>
                                <w:rFonts w:ascii="Cambria Math" w:hAnsi="Cambria Math" w:cstheme="majorBidi"/>
                              </w:rPr>
                              <m:t>×</m:t>
                            </m:r>
                            <m:rad>
                              <m:radPr>
                                <m:degHide m:val="1"/>
                                <m:ctrlPr>
                                  <w:rPr>
                                    <w:rFonts w:ascii="Cambria Math" w:hAnsi="Cambria Math" w:cstheme="majorBidi"/>
                                    <w:i/>
                                  </w:rPr>
                                </m:ctrlPr>
                              </m:radPr>
                              <m:deg/>
                              <m:e>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e>
                            </m:rad>
                          </m:num>
                          <m:den>
                            <m:sSub>
                              <m:sSubPr>
                                <m:ctrlPr>
                                  <w:rPr>
                                    <w:rFonts w:ascii="Cambria Math" w:hAnsi="Cambria Math" w:cstheme="majorBidi"/>
                                    <w:i/>
                                  </w:rPr>
                                </m:ctrlPr>
                              </m:sSubPr>
                              <m:e>
                                <m:r>
                                  <w:rPr>
                                    <w:rFonts w:ascii="Cambria Math" w:hAnsi="Cambria Math" w:cstheme="majorBidi"/>
                                  </w:rPr>
                                  <m:t>p</m:t>
                                </m:r>
                              </m:e>
                              <m: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ub>
                            </m:sSub>
                          </m:den>
                        </m:f>
                      </m:e>
                    </m:d>
                  </m:e>
                </m:d>
              </m:oMath>
            </m:oMathPara>
          </w:p>
        </w:tc>
        <w:tc>
          <w:tcPr>
            <w:tcW w:w="356" w:type="pct"/>
          </w:tcPr>
          <w:p w14:paraId="3A27A2CF" w14:textId="4BE91541" w:rsidR="008A01EE" w:rsidRDefault="008A01EE" w:rsidP="00A31C9B">
            <w:pPr>
              <w:pStyle w:val="ListParagraph"/>
              <w:ind w:left="0"/>
              <w:jc w:val="right"/>
              <w:rPr>
                <w:rFonts w:asciiTheme="majorBidi" w:hAnsiTheme="majorBidi" w:cstheme="majorBidi"/>
              </w:rPr>
            </w:pPr>
            <w:r>
              <w:rPr>
                <w:rFonts w:asciiTheme="majorBidi" w:hAnsiTheme="majorBidi" w:cstheme="majorBidi"/>
              </w:rPr>
              <w:t>(1</w:t>
            </w:r>
            <w:r w:rsidR="00DD6966">
              <w:rPr>
                <w:rFonts w:asciiTheme="majorBidi" w:hAnsiTheme="majorBidi" w:cstheme="majorBidi"/>
              </w:rPr>
              <w:t>4</w:t>
            </w:r>
            <w:r>
              <w:rPr>
                <w:rFonts w:asciiTheme="majorBidi" w:hAnsiTheme="majorBidi" w:cstheme="majorBidi"/>
              </w:rPr>
              <w:t>)</w:t>
            </w:r>
          </w:p>
        </w:tc>
      </w:tr>
    </w:tbl>
    <w:p w14:paraId="1A0E520E" w14:textId="66FBCE14" w:rsidR="00533524" w:rsidRPr="00454390" w:rsidRDefault="00766044" w:rsidP="00533524">
      <w:pPr>
        <w:pStyle w:val="ListParagraph"/>
        <w:spacing w:after="160" w:line="259" w:lineRule="auto"/>
        <w:contextualSpacing/>
        <w:jc w:val="left"/>
        <w:rPr>
          <w:rFonts w:asciiTheme="majorBidi" w:hAnsiTheme="majorBidi" w:cstheme="majorBidi"/>
          <w:szCs w:val="20"/>
        </w:rPr>
      </w:pPr>
      <m:oMathPara>
        <m:oMathParaPr>
          <m:jc m:val="center"/>
        </m:oMathParaP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n</m:t>
              </m:r>
            </m:sub>
          </m:sSub>
          <m:r>
            <w:rPr>
              <w:rFonts w:ascii="Cambria Math" w:hAnsi="Cambria Math" w:cstheme="majorBidi"/>
              <w:sz w:val="20"/>
              <w:szCs w:val="20"/>
            </w:rPr>
            <m:t>=1.23+</m:t>
          </m:r>
          <m:d>
            <m:dPr>
              <m:ctrlPr>
                <w:rPr>
                  <w:rFonts w:ascii="Cambria Math" w:hAnsi="Cambria Math" w:cstheme="majorBidi"/>
                  <w:i/>
                  <w:sz w:val="20"/>
                  <w:szCs w:val="20"/>
                </w:rPr>
              </m:ctrlPr>
            </m:dPr>
            <m:e>
              <m:r>
                <w:rPr>
                  <w:rFonts w:ascii="Cambria Math" w:hAnsi="Cambria Math" w:cstheme="majorBidi"/>
                  <w:sz w:val="20"/>
                  <w:szCs w:val="20"/>
                </w:rPr>
                <m:t>293.15-298</m:t>
              </m:r>
            </m:e>
          </m:d>
          <m:d>
            <m:dPr>
              <m:ctrlPr>
                <w:rPr>
                  <w:rFonts w:ascii="Cambria Math" w:hAnsi="Cambria Math" w:cstheme="majorBidi"/>
                  <w:i/>
                  <w:sz w:val="20"/>
                  <w:szCs w:val="20"/>
                </w:rPr>
              </m:ctrlPr>
            </m:dPr>
            <m:e>
              <m:r>
                <w:rPr>
                  <w:rFonts w:ascii="Cambria Math" w:hAnsi="Cambria Math" w:cstheme="majorBidi"/>
                  <w:sz w:val="20"/>
                  <w:szCs w:val="20"/>
                </w:rPr>
                <m:t>-</m:t>
              </m:r>
              <m:f>
                <m:fPr>
                  <m:ctrlPr>
                    <w:rPr>
                      <w:rFonts w:ascii="Cambria Math" w:hAnsi="Cambria Math" w:cstheme="majorBidi"/>
                      <w:i/>
                      <w:sz w:val="20"/>
                      <w:szCs w:val="20"/>
                    </w:rPr>
                  </m:ctrlPr>
                </m:fPr>
                <m:num>
                  <m:r>
                    <w:rPr>
                      <w:rFonts w:ascii="Cambria Math" w:hAnsi="Cambria Math" w:cstheme="majorBidi"/>
                      <w:sz w:val="20"/>
                      <w:szCs w:val="20"/>
                    </w:rPr>
                    <m:t>44.43</m:t>
                  </m:r>
                </m:num>
                <m:den>
                  <m:r>
                    <w:rPr>
                      <w:rFonts w:ascii="Cambria Math" w:hAnsi="Cambria Math" w:cstheme="majorBidi"/>
                      <w:sz w:val="20"/>
                      <w:szCs w:val="20"/>
                    </w:rPr>
                    <m:t>2×96485</m:t>
                  </m:r>
                </m:den>
              </m:f>
            </m:e>
          </m:d>
          <m:r>
            <w:rPr>
              <w:rFonts w:ascii="Cambria Math" w:hAnsi="Cambria Math" w:cstheme="majorBidi"/>
              <w:sz w:val="20"/>
              <w:szCs w:val="20"/>
            </w:rPr>
            <m:t>+</m:t>
          </m:r>
          <m:f>
            <m:fPr>
              <m:ctrlPr>
                <w:rPr>
                  <w:rFonts w:ascii="Cambria Math" w:hAnsi="Cambria Math" w:cstheme="majorBidi"/>
                  <w:i/>
                  <w:sz w:val="20"/>
                  <w:szCs w:val="20"/>
                </w:rPr>
              </m:ctrlPr>
            </m:fPr>
            <m:num>
              <m:r>
                <w:rPr>
                  <w:rFonts w:ascii="Cambria Math" w:hAnsi="Cambria Math" w:cstheme="majorBidi"/>
                  <w:sz w:val="20"/>
                  <w:szCs w:val="20"/>
                </w:rPr>
                <m:t>8.314×293.15</m:t>
              </m:r>
            </m:num>
            <m:den>
              <m:r>
                <w:rPr>
                  <w:rFonts w:ascii="Cambria Math" w:hAnsi="Cambria Math" w:cstheme="majorBidi"/>
                  <w:sz w:val="20"/>
                  <w:szCs w:val="20"/>
                </w:rPr>
                <m:t>2×96485</m:t>
              </m:r>
            </m:den>
          </m:f>
          <m:d>
            <m:dPr>
              <m:ctrlPr>
                <w:rPr>
                  <w:rFonts w:ascii="Cambria Math" w:hAnsi="Cambria Math" w:cstheme="majorBidi"/>
                  <w:i/>
                  <w:sz w:val="20"/>
                  <w:szCs w:val="20"/>
                </w:rPr>
              </m:ctrlPr>
            </m:dPr>
            <m:e>
              <m:r>
                <w:rPr>
                  <w:rFonts w:ascii="Cambria Math" w:hAnsi="Cambria Math" w:cstheme="majorBidi"/>
                  <w:sz w:val="20"/>
                  <w:szCs w:val="20"/>
                </w:rPr>
                <m:t>log</m:t>
              </m:r>
              <m:d>
                <m:dPr>
                  <m:ctrlPr>
                    <w:rPr>
                      <w:rFonts w:ascii="Cambria Math" w:hAnsi="Cambria Math" w:cstheme="majorBidi"/>
                      <w:i/>
                      <w:sz w:val="20"/>
                      <w:szCs w:val="20"/>
                    </w:rPr>
                  </m:ctrlPr>
                </m:dPr>
                <m:e>
                  <m:f>
                    <m:fPr>
                      <m:ctrlPr>
                        <w:rPr>
                          <w:rFonts w:ascii="Cambria Math" w:hAnsi="Cambria Math" w:cstheme="majorBidi"/>
                          <w:i/>
                          <w:sz w:val="20"/>
                          <w:szCs w:val="20"/>
                        </w:rPr>
                      </m:ctrlPr>
                    </m:fPr>
                    <m:num>
                      <m:r>
                        <w:rPr>
                          <w:rFonts w:ascii="Cambria Math" w:hAnsi="Cambria Math" w:cstheme="majorBidi"/>
                          <w:sz w:val="20"/>
                          <w:szCs w:val="20"/>
                        </w:rPr>
                        <m:t>0.48×</m:t>
                      </m:r>
                      <m:rad>
                        <m:radPr>
                          <m:degHide m:val="1"/>
                          <m:ctrlPr>
                            <w:rPr>
                              <w:rFonts w:ascii="Cambria Math" w:hAnsi="Cambria Math" w:cstheme="majorBidi"/>
                              <w:i/>
                              <w:sz w:val="20"/>
                              <w:szCs w:val="20"/>
                            </w:rPr>
                          </m:ctrlPr>
                        </m:radPr>
                        <m:deg/>
                        <m:e>
                          <m:r>
                            <w:rPr>
                              <w:rFonts w:ascii="Cambria Math" w:hAnsi="Cambria Math" w:cstheme="majorBidi"/>
                              <w:sz w:val="20"/>
                              <w:szCs w:val="20"/>
                            </w:rPr>
                            <m:t>0.02</m:t>
                          </m:r>
                        </m:e>
                      </m:rad>
                    </m:num>
                    <m:den>
                      <m:r>
                        <w:rPr>
                          <w:rFonts w:ascii="Cambria Math" w:hAnsi="Cambria Math" w:cstheme="majorBidi"/>
                          <w:sz w:val="20"/>
                          <w:szCs w:val="20"/>
                        </w:rPr>
                        <m:t>0.02</m:t>
                      </m:r>
                    </m:den>
                  </m:f>
                </m:e>
              </m:d>
            </m:e>
          </m:d>
          <m:r>
            <w:rPr>
              <w:rFonts w:ascii="Cambria Math" w:hAnsi="Cambria Math" w:cstheme="majorBidi"/>
              <w:sz w:val="20"/>
              <w:szCs w:val="20"/>
            </w:rPr>
            <m:t>=</m:t>
          </m:r>
          <m:r>
            <m:rPr>
              <m:sty m:val="p"/>
            </m:rPr>
            <w:rPr>
              <w:rFonts w:ascii="Cambria Math" w:hAnsi="Cambria Math" w:cstheme="majorBidi"/>
              <w:sz w:val="20"/>
              <w:szCs w:val="20"/>
            </w:rPr>
            <m:t>1.238 V</m:t>
          </m:r>
        </m:oMath>
      </m:oMathPara>
    </w:p>
    <w:p w14:paraId="5911EF4E" w14:textId="5A6B136C" w:rsidR="00454390" w:rsidRPr="00454390" w:rsidRDefault="00454390" w:rsidP="00E227FB"/>
    <w:p w14:paraId="498FF357" w14:textId="1C5C3FF5" w:rsidR="008A01EE" w:rsidRPr="00DA2293" w:rsidRDefault="008A01EE" w:rsidP="008A01EE">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Output Voltage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9"/>
        <w:gridCol w:w="616"/>
      </w:tblGrid>
      <w:tr w:rsidR="008A01EE" w14:paraId="1FB54134" w14:textId="77777777" w:rsidTr="004F0D42">
        <w:tc>
          <w:tcPr>
            <w:tcW w:w="625" w:type="dxa"/>
          </w:tcPr>
          <w:p w14:paraId="3277250D" w14:textId="77777777" w:rsidR="008A01EE" w:rsidRDefault="008A01EE" w:rsidP="00575BF1">
            <w:pPr>
              <w:rPr>
                <w:rFonts w:asciiTheme="majorBidi" w:hAnsiTheme="majorBidi" w:cstheme="majorBidi"/>
              </w:rPr>
            </w:pPr>
          </w:p>
        </w:tc>
        <w:tc>
          <w:tcPr>
            <w:tcW w:w="8109" w:type="dxa"/>
          </w:tcPr>
          <w:p w14:paraId="50FB4241" w14:textId="71386F5A" w:rsidR="008A01EE" w:rsidRPr="00E227FB" w:rsidRDefault="00766044" w:rsidP="00575BF1">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out</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n</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act</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ohmic</m:t>
                    </m:r>
                  </m:sub>
                </m:sSub>
              </m:oMath>
            </m:oMathPara>
          </w:p>
        </w:tc>
        <w:tc>
          <w:tcPr>
            <w:tcW w:w="616" w:type="dxa"/>
          </w:tcPr>
          <w:p w14:paraId="5229913A" w14:textId="262E4C97" w:rsidR="008A01EE" w:rsidRDefault="008A01EE" w:rsidP="00A31C9B">
            <w:pPr>
              <w:jc w:val="right"/>
              <w:rPr>
                <w:rFonts w:asciiTheme="majorBidi" w:hAnsiTheme="majorBidi" w:cstheme="majorBidi"/>
              </w:rPr>
            </w:pPr>
            <w:r>
              <w:rPr>
                <w:rFonts w:asciiTheme="majorBidi" w:hAnsiTheme="majorBidi" w:cstheme="majorBidi"/>
              </w:rPr>
              <w:t>(1</w:t>
            </w:r>
            <w:r w:rsidR="00DD6966">
              <w:rPr>
                <w:rFonts w:asciiTheme="majorBidi" w:hAnsiTheme="majorBidi" w:cstheme="majorBidi"/>
              </w:rPr>
              <w:t>5</w:t>
            </w:r>
            <w:r>
              <w:rPr>
                <w:rFonts w:asciiTheme="majorBidi" w:hAnsiTheme="majorBidi" w:cstheme="majorBidi"/>
              </w:rPr>
              <w:t>)</w:t>
            </w:r>
          </w:p>
        </w:tc>
      </w:tr>
    </w:tbl>
    <w:p w14:paraId="3356C242" w14:textId="160371B5" w:rsidR="008A01EE" w:rsidRPr="005E74A9" w:rsidRDefault="00766044" w:rsidP="008A01EE">
      <w:pPr>
        <w:rPr>
          <w:rFonts w:asciiTheme="majorBidi" w:eastAsiaTheme="minorEastAsia" w:hAnsiTheme="majorBidi" w:cstheme="majorBidi"/>
        </w:rPr>
      </w:pPr>
      <m:oMathPara>
        <m:oMathParaPr>
          <m:jc m:val="center"/>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out</m:t>
              </m:r>
            </m:sub>
          </m:sSub>
          <m:r>
            <w:rPr>
              <w:rFonts w:ascii="Cambria Math" w:hAnsi="Cambria Math" w:cstheme="majorBidi"/>
            </w:rPr>
            <m:t>=1.238</m:t>
          </m:r>
          <m:r>
            <w:rPr>
              <w:rFonts w:ascii="Cambria Math" w:eastAsiaTheme="minorEastAsia" w:hAnsi="Cambria Math" w:cstheme="majorBidi"/>
            </w:rPr>
            <m:t>-0.442</m:t>
          </m:r>
          <m:r>
            <w:rPr>
              <w:rFonts w:ascii="Cambria Math" w:hAnsi="Cambria Math" w:cstheme="majorBidi"/>
            </w:rPr>
            <m:t>-0.0155=0.7805 V</m:t>
          </m:r>
        </m:oMath>
      </m:oMathPara>
    </w:p>
    <w:p w14:paraId="2267344C" w14:textId="77777777" w:rsidR="008A01EE" w:rsidRPr="005E74A9" w:rsidRDefault="008A01EE" w:rsidP="008A01EE">
      <w:pPr>
        <w:rPr>
          <w:rFonts w:asciiTheme="majorBidi" w:eastAsiaTheme="minorEastAsia" w:hAnsiTheme="majorBidi" w:cstheme="majorBidi"/>
        </w:rPr>
      </w:pPr>
    </w:p>
    <w:p w14:paraId="6C4E04AC" w14:textId="77777777" w:rsidR="008A01EE" w:rsidRPr="00DA2293" w:rsidRDefault="008A01EE" w:rsidP="008A01EE">
      <w:pPr>
        <w:rPr>
          <w:rFonts w:asciiTheme="majorBidi" w:eastAsiaTheme="minorEastAsia" w:hAnsiTheme="majorBidi" w:cstheme="majorBidi"/>
        </w:rPr>
      </w:pPr>
      <w:r w:rsidRPr="00DA2293">
        <w:rPr>
          <w:rFonts w:asciiTheme="majorBidi" w:eastAsiaTheme="minorEastAsia" w:hAnsiTheme="majorBidi" w:cstheme="majorBidi"/>
        </w:rPr>
        <w:t>If the output voltage calculated was a negative value, the value was then assumed to be equal to 0.</w:t>
      </w:r>
    </w:p>
    <w:p w14:paraId="08163C1D" w14:textId="77777777" w:rsidR="008A01EE" w:rsidRPr="00DA2293" w:rsidRDefault="008A01EE" w:rsidP="008A01EE">
      <w:pPr>
        <w:rPr>
          <w:rFonts w:asciiTheme="majorBidi" w:eastAsiaTheme="minorEastAsia" w:hAnsiTheme="majorBidi" w:cstheme="majorBidi"/>
        </w:rPr>
      </w:pPr>
    </w:p>
    <w:p w14:paraId="580CE14D" w14:textId="77777777" w:rsidR="008A01EE" w:rsidRDefault="008A01EE" w:rsidP="008A01EE">
      <w:pPr>
        <w:pStyle w:val="ListParagraph"/>
        <w:numPr>
          <w:ilvl w:val="0"/>
          <w:numId w:val="28"/>
        </w:numPr>
        <w:spacing w:after="160" w:line="259" w:lineRule="auto"/>
        <w:contextualSpacing/>
        <w:jc w:val="left"/>
        <w:rPr>
          <w:rFonts w:asciiTheme="majorBidi" w:hAnsiTheme="majorBidi" w:cstheme="majorBidi"/>
        </w:rPr>
      </w:pPr>
      <w:r w:rsidRPr="00DA2293">
        <w:rPr>
          <w:rFonts w:asciiTheme="majorBidi" w:hAnsiTheme="majorBidi" w:cstheme="majorBidi"/>
        </w:rPr>
        <w:t xml:space="preserve">Power </w:t>
      </w:r>
      <w:r>
        <w:rPr>
          <w:rFonts w:asciiTheme="majorBidi" w:hAnsiTheme="majorBidi" w:cstheme="majorBidi"/>
        </w:rPr>
        <w:t xml:space="preserve">output </w:t>
      </w:r>
      <w:r w:rsidRPr="00DA2293">
        <w:rPr>
          <w:rFonts w:asciiTheme="majorBidi" w:hAnsiTheme="majorBidi" w:cstheme="majorBidi"/>
        </w:rPr>
        <w:t>calculation</w:t>
      </w:r>
    </w:p>
    <w:p w14:paraId="012C2CBB" w14:textId="77777777" w:rsidR="008A01EE" w:rsidRDefault="008A01EE" w:rsidP="008A01EE">
      <w:pPr>
        <w:pStyle w:val="ListParagraph"/>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8A01EE" w14:paraId="782DC85D" w14:textId="77777777" w:rsidTr="00575BF1">
        <w:tc>
          <w:tcPr>
            <w:tcW w:w="805" w:type="dxa"/>
            <w:shd w:val="clear" w:color="auto" w:fill="auto"/>
          </w:tcPr>
          <w:p w14:paraId="16BCA8AD" w14:textId="77777777" w:rsidR="008A01EE" w:rsidRDefault="008A01EE" w:rsidP="00575BF1">
            <w:pPr>
              <w:rPr>
                <w:rFonts w:asciiTheme="majorBidi" w:hAnsiTheme="majorBidi" w:cstheme="majorBidi"/>
              </w:rPr>
            </w:pPr>
          </w:p>
        </w:tc>
        <w:tc>
          <w:tcPr>
            <w:tcW w:w="7740" w:type="dxa"/>
            <w:shd w:val="clear" w:color="auto" w:fill="auto"/>
          </w:tcPr>
          <w:p w14:paraId="5E9FA4CD" w14:textId="77777777" w:rsidR="008A01EE" w:rsidRDefault="00766044" w:rsidP="00575BF1">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cell</m:t>
                    </m:r>
                  </m:sub>
                </m:sSub>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out</m:t>
                    </m:r>
                  </m:sub>
                </m:sSub>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fc</m:t>
                    </m:r>
                  </m:sub>
                </m:sSub>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cell</m:t>
                    </m:r>
                  </m:sub>
                </m:sSub>
              </m:oMath>
            </m:oMathPara>
          </w:p>
        </w:tc>
        <w:tc>
          <w:tcPr>
            <w:tcW w:w="805" w:type="dxa"/>
            <w:shd w:val="clear" w:color="auto" w:fill="auto"/>
          </w:tcPr>
          <w:p w14:paraId="2D823B68" w14:textId="158014A7" w:rsidR="008A01EE" w:rsidRDefault="008A01EE" w:rsidP="00575BF1">
            <w:pPr>
              <w:jc w:val="right"/>
              <w:rPr>
                <w:rFonts w:asciiTheme="majorBidi" w:hAnsiTheme="majorBidi" w:cstheme="majorBidi"/>
              </w:rPr>
            </w:pPr>
            <w:r>
              <w:rPr>
                <w:rFonts w:asciiTheme="majorBidi" w:hAnsiTheme="majorBidi" w:cstheme="majorBidi"/>
              </w:rPr>
              <w:t>(1</w:t>
            </w:r>
            <w:r w:rsidR="00DD6966">
              <w:rPr>
                <w:rFonts w:asciiTheme="majorBidi" w:hAnsiTheme="majorBidi" w:cstheme="majorBidi"/>
              </w:rPr>
              <w:t>6</w:t>
            </w:r>
            <w:r>
              <w:rPr>
                <w:rFonts w:asciiTheme="majorBidi" w:hAnsiTheme="majorBidi" w:cstheme="majorBidi"/>
              </w:rPr>
              <w:t>)</w:t>
            </w:r>
          </w:p>
        </w:tc>
      </w:tr>
    </w:tbl>
    <w:p w14:paraId="6A26D0AB" w14:textId="5692B15C" w:rsidR="00BA59BC" w:rsidRDefault="00766044" w:rsidP="00BA59BC">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r>
            <w:rPr>
              <w:rFonts w:ascii="Cambria Math" w:hAnsi="Cambria Math" w:cstheme="majorBidi"/>
            </w:rPr>
            <m:t>=1×0.7805×0.01×25=0.195 W</m:t>
          </m:r>
        </m:oMath>
      </m:oMathPara>
    </w:p>
    <w:p w14:paraId="5E3BEE3A" w14:textId="29883A06" w:rsidR="0038471A" w:rsidRDefault="0038471A" w:rsidP="004A7E61">
      <w:pPr>
        <w:pStyle w:val="ListParagraph"/>
        <w:numPr>
          <w:ilvl w:val="0"/>
          <w:numId w:val="28"/>
        </w:numPr>
        <w:spacing w:before="0" w:after="160"/>
      </w:pPr>
      <w:r>
        <w:t>Efficiency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400"/>
        <w:gridCol w:w="1710"/>
      </w:tblGrid>
      <w:tr w:rsidR="009D5E5D" w14:paraId="7B5B5C7E" w14:textId="77777777" w:rsidTr="005C2F97">
        <w:tc>
          <w:tcPr>
            <w:tcW w:w="1530" w:type="dxa"/>
          </w:tcPr>
          <w:p w14:paraId="241A2CD3" w14:textId="77777777" w:rsidR="009D5E5D" w:rsidRDefault="009D5E5D" w:rsidP="0038471A">
            <w:pPr>
              <w:pStyle w:val="ListParagraph"/>
              <w:spacing w:before="0" w:after="160"/>
              <w:ind w:left="0"/>
            </w:pPr>
          </w:p>
        </w:tc>
        <w:tc>
          <w:tcPr>
            <w:tcW w:w="5400" w:type="dxa"/>
          </w:tcPr>
          <w:p w14:paraId="1B365E17" w14:textId="77777777" w:rsidR="009D5E5D" w:rsidRDefault="009D5E5D" w:rsidP="0038471A">
            <w:pPr>
              <w:pStyle w:val="ListParagraph"/>
              <w:spacing w:before="0" w:after="160"/>
              <w:ind w:left="0"/>
            </w:pPr>
          </w:p>
        </w:tc>
        <w:tc>
          <w:tcPr>
            <w:tcW w:w="1710" w:type="dxa"/>
          </w:tcPr>
          <w:p w14:paraId="0FC45E1E" w14:textId="77777777" w:rsidR="009D5E5D" w:rsidRDefault="009D5E5D" w:rsidP="0038471A">
            <w:pPr>
              <w:pStyle w:val="ListParagraph"/>
              <w:spacing w:before="0" w:after="160"/>
              <w:ind w:left="0"/>
            </w:pPr>
          </w:p>
        </w:tc>
      </w:tr>
      <w:tr w:rsidR="009D5E5D" w14:paraId="2D4DA421" w14:textId="77777777" w:rsidTr="005C2F97">
        <w:tc>
          <w:tcPr>
            <w:tcW w:w="1530" w:type="dxa"/>
          </w:tcPr>
          <w:p w14:paraId="7AF8456E" w14:textId="77777777" w:rsidR="009D5E5D" w:rsidRDefault="009D5E5D" w:rsidP="0038471A">
            <w:pPr>
              <w:pStyle w:val="ListParagraph"/>
              <w:spacing w:before="0" w:after="160"/>
              <w:ind w:left="0"/>
            </w:pPr>
          </w:p>
        </w:tc>
        <w:tc>
          <w:tcPr>
            <w:tcW w:w="5400" w:type="dxa"/>
          </w:tcPr>
          <w:p w14:paraId="218C9050" w14:textId="77777777" w:rsidR="009D5E5D" w:rsidRDefault="009D5E5D" w:rsidP="0038471A">
            <w:pPr>
              <w:pStyle w:val="ListParagraph"/>
              <w:spacing w:before="0" w:after="160"/>
              <w:ind w:left="0"/>
            </w:pPr>
          </w:p>
        </w:tc>
        <w:tc>
          <w:tcPr>
            <w:tcW w:w="1710" w:type="dxa"/>
          </w:tcPr>
          <w:p w14:paraId="28891093" w14:textId="77777777" w:rsidR="009D5E5D" w:rsidRDefault="009D5E5D" w:rsidP="0038471A">
            <w:pPr>
              <w:pStyle w:val="ListParagraph"/>
              <w:spacing w:before="0" w:after="160"/>
              <w:ind w:left="0"/>
            </w:pPr>
          </w:p>
        </w:tc>
      </w:tr>
      <w:tr w:rsidR="009D5E5D" w14:paraId="0256D654" w14:textId="77777777" w:rsidTr="005C2F97">
        <w:tc>
          <w:tcPr>
            <w:tcW w:w="1530" w:type="dxa"/>
          </w:tcPr>
          <w:p w14:paraId="5517F1C7" w14:textId="77777777" w:rsidR="009D5E5D" w:rsidRDefault="009D5E5D" w:rsidP="0038471A">
            <w:pPr>
              <w:pStyle w:val="ListParagraph"/>
              <w:spacing w:before="0" w:after="160"/>
              <w:ind w:left="0"/>
            </w:pPr>
          </w:p>
        </w:tc>
        <w:tc>
          <w:tcPr>
            <w:tcW w:w="5400" w:type="dxa"/>
          </w:tcPr>
          <w:p w14:paraId="12A34187" w14:textId="77777777" w:rsidR="009D5E5D" w:rsidRDefault="009D5E5D" w:rsidP="0038471A">
            <w:pPr>
              <w:pStyle w:val="ListParagraph"/>
              <w:spacing w:before="0" w:after="160"/>
              <w:ind w:left="0"/>
            </w:pPr>
          </w:p>
        </w:tc>
        <w:tc>
          <w:tcPr>
            <w:tcW w:w="1710" w:type="dxa"/>
          </w:tcPr>
          <w:p w14:paraId="1C15908B" w14:textId="77777777" w:rsidR="009D5E5D" w:rsidRDefault="009D5E5D" w:rsidP="0038471A">
            <w:pPr>
              <w:pStyle w:val="ListParagraph"/>
              <w:spacing w:before="0" w:after="160"/>
              <w:ind w:left="0"/>
            </w:pPr>
          </w:p>
        </w:tc>
      </w:tr>
      <w:tr w:rsidR="009D5E5D" w14:paraId="3F5FC62A" w14:textId="77777777" w:rsidTr="005C2F97">
        <w:tc>
          <w:tcPr>
            <w:tcW w:w="1530" w:type="dxa"/>
          </w:tcPr>
          <w:p w14:paraId="5868FFF9" w14:textId="77777777" w:rsidR="009D5E5D" w:rsidRDefault="009D5E5D" w:rsidP="0038471A">
            <w:pPr>
              <w:pStyle w:val="ListParagraph"/>
              <w:spacing w:before="0" w:after="160"/>
              <w:ind w:left="0"/>
            </w:pPr>
          </w:p>
        </w:tc>
        <w:tc>
          <w:tcPr>
            <w:tcW w:w="5400" w:type="dxa"/>
          </w:tcPr>
          <w:p w14:paraId="4F30DAC9" w14:textId="77777777" w:rsidR="009D5E5D" w:rsidRDefault="009D5E5D" w:rsidP="0038471A">
            <w:pPr>
              <w:pStyle w:val="ListParagraph"/>
              <w:spacing w:before="0" w:after="160"/>
              <w:ind w:left="0"/>
            </w:pPr>
          </w:p>
        </w:tc>
        <w:tc>
          <w:tcPr>
            <w:tcW w:w="1710" w:type="dxa"/>
          </w:tcPr>
          <w:p w14:paraId="20462E02" w14:textId="77777777" w:rsidR="009D5E5D" w:rsidRDefault="009D5E5D" w:rsidP="0038471A">
            <w:pPr>
              <w:pStyle w:val="ListParagraph"/>
              <w:spacing w:before="0" w:after="160"/>
              <w:ind w:left="0"/>
            </w:pPr>
          </w:p>
        </w:tc>
      </w:tr>
      <w:tr w:rsidR="0038471A" w14:paraId="17EDC546" w14:textId="77777777" w:rsidTr="005C2F97">
        <w:tc>
          <w:tcPr>
            <w:tcW w:w="1530" w:type="dxa"/>
          </w:tcPr>
          <w:p w14:paraId="46FF35FD" w14:textId="77777777" w:rsidR="0038471A" w:rsidRDefault="0038471A" w:rsidP="0038471A">
            <w:pPr>
              <w:pStyle w:val="ListParagraph"/>
              <w:spacing w:before="0" w:after="160"/>
              <w:ind w:left="0"/>
            </w:pPr>
          </w:p>
        </w:tc>
        <w:tc>
          <w:tcPr>
            <w:tcW w:w="5400" w:type="dxa"/>
          </w:tcPr>
          <w:p w14:paraId="47C70D37" w14:textId="17F49C4D" w:rsidR="0038471A" w:rsidRDefault="00002F73" w:rsidP="005C2F97">
            <w:pPr>
              <w:pStyle w:val="ListParagraph"/>
              <w:spacing w:before="0" w:after="160"/>
              <w:ind w:left="0"/>
              <w:jc w:val="center"/>
            </w:pPr>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cell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num>
                  <m:den>
                    <m:r>
                      <w:rPr>
                        <w:rFonts w:ascii="Cambria Math" w:hAnsi="Cambria Math"/>
                      </w:rPr>
                      <m:t>1.48</m:t>
                    </m:r>
                  </m:den>
                </m:f>
              </m:oMath>
            </m:oMathPara>
          </w:p>
        </w:tc>
        <w:tc>
          <w:tcPr>
            <w:tcW w:w="1710" w:type="dxa"/>
          </w:tcPr>
          <w:p w14:paraId="3A52DCCF" w14:textId="1FAE70C3" w:rsidR="0038471A" w:rsidRDefault="0038471A" w:rsidP="005C2F97">
            <w:pPr>
              <w:pStyle w:val="ListParagraph"/>
              <w:spacing w:before="0" w:after="160"/>
              <w:ind w:left="0"/>
              <w:jc w:val="right"/>
            </w:pPr>
            <w:r>
              <w:t>(17)</w:t>
            </w:r>
          </w:p>
        </w:tc>
      </w:tr>
      <w:tr w:rsidR="0038471A" w14:paraId="2E075073" w14:textId="77777777" w:rsidTr="005C2F97">
        <w:tc>
          <w:tcPr>
            <w:tcW w:w="1530" w:type="dxa"/>
          </w:tcPr>
          <w:p w14:paraId="17B5BA44" w14:textId="77777777" w:rsidR="0038471A" w:rsidRDefault="0038471A" w:rsidP="0038471A">
            <w:pPr>
              <w:pStyle w:val="ListParagraph"/>
              <w:spacing w:before="0" w:after="160"/>
              <w:ind w:left="0"/>
            </w:pPr>
          </w:p>
        </w:tc>
        <w:tc>
          <w:tcPr>
            <w:tcW w:w="5400" w:type="dxa"/>
          </w:tcPr>
          <w:p w14:paraId="31B78025" w14:textId="6000B52F" w:rsidR="0038471A" w:rsidRDefault="00002F73" w:rsidP="005C2F97">
            <w:pPr>
              <w:pStyle w:val="ListParagraph"/>
              <w:spacing w:before="0" w:after="160"/>
              <w:ind w:left="0"/>
              <w:jc w:val="center"/>
            </w:pPr>
            <m:oMathPara>
              <m:oMath>
                <m:r>
                  <w:rPr>
                    <w:rFonts w:ascii="Cambria Math" w:hAnsi="Cambria Math"/>
                  </w:rPr>
                  <m:t>ε=</m:t>
                </m:r>
                <m:f>
                  <m:fPr>
                    <m:ctrlPr>
                      <w:rPr>
                        <w:rFonts w:ascii="Cambria Math" w:hAnsi="Cambria Math"/>
                        <w:i/>
                      </w:rPr>
                    </m:ctrlPr>
                  </m:fPr>
                  <m:num>
                    <m:r>
                      <m:rPr>
                        <m:sty m:val="p"/>
                      </m:rPr>
                      <w:rPr>
                        <w:rFonts w:ascii="Cambria Math" w:hAnsi="Cambria Math" w:cs="Calibri"/>
                        <w:color w:val="444444"/>
                        <w:sz w:val="22"/>
                        <w:szCs w:val="22"/>
                        <w:shd w:val="clear" w:color="auto" w:fill="FFFFFF"/>
                      </w:rPr>
                      <m:t>0.801</m:t>
                    </m:r>
                    <m:d>
                      <m:dPr>
                        <m:ctrlPr>
                          <w:rPr>
                            <w:rFonts w:ascii="Cambria Math" w:hAnsi="Cambria Math"/>
                            <w:i/>
                          </w:rPr>
                        </m:ctrlPr>
                      </m:dPr>
                      <m:e>
                        <m:f>
                          <m:fPr>
                            <m:ctrlPr>
                              <w:rPr>
                                <w:rFonts w:ascii="Cambria Math" w:hAnsi="Cambria Math"/>
                                <w:i/>
                              </w:rPr>
                            </m:ctrlPr>
                          </m:fPr>
                          <m:num>
                            <m:r>
                              <w:rPr>
                                <w:rFonts w:ascii="Cambria Math" w:eastAsiaTheme="minorEastAsia" w:hAnsi="Cambria Math" w:cstheme="majorBidi"/>
                              </w:rPr>
                              <m:t>6.40×</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-6</m:t>
                                </m:r>
                              </m:sup>
                            </m:sSup>
                          </m:num>
                          <m:den>
                            <m:r>
                              <w:rPr>
                                <w:rFonts w:ascii="Cambria Math" w:hAnsi="Cambria Math"/>
                              </w:rPr>
                              <m:t>1.97×</m:t>
                            </m:r>
                            <m:sSup>
                              <m:sSupPr>
                                <m:ctrlPr>
                                  <w:rPr>
                                    <w:rFonts w:ascii="Cambria Math" w:hAnsi="Cambria Math"/>
                                    <w:i/>
                                  </w:rPr>
                                </m:ctrlPr>
                              </m:sSupPr>
                              <m:e>
                                <m:r>
                                  <w:rPr>
                                    <w:rFonts w:ascii="Cambria Math" w:hAnsi="Cambria Math"/>
                                  </w:rPr>
                                  <m:t>10</m:t>
                                </m:r>
                              </m:e>
                              <m:sup>
                                <m:r>
                                  <w:rPr>
                                    <w:rFonts w:ascii="Cambria Math" w:hAnsi="Cambria Math"/>
                                  </w:rPr>
                                  <m:t>-5</m:t>
                                </m:r>
                              </m:sup>
                            </m:sSup>
                          </m:den>
                        </m:f>
                      </m:e>
                    </m:d>
                  </m:num>
                  <m:den>
                    <m:r>
                      <w:rPr>
                        <w:rFonts w:ascii="Cambria Math" w:hAnsi="Cambria Math"/>
                      </w:rPr>
                      <m:t>1.48</m:t>
                    </m:r>
                  </m:den>
                </m:f>
                <m:r>
                  <w:rPr>
                    <w:rFonts w:ascii="Cambria Math" w:hAnsi="Cambria Math"/>
                  </w:rPr>
                  <m:t>×100=17.58</m:t>
                </m:r>
              </m:oMath>
            </m:oMathPara>
          </w:p>
        </w:tc>
        <w:tc>
          <w:tcPr>
            <w:tcW w:w="1710" w:type="dxa"/>
          </w:tcPr>
          <w:p w14:paraId="67BBE32E" w14:textId="77777777" w:rsidR="0038471A" w:rsidRDefault="0038471A" w:rsidP="0038471A">
            <w:pPr>
              <w:pStyle w:val="ListParagraph"/>
              <w:spacing w:before="0" w:after="160"/>
              <w:ind w:left="0"/>
            </w:pPr>
          </w:p>
        </w:tc>
      </w:tr>
    </w:tbl>
    <w:p w14:paraId="2BA8C0C3" w14:textId="05D261A4" w:rsidR="00F55263" w:rsidRPr="00F931BE" w:rsidRDefault="005A7C63" w:rsidP="00615999">
      <w:pPr>
        <w:pStyle w:val="AppendixHeading1"/>
        <w:rPr>
          <w:rFonts w:ascii="Times New Roman" w:hAnsi="Times New Roman"/>
        </w:rPr>
      </w:pPr>
      <w:bookmarkStart w:id="98" w:name="_Toc54895081"/>
      <w:bookmarkStart w:id="99" w:name="_Toc54896662"/>
      <w:bookmarkStart w:id="100" w:name="_Toc55072140"/>
      <w:r w:rsidRPr="00F931BE">
        <w:rPr>
          <w:rFonts w:ascii="Times New Roman" w:hAnsi="Times New Roman"/>
        </w:rPr>
        <w:lastRenderedPageBreak/>
        <w:t>FINAL PROPOSAL</w:t>
      </w:r>
      <w:bookmarkEnd w:id="98"/>
      <w:bookmarkEnd w:id="99"/>
      <w:bookmarkEnd w:id="100"/>
    </w:p>
    <w:p w14:paraId="403F8FE3" w14:textId="03DDF388" w:rsidR="00DE366A" w:rsidRPr="00DE366A" w:rsidRDefault="00C51029" w:rsidP="00DE366A">
      <w:r>
        <w:t>Below i</w:t>
      </w:r>
      <w:r w:rsidR="009A6503">
        <w:t>s the final experiment proposal:</w:t>
      </w:r>
    </w:p>
    <w:p w14:paraId="74D452F6" w14:textId="77777777" w:rsidR="003D5E27" w:rsidRPr="00DE366A" w:rsidRDefault="003D5E27" w:rsidP="00DE366A"/>
    <w:p w14:paraId="3E2F6918" w14:textId="77777777" w:rsidR="000E5D02" w:rsidRPr="004D7421" w:rsidRDefault="000E5D02" w:rsidP="004D7421">
      <w:pPr>
        <w:jc w:val="center"/>
        <w:rPr>
          <w:b/>
        </w:rPr>
      </w:pPr>
      <w:r w:rsidRPr="004D7421">
        <w:rPr>
          <w:b/>
        </w:rPr>
        <w:t>Fuel Cell Laboratory – Group 4 Final Proposal</w:t>
      </w:r>
    </w:p>
    <w:p w14:paraId="3BDF91F0" w14:textId="77777777" w:rsidR="000E5D02" w:rsidRPr="007A3372" w:rsidRDefault="000E5D02" w:rsidP="000E5D02">
      <w:pPr>
        <w:jc w:val="center"/>
      </w:pPr>
      <w:r w:rsidRPr="007A3372">
        <w:rPr>
          <w:sz w:val="22"/>
          <w:szCs w:val="20"/>
        </w:rPr>
        <w:t xml:space="preserve">Due: October </w:t>
      </w:r>
      <w:r>
        <w:rPr>
          <w:sz w:val="22"/>
          <w:szCs w:val="20"/>
        </w:rPr>
        <w:t>19</w:t>
      </w:r>
      <w:r w:rsidRPr="007A3372">
        <w:rPr>
          <w:sz w:val="22"/>
          <w:szCs w:val="20"/>
          <w:vertAlign w:val="superscript"/>
        </w:rPr>
        <w:t>th</w:t>
      </w:r>
      <w:r w:rsidRPr="007A3372">
        <w:rPr>
          <w:sz w:val="22"/>
          <w:szCs w:val="20"/>
        </w:rPr>
        <w:t>, 2020, 12:00</w:t>
      </w:r>
    </w:p>
    <w:p w14:paraId="0AEE8453" w14:textId="77777777" w:rsidR="000E5D02" w:rsidRPr="00184723" w:rsidRDefault="000E5D02" w:rsidP="00184723">
      <w:pPr>
        <w:rPr>
          <w:b/>
        </w:rPr>
      </w:pPr>
      <w:r w:rsidRPr="00184723">
        <w:rPr>
          <w:b/>
        </w:rPr>
        <w:t>Introduction</w:t>
      </w:r>
    </w:p>
    <w:p w14:paraId="7B571959" w14:textId="77777777" w:rsidR="000E5D02" w:rsidRDefault="000E5D02" w:rsidP="00DE366A">
      <w:pPr>
        <w:rPr>
          <w:vertAlign w:val="superscript"/>
        </w:rPr>
      </w:pPr>
      <w:r w:rsidRPr="007A3372">
        <w:t xml:space="preserve">Fuel cells are an emerging power generation technology known for their low emissions, compact size, high energy density, and growing range of applications. </w:t>
      </w:r>
      <w:r>
        <w:t xml:space="preserve">Fuel cells are used as on-board auxiliary power units to provide non-propulsion power. Such cells are used to power electrical appliances, refrigeration, air conditioning, heating, and other vehicle functions that increase on-board electrical demand. Fuel cells are also used to power electric vehicles such as cars, buses, trucks, forklifts, wheelchairs, etc. Another application includes power generation in locations that are too far, or geographically obstructed from a power grid. </w:t>
      </w:r>
      <w:r w:rsidRPr="29BE297F">
        <w:rPr>
          <w:vertAlign w:val="superscript"/>
        </w:rPr>
        <w:t>[4</w:t>
      </w:r>
      <w:r w:rsidRPr="00900CBC">
        <w:rPr>
          <w:vertAlign w:val="superscript"/>
        </w:rPr>
        <w:t>]</w:t>
      </w:r>
      <w:r>
        <w:t xml:space="preserve"> This is particularly useful as extending power grids to such locations is expensive. </w:t>
      </w:r>
      <w:r w:rsidRPr="00900CBC">
        <w:rPr>
          <w:vertAlign w:val="superscript"/>
        </w:rPr>
        <w:t>[</w:t>
      </w:r>
      <w:r w:rsidRPr="7F321212">
        <w:rPr>
          <w:vertAlign w:val="superscript"/>
        </w:rPr>
        <w:t>5</w:t>
      </w:r>
      <w:r w:rsidRPr="00900CBC">
        <w:rPr>
          <w:vertAlign w:val="superscript"/>
        </w:rPr>
        <w:t>]</w:t>
      </w:r>
    </w:p>
    <w:p w14:paraId="57746A2F" w14:textId="77777777" w:rsidR="000E5D02" w:rsidRDefault="000E5D02" w:rsidP="00DE366A">
      <w:r>
        <w:t>The main constituents of a fuel cell are two electrodes and an electrolyte between them. Reactions involving a fuel, and an oxidant occur at each electrode. Very often, hydrogen is used as a fuel, where it is oxidized at the anode, losing two electrons for each atom, and producing a hydrogen ion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E5D02" w14:paraId="7741641A" w14:textId="77777777" w:rsidTr="004F7362">
        <w:tc>
          <w:tcPr>
            <w:tcW w:w="3116" w:type="dxa"/>
            <w:shd w:val="clear" w:color="auto" w:fill="auto"/>
          </w:tcPr>
          <w:p w14:paraId="281A7AD9" w14:textId="77777777" w:rsidR="000E5D02" w:rsidRDefault="000E5D02" w:rsidP="00DE366A"/>
        </w:tc>
        <w:tc>
          <w:tcPr>
            <w:tcW w:w="3117" w:type="dxa"/>
            <w:shd w:val="clear" w:color="auto" w:fill="auto"/>
          </w:tcPr>
          <w:p w14:paraId="1AE78E48" w14:textId="77777777" w:rsidR="000E5D02" w:rsidRDefault="000E5D02" w:rsidP="00DE366A">
            <w:r>
              <w:t xml:space="preserve">H2 </w:t>
            </w:r>
            <m:oMath>
              <m:r>
                <w:rPr>
                  <w:rFonts w:ascii="Cambria Math" w:hAnsi="Cambria Math"/>
                </w:rPr>
                <m:t>→</m:t>
              </m:r>
            </m:oMath>
            <w:r>
              <w:t xml:space="preserve"> 2H</w:t>
            </w:r>
            <w:r w:rsidRPr="00327AE8">
              <w:rPr>
                <w:vertAlign w:val="superscript"/>
              </w:rPr>
              <w:t>+</w:t>
            </w:r>
            <w:r>
              <w:t xml:space="preserve"> + 2e</w:t>
            </w:r>
            <w:r w:rsidRPr="00327AE8">
              <w:rPr>
                <w:vertAlign w:val="superscript"/>
              </w:rPr>
              <w:t>-</w:t>
            </w:r>
          </w:p>
        </w:tc>
        <w:tc>
          <w:tcPr>
            <w:tcW w:w="3117" w:type="dxa"/>
            <w:shd w:val="clear" w:color="auto" w:fill="auto"/>
          </w:tcPr>
          <w:p w14:paraId="404A2384" w14:textId="77777777" w:rsidR="000E5D02" w:rsidRDefault="000E5D02" w:rsidP="00DE366A"/>
        </w:tc>
      </w:tr>
    </w:tbl>
    <w:p w14:paraId="22AA41E4" w14:textId="77777777" w:rsidR="000E5D02" w:rsidRPr="00516423" w:rsidRDefault="000E5D02" w:rsidP="00DE366A">
      <w:pPr>
        <w:rPr>
          <w:vertAlign w:val="superscript"/>
        </w:rPr>
      </w:pPr>
      <w:r>
        <w:t xml:space="preserve">The electrons pass through an electrical circuit, producing electrical current, while the ions pass through the electrolyte, flowing towards the cathode. At the cathode, oxygen (often used alongside hydrogen as an oxidant) reacts with the electrons and hydrogen ion produced by the oxidation at the anode, forming water. The electrodes are coated in catalyst to improve the rates of both reactions. </w:t>
      </w:r>
      <w:r w:rsidRPr="5F3D2A5E">
        <w:rPr>
          <w:vertAlign w:val="superscript"/>
        </w:rPr>
        <w:t>[</w:t>
      </w:r>
      <w:r w:rsidRPr="787FDB90">
        <w:rPr>
          <w:vertAlign w:val="superscript"/>
        </w:rPr>
        <w:t>3</w:t>
      </w:r>
      <w:r w:rsidRPr="5F3D2A5E">
        <w:rPr>
          <w:vertAlign w:val="superscri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E5D02" w14:paraId="5EA80403" w14:textId="77777777" w:rsidTr="004F7362">
        <w:tc>
          <w:tcPr>
            <w:tcW w:w="3116" w:type="dxa"/>
          </w:tcPr>
          <w:p w14:paraId="78AE98D3" w14:textId="77777777" w:rsidR="000E5D02" w:rsidRDefault="000E5D02" w:rsidP="00DE366A"/>
        </w:tc>
        <w:tc>
          <w:tcPr>
            <w:tcW w:w="3117" w:type="dxa"/>
          </w:tcPr>
          <w:p w14:paraId="5D29BE0D" w14:textId="77777777" w:rsidR="000E5D02" w:rsidRDefault="000E5D02" w:rsidP="00DE366A">
            <w:r>
              <w:t>½ O</w:t>
            </w:r>
            <w:r>
              <w:rPr>
                <w:vertAlign w:val="subscript"/>
              </w:rPr>
              <w:t>2</w:t>
            </w:r>
            <w:r>
              <w:t xml:space="preserve"> + 2e</w:t>
            </w:r>
            <w:r w:rsidRPr="00ED77E2">
              <w:rPr>
                <w:vertAlign w:val="superscript"/>
              </w:rPr>
              <w:t>-</w:t>
            </w:r>
            <w:r>
              <w:t xml:space="preserve"> + 2H</w:t>
            </w:r>
            <w:r>
              <w:rPr>
                <w:vertAlign w:val="superscript"/>
              </w:rPr>
              <w:t>+</w:t>
            </w:r>
            <w:r>
              <w:t xml:space="preserve"> </w:t>
            </w:r>
            <m:oMath>
              <m:r>
                <w:rPr>
                  <w:rFonts w:ascii="Cambria Math" w:hAnsi="Cambria Math"/>
                </w:rPr>
                <m:t>→</m:t>
              </m:r>
            </m:oMath>
            <w:r>
              <w:t xml:space="preserve"> H</w:t>
            </w:r>
            <w:r>
              <w:rPr>
                <w:vertAlign w:val="subscript"/>
              </w:rPr>
              <w:t>2</w:t>
            </w:r>
            <w:r>
              <w:t>O</w:t>
            </w:r>
          </w:p>
        </w:tc>
        <w:tc>
          <w:tcPr>
            <w:tcW w:w="3117" w:type="dxa"/>
          </w:tcPr>
          <w:p w14:paraId="256CEC0A" w14:textId="77777777" w:rsidR="000E5D02" w:rsidRDefault="000E5D02" w:rsidP="00DE366A"/>
        </w:tc>
      </w:tr>
    </w:tbl>
    <w:p w14:paraId="6EAED2C2" w14:textId="77777777" w:rsidR="000E5D02" w:rsidRDefault="000E5D02" w:rsidP="00DE366A">
      <w:r>
        <w:lastRenderedPageBreak/>
        <w:t>There are a number of subsystems involved with reactant preparation, water, and thermal management in the cell, etc. The collection of these subsystems is called the Balance of Plant, but the focus of this work will be on the constituents listed above.</w:t>
      </w:r>
    </w:p>
    <w:p w14:paraId="43D85D5A" w14:textId="77777777" w:rsidR="000E5D02" w:rsidRPr="007A3372" w:rsidRDefault="000E5D02" w:rsidP="00DE366A">
      <w:r>
        <w:t xml:space="preserve">The supply of oxygen (often in the form of air), back pressure (caused by the outflow of unreacted fuel), water supply, and fuel supply all have large influence on fuel cell operation and lifetime. </w:t>
      </w:r>
      <w:r w:rsidRPr="52B83915">
        <w:rPr>
          <w:vertAlign w:val="superscript"/>
        </w:rPr>
        <w:t>[6][7]</w:t>
      </w:r>
      <w:r>
        <w:t xml:space="preserve"> Optimizing these variables is </w:t>
      </w:r>
      <w:r w:rsidRPr="6B5B78D7">
        <w:t>necessary to minimize operational costs, safety risks, and damage to the fuel cell. It is especially useful to know the optimal set of conditions that produce maximal voltage output from the cell</w:t>
      </w:r>
      <w:r>
        <w:t>, as this maximizes economic viability, and facilitates optimization of other cells.</w:t>
      </w:r>
    </w:p>
    <w:p w14:paraId="09A98D14" w14:textId="0987101C" w:rsidR="000E5D02" w:rsidRDefault="000E5D02" w:rsidP="00DE366A">
      <w:r w:rsidRPr="6B5B78D7">
        <w:t xml:space="preserve">This laboratory will consist of the analysis and investigation of a small-scale polymer electrolyte membrane fuel cell system. The fuel cell will be characterized through variation of the gas flow rates and the flow pattern used. Furthermore, the effect of impurities in the anode will be observed and different methods of purging these impurities. </w:t>
      </w:r>
      <w:r>
        <w:t>T</w:t>
      </w:r>
      <w:r w:rsidRPr="6B5B78D7">
        <w:t xml:space="preserve">he objectives of this laboratory (listed below) </w:t>
      </w:r>
      <w:r>
        <w:t xml:space="preserve">mainly </w:t>
      </w:r>
      <w:r w:rsidRPr="6B5B78D7">
        <w:t>involve optimizing the operating variables of the fuel cell.</w:t>
      </w:r>
    </w:p>
    <w:p w14:paraId="1D81BE6B" w14:textId="77777777" w:rsidR="00DE366A" w:rsidRPr="00DE366A" w:rsidRDefault="00DE366A" w:rsidP="00DE366A">
      <w:pPr>
        <w:ind w:firstLine="720"/>
        <w:rPr>
          <w:sz w:val="22"/>
        </w:rPr>
      </w:pPr>
    </w:p>
    <w:p w14:paraId="4895E440" w14:textId="77777777" w:rsidR="000E5D02" w:rsidRPr="00184723" w:rsidRDefault="000E5D02" w:rsidP="00184723">
      <w:pPr>
        <w:rPr>
          <w:b/>
        </w:rPr>
      </w:pPr>
      <w:r w:rsidRPr="00184723">
        <w:rPr>
          <w:b/>
        </w:rPr>
        <w:t>Proposed Objectives</w:t>
      </w:r>
    </w:p>
    <w:p w14:paraId="396236A1" w14:textId="77777777" w:rsidR="000E5D02" w:rsidRPr="003150A9" w:rsidRDefault="000E5D02" w:rsidP="003D5E27">
      <w:pPr>
        <w:pStyle w:val="ListParagraph"/>
        <w:numPr>
          <w:ilvl w:val="0"/>
          <w:numId w:val="30"/>
        </w:numPr>
      </w:pPr>
      <w:r w:rsidRPr="003150A9">
        <w:t>Quantitatively determine the relationship between anode and cathode flowrates to the actual voltage and the effect of impurities in the system.</w:t>
      </w:r>
    </w:p>
    <w:p w14:paraId="07D68DFE" w14:textId="77777777" w:rsidR="000E5D02" w:rsidRPr="003150A9" w:rsidRDefault="000E5D02" w:rsidP="003D5E27">
      <w:pPr>
        <w:pStyle w:val="ListParagraph"/>
        <w:numPr>
          <w:ilvl w:val="0"/>
          <w:numId w:val="30"/>
        </w:numPr>
      </w:pPr>
      <w:r w:rsidRPr="003150A9">
        <w:t>Qualitative and quantitative analysis of the optimal flow pattern between parallel-parallel and serpentine-serpentine flow.</w:t>
      </w:r>
    </w:p>
    <w:p w14:paraId="4D11F209" w14:textId="77777777" w:rsidR="000E5D02" w:rsidRPr="003150A9" w:rsidRDefault="000E5D02" w:rsidP="003D5E27">
      <w:pPr>
        <w:pStyle w:val="ListParagraph"/>
        <w:numPr>
          <w:ilvl w:val="0"/>
          <w:numId w:val="30"/>
        </w:numPr>
      </w:pPr>
      <w:r w:rsidRPr="003150A9">
        <w:t xml:space="preserve">Qualitative analysis of optimal air flow source between a fan and a pump (both serpentine-serpentine flow pattern) </w:t>
      </w:r>
    </w:p>
    <w:p w14:paraId="447F15EA" w14:textId="77777777" w:rsidR="000E5D02" w:rsidRPr="003150A9" w:rsidRDefault="000E5D02" w:rsidP="003D5E27">
      <w:pPr>
        <w:pStyle w:val="ListParagraph"/>
        <w:numPr>
          <w:ilvl w:val="0"/>
          <w:numId w:val="30"/>
        </w:numPr>
      </w:pPr>
      <w:r w:rsidRPr="003150A9">
        <w:t>Determining the optimal nitrogen and hydrogen flow ratio for power generation by collecting a wide range of different flowrates in the system.</w:t>
      </w:r>
    </w:p>
    <w:p w14:paraId="5A789942" w14:textId="77777777" w:rsidR="000E5D02" w:rsidRPr="003150A9" w:rsidRDefault="000E5D02" w:rsidP="003D5E27">
      <w:pPr>
        <w:pStyle w:val="ListParagraph"/>
        <w:numPr>
          <w:ilvl w:val="0"/>
          <w:numId w:val="30"/>
        </w:numPr>
      </w:pPr>
      <w:r w:rsidRPr="003150A9">
        <w:t>Determination of fuel cell potential and efficiency through the use of Nernst equation.</w:t>
      </w:r>
    </w:p>
    <w:p w14:paraId="5F9C5E5A" w14:textId="77777777" w:rsidR="000E5D02" w:rsidRDefault="000E5D02" w:rsidP="000E5D02">
      <w:pPr>
        <w:jc w:val="left"/>
        <w:rPr>
          <w:sz w:val="22"/>
          <w:szCs w:val="20"/>
        </w:rPr>
      </w:pPr>
    </w:p>
    <w:p w14:paraId="0CDC99AF" w14:textId="77777777" w:rsidR="000E5D02" w:rsidRPr="00184723" w:rsidRDefault="000E5D02" w:rsidP="00184723">
      <w:pPr>
        <w:rPr>
          <w:b/>
        </w:rPr>
      </w:pPr>
      <w:r w:rsidRPr="00184723">
        <w:rPr>
          <w:b/>
        </w:rPr>
        <w:lastRenderedPageBreak/>
        <w:t>Relevant Theory</w:t>
      </w:r>
    </w:p>
    <w:p w14:paraId="644ADACC" w14:textId="77777777" w:rsidR="003150A9" w:rsidRDefault="000E5D02" w:rsidP="003150A9">
      <w:r w:rsidRPr="007A3372">
        <w:rPr>
          <w:b/>
        </w:rPr>
        <w:t xml:space="preserve">The first step </w:t>
      </w:r>
      <w:r w:rsidRPr="007A3372">
        <w:t>is to calculate the theoretical potential of a hydrogen–air fuel cell which can be calculated using the Nernst equation in the red box as follows:</w:t>
      </w:r>
    </w:p>
    <w:p w14:paraId="5B1C52C4" w14:textId="77777777" w:rsidR="000E5D02" w:rsidRPr="003F3D3B" w:rsidRDefault="000E5D02" w:rsidP="003150A9"/>
    <w:p w14:paraId="5F1960E8" w14:textId="4DD2CEFB" w:rsidR="000E5D02" w:rsidRPr="007A3372" w:rsidRDefault="000E5D02" w:rsidP="003150A9">
      <w:pPr>
        <w:jc w:val="center"/>
        <w:rPr>
          <w:i/>
          <w:sz w:val="32"/>
          <w:szCs w:val="32"/>
        </w:rPr>
      </w:pPr>
      <w:bookmarkStart w:id="101" w:name="_Toc55072169"/>
      <w:r w:rsidRPr="007A3372">
        <w:t xml:space="preserve">Table </w:t>
      </w:r>
      <w:r>
        <w:fldChar w:fldCharType="begin"/>
      </w:r>
      <w:r w:rsidRPr="007A3372">
        <w:instrText xml:space="preserve"> SEQ Table \* ARABIC </w:instrText>
      </w:r>
      <w:r>
        <w:fldChar w:fldCharType="separate"/>
      </w:r>
      <w:r w:rsidR="00AD2762">
        <w:rPr>
          <w:noProof/>
        </w:rPr>
        <w:t>2</w:t>
      </w:r>
      <w:r>
        <w:fldChar w:fldCharType="end"/>
      </w:r>
      <w:r w:rsidRPr="007A3372">
        <w:t>: Fuel Cell Reactions and the Corresponding Nernst Equations</w:t>
      </w:r>
      <w:bookmarkEnd w:id="101"/>
    </w:p>
    <w:p w14:paraId="6BA79126" w14:textId="77777777" w:rsidR="000E5D02" w:rsidRPr="00514F02" w:rsidRDefault="000E5D02" w:rsidP="000E5D02">
      <w:pPr>
        <w:jc w:val="center"/>
        <w:rPr>
          <w:sz w:val="22"/>
        </w:rPr>
      </w:pPr>
      <w:r w:rsidRPr="007A3372">
        <w:rPr>
          <w:noProof/>
          <w:sz w:val="22"/>
          <w:szCs w:val="20"/>
          <w:lang w:val="en-US"/>
        </w:rPr>
        <w:drawing>
          <wp:inline distT="0" distB="0" distL="0" distR="0" wp14:anchorId="3C85648C" wp14:editId="646F245A">
            <wp:extent cx="4522730" cy="221932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39" cstate="print">
                      <a:extLst>
                        <a:ext uri="{28A0092B-C50C-407E-A947-70E740481C1C}">
                          <a14:useLocalDpi xmlns:a14="http://schemas.microsoft.com/office/drawing/2010/main" val="0"/>
                        </a:ext>
                      </a:extLst>
                    </a:blip>
                    <a:srcRect t="11809"/>
                    <a:stretch/>
                  </pic:blipFill>
                  <pic:spPr bwMode="auto">
                    <a:xfrm>
                      <a:off x="0" y="0"/>
                      <a:ext cx="4562104" cy="2238646"/>
                    </a:xfrm>
                    <a:prstGeom prst="rect">
                      <a:avLst/>
                    </a:prstGeom>
                    <a:ln>
                      <a:noFill/>
                    </a:ln>
                    <a:extLst>
                      <a:ext uri="{53640926-AAD7-44D8-BBD7-CCE9431645EC}">
                        <a14:shadowObscured xmlns:a14="http://schemas.microsoft.com/office/drawing/2010/main"/>
                      </a:ext>
                    </a:extLst>
                  </pic:spPr>
                </pic:pic>
              </a:graphicData>
            </a:graphic>
          </wp:inline>
        </w:drawing>
      </w:r>
    </w:p>
    <w:p w14:paraId="16785C16" w14:textId="77777777" w:rsidR="000E5D02" w:rsidRPr="007A3372" w:rsidRDefault="000E5D02" w:rsidP="003150A9">
      <w:r w:rsidRPr="007A3372">
        <w:rPr>
          <w:b/>
        </w:rPr>
        <w:t>The second step</w:t>
      </w:r>
      <w:r w:rsidRPr="007A3372">
        <w:t xml:space="preserve"> is to calculate activation losses, the base voltage required to overcome the activation energy of the electrochemical reaction. This is accomplished by calculating the activation overpotential using the Butler-Volmer equation (1). The activation losses are then expressed through the use of equation (2). </w:t>
      </w:r>
      <w:r w:rsidRPr="007A3372">
        <w:rPr>
          <w:b/>
        </w:rPr>
        <w:t>The third step</w:t>
      </w:r>
      <w:r w:rsidRPr="007A3372">
        <w:t xml:space="preserve"> consists of calculating the Ohmic Losses through equation (3).</w:t>
      </w:r>
      <w:r w:rsidRPr="007A3372">
        <w:rPr>
          <w:b/>
        </w:rPr>
        <w:t xml:space="preserve"> The fourth step </w:t>
      </w:r>
      <w:r w:rsidRPr="007A3372">
        <w:t>consists of calculating concentration losses by the use of an adapted form of Fick’s first law of diffusion which is equation (4).</w:t>
      </w:r>
    </w:p>
    <w:p w14:paraId="22718672" w14:textId="77777777" w:rsidR="000E5D02" w:rsidRPr="007A3372" w:rsidRDefault="000E5D02" w:rsidP="003150A9">
      <w:r w:rsidRPr="007A3372">
        <w:t>A second concept to consider regarding this experimental design is the effect of both anode and cathode flowrates. The basic power equation can be outlined by equation (5) which can be rearranged into equation (6). This also provides the fundamental relationship between the current and the voltage. By using equations (7) and (8) and substituting in the rearranged power equation, the following relationship between oxygen and hydrogen flowrates can be observed in equation (9) and (10).</w:t>
      </w:r>
    </w:p>
    <w:p w14:paraId="783F7DB5" w14:textId="77777777" w:rsidR="000E5D02" w:rsidRPr="00D86E24" w:rsidRDefault="000E5D02" w:rsidP="003150A9">
      <w:r w:rsidRPr="007A3372">
        <w:t xml:space="preserve">Finally, all effects described in the above steps are combined in order to obtain the deviation from ideal voltage. The fuel cell polarization curve is modeled using equation (11) to identify the </w:t>
      </w:r>
      <w:r w:rsidRPr="007A3372">
        <w:lastRenderedPageBreak/>
        <w:t>relationship between fuel cell potential and current density. The maximum efficiency of a fuel cell is defined through equation (12).</w:t>
      </w:r>
    </w:p>
    <w:p w14:paraId="0CB17418" w14:textId="06D3ED8B" w:rsidR="00184723" w:rsidRDefault="000E5D02" w:rsidP="00184723">
      <w:r w:rsidRPr="007A3372">
        <w:t>Once the polarization curve is obtained for a given set of parameters, it becomes possible to draw comparisons and conclusions between differing operational states and determine which variables if any have an impact on the overall performance of the fuel cell.</w:t>
      </w:r>
    </w:p>
    <w:p w14:paraId="477E09DC" w14:textId="77777777" w:rsidR="00184723" w:rsidRDefault="00184723" w:rsidP="00184723"/>
    <w:p w14:paraId="1E5C1061" w14:textId="528806E9" w:rsidR="000E5D02" w:rsidRPr="00184723" w:rsidRDefault="000E5D02" w:rsidP="00184723">
      <w:pPr>
        <w:rPr>
          <w:b/>
        </w:rPr>
      </w:pPr>
      <w:r w:rsidRPr="00184723">
        <w:rPr>
          <w:b/>
        </w:rPr>
        <w:t>Experimental Design &amp; Plan</w:t>
      </w:r>
    </w:p>
    <w:p w14:paraId="4CED134F" w14:textId="77777777" w:rsidR="000E5D02" w:rsidRPr="007A3372" w:rsidRDefault="000E5D02" w:rsidP="003150A9">
      <w:r w:rsidRPr="007A3372">
        <w:t>The first laboratory session will be used in order to study the apparatus and understand the control layout for the flow of nitrogen, air and hydrogen. The operation of the power supply w</w:t>
      </w:r>
      <w:r>
        <w:t>ill be</w:t>
      </w:r>
      <w:r w:rsidRPr="007A3372">
        <w:t xml:space="preserve"> studied as well.</w:t>
      </w:r>
    </w:p>
    <w:p w14:paraId="3E0A8EC6" w14:textId="77777777" w:rsidR="000E5D02" w:rsidRPr="007A3372" w:rsidRDefault="000E5D02" w:rsidP="003150A9">
      <w:r>
        <w:t>The</w:t>
      </w:r>
      <w:r w:rsidRPr="007A3372">
        <w:t xml:space="preserve"> lowest and highest flow rates of gases as well as a midrange value to be used for each of the three fuel cell designs (parallel-parallel, serpentine-serpentine, serpentine-serpentine with fan mount)</w:t>
      </w:r>
      <w:r>
        <w:t xml:space="preserve"> will then be determined</w:t>
      </w:r>
      <w:r w:rsidRPr="007A3372">
        <w:t xml:space="preserve">. The power supply operating range was specified as being from 0.25A to 2.5A and the </w:t>
      </w:r>
      <w:r>
        <w:t>increments</w:t>
      </w:r>
      <w:r w:rsidRPr="007A3372">
        <w:t xml:space="preserve"> taken through this range were decided to be 0.25A yielding 9 steps through the amperage range for every configuration of gas flow rates. This yields a total of 9 combinations of flow rates of gas (low air/low H2, low air/mid H2, low air/high H2, </w:t>
      </w:r>
      <w:proofErr w:type="spellStart"/>
      <w:r w:rsidRPr="007A3372">
        <w:t>mid air</w:t>
      </w:r>
      <w:proofErr w:type="spellEnd"/>
      <w:r w:rsidRPr="007A3372">
        <w:t xml:space="preserve">/low H2, </w:t>
      </w:r>
      <w:proofErr w:type="spellStart"/>
      <w:r w:rsidRPr="007A3372">
        <w:t>mid air</w:t>
      </w:r>
      <w:proofErr w:type="spellEnd"/>
      <w:r w:rsidRPr="007A3372">
        <w:t xml:space="preserve">/mid H2, </w:t>
      </w:r>
      <w:proofErr w:type="spellStart"/>
      <w:r w:rsidRPr="007A3372">
        <w:t>mid air</w:t>
      </w:r>
      <w:proofErr w:type="spellEnd"/>
      <w:r w:rsidRPr="007A3372">
        <w:t xml:space="preserve">/high H2, high air/low H2, high air/mid H2, high air/high H2) combined with 9 different steps through the amperage range for a combined total of 81 measurements taken per fuel cell </w:t>
      </w:r>
      <w:r>
        <w:t>configuration</w:t>
      </w:r>
      <w:r w:rsidRPr="007A3372">
        <w:t>. If time permits technical replicates will be performed in order to determine the reliability of the data.</w:t>
      </w:r>
    </w:p>
    <w:p w14:paraId="361409F0" w14:textId="77777777" w:rsidR="000E5D02" w:rsidRPr="007A3372" w:rsidRDefault="000E5D02" w:rsidP="003150A9">
      <w:r w:rsidRPr="007A3372">
        <w:t>The lowest and highest gas flow rates obtainable through the use of the manually operated valves for air and H2 were a</w:t>
      </w:r>
      <w:r>
        <w:t>pproximately</w:t>
      </w:r>
      <w:r w:rsidRPr="007A3372">
        <w:t xml:space="preserve"> 70</w:t>
      </w:r>
      <w:r>
        <w:t xml:space="preserve"> and </w:t>
      </w:r>
      <w:r w:rsidRPr="007A3372">
        <w:t xml:space="preserve">150 </w:t>
      </w:r>
      <w:r>
        <w:t>respectively</w:t>
      </w:r>
      <w:r w:rsidRPr="007A3372">
        <w:t xml:space="preserve"> on the graduated scale of the flowmeter. 150 was </w:t>
      </w:r>
      <w:r>
        <w:t>chosen as</w:t>
      </w:r>
      <w:r w:rsidRPr="007A3372">
        <w:t xml:space="preserve"> the maximum and a value of 110 was </w:t>
      </w:r>
      <w:r>
        <w:t>selected</w:t>
      </w:r>
      <w:r w:rsidRPr="007A3372">
        <w:t xml:space="preserve"> for the mid-range gas flow rate.</w:t>
      </w:r>
    </w:p>
    <w:p w14:paraId="39CE0505" w14:textId="0E6C8735" w:rsidR="000E5D02" w:rsidRPr="007A3372" w:rsidRDefault="000E5D02" w:rsidP="003150A9">
      <w:r w:rsidRPr="0034424D">
        <w:t xml:space="preserve">The measurement procedure will consist of first attaching the air, H2 and purge hoses to the fuel cell as well as the anode and cathode to the positive and negative leads from the power supply securely. Next the gas supplies are opened, and regulator set to 20 </w:t>
      </w:r>
      <w:proofErr w:type="spellStart"/>
      <w:r w:rsidRPr="0034424D">
        <w:t>psig</w:t>
      </w:r>
      <w:proofErr w:type="spellEnd"/>
      <w:r w:rsidRPr="0034424D">
        <w:t xml:space="preserve">. The purge valve is fully opened, and air pump is activated. Then the air and H2 flowrates are set to a mid-range value using the manual valves. The power supply is then activated and an amperage of 2.5A is applied in order </w:t>
      </w:r>
      <w:r w:rsidRPr="0034424D">
        <w:lastRenderedPageBreak/>
        <w:t xml:space="preserve">to </w:t>
      </w:r>
      <w:r w:rsidR="00E511D7" w:rsidRPr="0034424D">
        <w:t>start-up</w:t>
      </w:r>
      <w:r w:rsidRPr="0034424D">
        <w:t xml:space="preserve"> the fuel cell and generate some water so that stable results are obtained throughout the tests to be performed. The power supply and manual valves for air and H2 are then varied according to the above design and the voltage measured and purge flow rate are recorded for each iteration</w:t>
      </w:r>
      <w:r w:rsidRPr="007A3372">
        <w:t>.</w:t>
      </w:r>
    </w:p>
    <w:p w14:paraId="2FA35993" w14:textId="77777777" w:rsidR="000E5D02" w:rsidRPr="007A3372" w:rsidRDefault="000E5D02" w:rsidP="003150A9">
      <w:r w:rsidRPr="007A3372">
        <w:t xml:space="preserve">The data will then be used to plot a polarization curve </w:t>
      </w:r>
      <w:r>
        <w:t>(Appendix C - Figure 1)</w:t>
      </w:r>
      <w:r w:rsidRPr="007A3372">
        <w:t xml:space="preserve"> which allows the determination of the voltage obtained as a function of the current density. This will allow for characterization of the fuel cell and comparison of different fuel cell designs.</w:t>
      </w:r>
      <w:r w:rsidRPr="00433850">
        <w:t xml:space="preserve"> Finally, the efficiency of the fuel cell as well as the power generated will be calculated.</w:t>
      </w:r>
    </w:p>
    <w:p w14:paraId="28B01E31" w14:textId="77777777" w:rsidR="000E5D02" w:rsidRPr="007A3372" w:rsidRDefault="000E5D02" w:rsidP="003150A9">
      <w:r>
        <w:t xml:space="preserve">A timeline of work has been added to appendix B to discuss a detailed description of the work to be performed throughout the 3 data collection sessions of the experiment. Data collected over the three experimental sessions will be processed and compared to a fuel cell simulator developed by our team to better understand the behavior of the experimental system and the relative performance of the system to that of the ideal model. Ultimately, this </w:t>
      </w:r>
      <w:r w:rsidRPr="003150A9">
        <w:t>will allow for additional tuning of model parameters so that the simulation can more accurately account for voltage losses associated with the experimental apparatus.</w:t>
      </w:r>
    </w:p>
    <w:p w14:paraId="302F0F9A" w14:textId="42FDE562" w:rsidR="009144D5" w:rsidRPr="00EC1EAA" w:rsidRDefault="003D5E27">
      <w:pPr>
        <w:spacing w:before="0" w:after="160" w:line="259" w:lineRule="auto"/>
        <w:jc w:val="left"/>
        <w:rPr>
          <w:b/>
        </w:rPr>
      </w:pPr>
      <w:r>
        <w:rPr>
          <w:b/>
        </w:rPr>
        <w:br w:type="page"/>
      </w:r>
    </w:p>
    <w:p w14:paraId="466829B9" w14:textId="5B3A4A1B" w:rsidR="000E5D02" w:rsidRPr="00184723" w:rsidRDefault="000E5D02" w:rsidP="00184723">
      <w:pPr>
        <w:rPr>
          <w:b/>
        </w:rPr>
      </w:pPr>
      <w:r w:rsidRPr="00184723">
        <w:rPr>
          <w:b/>
        </w:rPr>
        <w:lastRenderedPageBreak/>
        <w:t>Bibliography</w:t>
      </w:r>
    </w:p>
    <w:p w14:paraId="443DCF70" w14:textId="7B25792F" w:rsidR="000E5D02" w:rsidRPr="003150A9" w:rsidRDefault="000E5D02" w:rsidP="003150A9">
      <w:pPr>
        <w:pStyle w:val="ListParagraph"/>
        <w:numPr>
          <w:ilvl w:val="0"/>
          <w:numId w:val="17"/>
        </w:numPr>
      </w:pPr>
      <w:r w:rsidRPr="003150A9">
        <w:t>EG&amp;G Technical Services Inc. “Fuel Cell Handbook (7th</w:t>
      </w:r>
      <w:r w:rsidRPr="003150A9">
        <w:rPr>
          <w:rFonts w:hint="eastAsia"/>
        </w:rPr>
        <w:t xml:space="preserve"> e</w:t>
      </w:r>
      <w:r w:rsidRPr="003150A9">
        <w:t>d).” National Energy Technology        Laboratory (2004): 56-71.</w:t>
      </w:r>
    </w:p>
    <w:p w14:paraId="7F79EE2C" w14:textId="3A6AFF88" w:rsidR="000E5D02" w:rsidRPr="003150A9" w:rsidRDefault="000E5D02" w:rsidP="003150A9">
      <w:pPr>
        <w:pStyle w:val="ListParagraph"/>
        <w:numPr>
          <w:ilvl w:val="0"/>
          <w:numId w:val="17"/>
        </w:numPr>
      </w:pPr>
      <w:r w:rsidRPr="003150A9">
        <w:t xml:space="preserve">Spiegel, D. (n.d.). How to </w:t>
      </w:r>
      <w:r w:rsidR="003150A9">
        <w:t>Predict Fuel Cell Performance, R</w:t>
      </w:r>
      <w:r w:rsidRPr="003150A9">
        <w:t xml:space="preserve">etrieved October 04, 2020, from </w:t>
      </w:r>
      <w:hyperlink r:id="rId40" w:history="1">
        <w:r w:rsidRPr="003150A9">
          <w:rPr>
            <w:rStyle w:val="Hyperlink"/>
            <w:color w:val="auto"/>
            <w:u w:val="none"/>
          </w:rPr>
          <w:t>https://www.fuelcellstore.com/blog-section/how-to-predict-fuel-cell-performance</w:t>
        </w:r>
      </w:hyperlink>
    </w:p>
    <w:p w14:paraId="2FD9890A" w14:textId="21B3F4F7" w:rsidR="000E5D02" w:rsidRPr="003150A9" w:rsidRDefault="000E5D02" w:rsidP="003150A9">
      <w:pPr>
        <w:pStyle w:val="ListParagraph"/>
        <w:numPr>
          <w:ilvl w:val="0"/>
          <w:numId w:val="17"/>
        </w:numPr>
      </w:pPr>
      <w:r w:rsidRPr="003150A9">
        <w:t>L. Dicks, D. A. J. Rand, Fuel Cells Explained, 3rd ed., John Wiley &amp; Sons Ltd., Hoboken 2018.</w:t>
      </w:r>
    </w:p>
    <w:p w14:paraId="6F1BCC10" w14:textId="61ED783C" w:rsidR="000E5D02" w:rsidRPr="003150A9" w:rsidRDefault="000E5D02" w:rsidP="003150A9">
      <w:pPr>
        <w:pStyle w:val="ListParagraph"/>
        <w:numPr>
          <w:ilvl w:val="0"/>
          <w:numId w:val="17"/>
        </w:numPr>
      </w:pPr>
      <w:r w:rsidRPr="003150A9">
        <w:t xml:space="preserve">O. Z. Sharaf, M. F. Orhan, Renew. and Sustain. </w:t>
      </w:r>
      <w:proofErr w:type="spellStart"/>
      <w:r w:rsidRPr="003150A9">
        <w:t>En</w:t>
      </w:r>
      <w:proofErr w:type="spellEnd"/>
      <w:r w:rsidRPr="003150A9">
        <w:t>. Revs. 2014, 32, 810.</w:t>
      </w:r>
    </w:p>
    <w:p w14:paraId="2E8C2CF6" w14:textId="33BF3E29" w:rsidR="000E5D02" w:rsidRPr="003150A9" w:rsidRDefault="000E5D02" w:rsidP="003150A9">
      <w:pPr>
        <w:pStyle w:val="ListParagraph"/>
        <w:numPr>
          <w:ilvl w:val="0"/>
          <w:numId w:val="17"/>
        </w:numPr>
      </w:pPr>
      <w:r w:rsidRPr="003150A9">
        <w:t xml:space="preserve">H. Liming, Renew. and Sustain. </w:t>
      </w:r>
      <w:proofErr w:type="spellStart"/>
      <w:r w:rsidRPr="003150A9">
        <w:t>En</w:t>
      </w:r>
      <w:proofErr w:type="spellEnd"/>
      <w:r w:rsidRPr="003150A9">
        <w:t>. Revs. 2009, 13, 1096.</w:t>
      </w:r>
    </w:p>
    <w:p w14:paraId="37A28367" w14:textId="31553779" w:rsidR="000E5D02" w:rsidRPr="003150A9" w:rsidRDefault="000E5D02" w:rsidP="003150A9">
      <w:pPr>
        <w:pStyle w:val="ListParagraph"/>
        <w:numPr>
          <w:ilvl w:val="0"/>
          <w:numId w:val="17"/>
        </w:numPr>
      </w:pPr>
      <w:r w:rsidRPr="003150A9">
        <w:t xml:space="preserve">H. Zhao, A. F. Burke, </w:t>
      </w:r>
      <w:proofErr w:type="spellStart"/>
      <w:r w:rsidRPr="003150A9">
        <w:t>Journ</w:t>
      </w:r>
      <w:proofErr w:type="spellEnd"/>
      <w:r w:rsidRPr="003150A9">
        <w:t>. of Pow. Sour. 2009, 186, 508.</w:t>
      </w:r>
    </w:p>
    <w:p w14:paraId="7097E606" w14:textId="77777777" w:rsidR="000E5D02" w:rsidRPr="003150A9" w:rsidRDefault="000E5D02" w:rsidP="003150A9">
      <w:pPr>
        <w:pStyle w:val="ListParagraph"/>
        <w:numPr>
          <w:ilvl w:val="0"/>
          <w:numId w:val="17"/>
        </w:numPr>
      </w:pPr>
      <w:r w:rsidRPr="003150A9">
        <w:t xml:space="preserve">N. </w:t>
      </w:r>
      <w:proofErr w:type="spellStart"/>
      <w:r w:rsidRPr="003150A9">
        <w:t>Bizon</w:t>
      </w:r>
      <w:proofErr w:type="spellEnd"/>
      <w:r w:rsidRPr="003150A9">
        <w:t>, Optimization of the Fuel Cell Renewable Hybrid Power Systems, Springer Nature, Cham 2020, 185.</w:t>
      </w:r>
    </w:p>
    <w:p w14:paraId="0E606BB2" w14:textId="77777777" w:rsidR="000E5D02" w:rsidRPr="006531CE" w:rsidRDefault="000E5D02" w:rsidP="006531CE">
      <w:pPr>
        <w:jc w:val="left"/>
      </w:pPr>
    </w:p>
    <w:p w14:paraId="2410345A" w14:textId="77777777" w:rsidR="000E5D02" w:rsidRPr="007A1398" w:rsidRDefault="000E5D02" w:rsidP="000E5D02">
      <w:pPr>
        <w:jc w:val="left"/>
      </w:pPr>
      <w:r w:rsidRPr="007A1398">
        <w:br w:type="page"/>
      </w:r>
    </w:p>
    <w:p w14:paraId="051287E8" w14:textId="03AEA9A7" w:rsidR="00207074" w:rsidRPr="00F931BE" w:rsidRDefault="00207074" w:rsidP="00207074">
      <w:pPr>
        <w:pStyle w:val="AppendixHeading1"/>
        <w:rPr>
          <w:rFonts w:ascii="Times New Roman" w:hAnsi="Times New Roman"/>
        </w:rPr>
      </w:pPr>
      <w:bookmarkStart w:id="102" w:name="_Toc54896663"/>
      <w:bookmarkStart w:id="103" w:name="_Toc55072141"/>
      <w:r w:rsidRPr="00F931BE">
        <w:rPr>
          <w:rFonts w:ascii="Times New Roman" w:hAnsi="Times New Roman"/>
        </w:rPr>
        <w:lastRenderedPageBreak/>
        <w:t>RELEVANT EQUATIONS</w:t>
      </w:r>
      <w:bookmarkEnd w:id="102"/>
      <w:bookmarkEnd w:id="103"/>
    </w:p>
    <w:p w14:paraId="1B917A1C" w14:textId="76B523C1" w:rsidR="000E5D02" w:rsidRPr="003150A9" w:rsidRDefault="000E5D02" w:rsidP="0010544D">
      <w:pPr>
        <w:spacing w:before="0" w:after="0"/>
      </w:pPr>
      <w:r w:rsidRPr="00665999">
        <w:t>The following</w:t>
      </w:r>
      <w:r>
        <w:t xml:space="preserve"> equations outline the Nernst equation and its variations, along with its relationship with different types of resistances. It also shows the relationship between the actual voltage and the anode and cathode usage, which ultimately relates to the flowrate of hydrogen and air. Efficiency equation will be used to compare the experimental data to the theoretical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0E5D02" w:rsidRPr="007A3372" w14:paraId="6FF0326E" w14:textId="77777777" w:rsidTr="004F7362">
        <w:tc>
          <w:tcPr>
            <w:tcW w:w="715" w:type="dxa"/>
          </w:tcPr>
          <w:p w14:paraId="370631F4" w14:textId="77777777" w:rsidR="000E5D02" w:rsidRPr="007A3372" w:rsidRDefault="000E5D02" w:rsidP="004F7362">
            <w:pPr>
              <w:rPr>
                <w:sz w:val="22"/>
              </w:rPr>
            </w:pPr>
          </w:p>
        </w:tc>
        <w:tc>
          <w:tcPr>
            <w:tcW w:w="7920" w:type="dxa"/>
          </w:tcPr>
          <w:p w14:paraId="03B736CF"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η</m:t>
                    </m:r>
                  </m:e>
                  <m:sub>
                    <m:r>
                      <w:rPr>
                        <w:rFonts w:ascii="Cambria Math" w:eastAsiaTheme="minorEastAsia" w:hAnsi="Cambria Math"/>
                        <w:sz w:val="22"/>
                      </w:rPr>
                      <m:t>act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RT</m:t>
                    </m:r>
                  </m:num>
                  <m:den>
                    <m:r>
                      <w:rPr>
                        <w:rFonts w:ascii="Cambria Math" w:eastAsiaTheme="minorEastAsia" w:hAnsi="Cambria Math"/>
                        <w:sz w:val="22"/>
                      </w:rPr>
                      <m:t>αnF</m:t>
                    </m:r>
                  </m:den>
                </m:f>
                <m:r>
                  <w:rPr>
                    <w:rFonts w:ascii="Cambria Math" w:eastAsiaTheme="minorEastAsia" w:hAnsi="Cambria Math"/>
                    <w:sz w:val="22"/>
                  </w:rPr>
                  <m:t xml:space="preserve"> ln</m:t>
                </m:r>
                <m:f>
                  <m:fPr>
                    <m:ctrlPr>
                      <w:rPr>
                        <w:rFonts w:ascii="Cambria Math" w:eastAsiaTheme="minorEastAsia" w:hAnsi="Cambria Math"/>
                        <w:i/>
                        <w:sz w:val="22"/>
                      </w:rPr>
                    </m:ctrlPr>
                  </m:fPr>
                  <m:num>
                    <m:r>
                      <w:rPr>
                        <w:rFonts w:ascii="Cambria Math" w:eastAsiaTheme="minorEastAsia" w:hAnsi="Cambria Math"/>
                        <w:sz w:val="22"/>
                      </w:rPr>
                      <m:t>i</m:t>
                    </m:r>
                  </m:num>
                  <m:den>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o</m:t>
                        </m:r>
                      </m:sub>
                    </m:sSub>
                  </m:den>
                </m:f>
              </m:oMath>
            </m:oMathPara>
          </w:p>
        </w:tc>
        <w:tc>
          <w:tcPr>
            <w:tcW w:w="715" w:type="dxa"/>
          </w:tcPr>
          <w:p w14:paraId="26BE5C85" w14:textId="77777777" w:rsidR="000E5D02" w:rsidRPr="007A3372" w:rsidRDefault="000E5D02" w:rsidP="004F7362">
            <w:pPr>
              <w:jc w:val="right"/>
              <w:rPr>
                <w:sz w:val="22"/>
              </w:rPr>
            </w:pPr>
            <w:r w:rsidRPr="007A3372">
              <w:rPr>
                <w:sz w:val="22"/>
              </w:rPr>
              <w:t>(1)</w:t>
            </w:r>
          </w:p>
        </w:tc>
      </w:tr>
      <w:tr w:rsidR="000E5D02" w:rsidRPr="007A3372" w14:paraId="5740EBA1" w14:textId="77777777" w:rsidTr="004F7362">
        <w:trPr>
          <w:trHeight w:val="612"/>
        </w:trPr>
        <w:tc>
          <w:tcPr>
            <w:tcW w:w="715" w:type="dxa"/>
          </w:tcPr>
          <w:p w14:paraId="6CCB972D" w14:textId="77777777" w:rsidR="000E5D02" w:rsidRPr="007A3372" w:rsidRDefault="000E5D02" w:rsidP="004F7362">
            <w:pPr>
              <w:rPr>
                <w:sz w:val="22"/>
              </w:rPr>
            </w:pPr>
          </w:p>
        </w:tc>
        <w:tc>
          <w:tcPr>
            <w:tcW w:w="7920" w:type="dxa"/>
          </w:tcPr>
          <w:p w14:paraId="597384DE"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K</m:t>
                        </m:r>
                      </m:sub>
                    </m:sSub>
                  </m:num>
                  <m:den>
                    <m:r>
                      <w:rPr>
                        <w:rFonts w:ascii="Cambria Math" w:eastAsiaTheme="minorEastAsia" w:hAnsi="Cambria Math"/>
                        <w:sz w:val="22"/>
                      </w:rPr>
                      <m:t>2αF</m:t>
                    </m:r>
                  </m:den>
                </m:f>
                <m:r>
                  <w:rPr>
                    <w:rFonts w:ascii="Cambria Math" w:eastAsiaTheme="minorEastAsia" w:hAnsi="Cambria Math"/>
                    <w:sz w:val="22"/>
                  </w:rPr>
                  <m:t xml:space="preserve"> log</m:t>
                </m:r>
                <m:f>
                  <m:fPr>
                    <m:ctrlPr>
                      <w:rPr>
                        <w:rFonts w:ascii="Cambria Math" w:eastAsiaTheme="minorEastAsia" w:hAnsi="Cambria Math"/>
                        <w:i/>
                        <w:sz w:val="22"/>
                      </w:rPr>
                    </m:ctrlPr>
                  </m:fPr>
                  <m:num>
                    <m:r>
                      <w:rPr>
                        <w:rFonts w:ascii="Cambria Math" w:eastAsiaTheme="minorEastAsia" w:hAnsi="Cambria Math"/>
                        <w:sz w:val="22"/>
                      </w:rPr>
                      <m:t>i</m:t>
                    </m:r>
                  </m:num>
                  <m:den>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o</m:t>
                        </m:r>
                      </m:sub>
                    </m:sSub>
                  </m:den>
                </m:f>
              </m:oMath>
            </m:oMathPara>
          </w:p>
        </w:tc>
        <w:tc>
          <w:tcPr>
            <w:tcW w:w="715" w:type="dxa"/>
          </w:tcPr>
          <w:p w14:paraId="3FBD2BAA" w14:textId="77777777" w:rsidR="000E5D02" w:rsidRPr="007A3372" w:rsidRDefault="000E5D02" w:rsidP="004F7362">
            <w:pPr>
              <w:jc w:val="right"/>
              <w:rPr>
                <w:sz w:val="22"/>
              </w:rPr>
            </w:pPr>
            <w:r w:rsidRPr="007A3372">
              <w:rPr>
                <w:sz w:val="22"/>
              </w:rPr>
              <w:t>(2)</w:t>
            </w:r>
          </w:p>
        </w:tc>
      </w:tr>
      <w:tr w:rsidR="000E5D02" w:rsidRPr="007A3372" w14:paraId="0D27AF4B" w14:textId="77777777" w:rsidTr="004F7362">
        <w:trPr>
          <w:trHeight w:val="360"/>
        </w:trPr>
        <w:tc>
          <w:tcPr>
            <w:tcW w:w="715" w:type="dxa"/>
          </w:tcPr>
          <w:p w14:paraId="709C5547" w14:textId="77777777" w:rsidR="000E5D02" w:rsidRPr="007A3372" w:rsidRDefault="000E5D02" w:rsidP="004F7362">
            <w:pPr>
              <w:rPr>
                <w:sz w:val="22"/>
              </w:rPr>
            </w:pPr>
          </w:p>
        </w:tc>
        <w:tc>
          <w:tcPr>
            <w:tcW w:w="7920" w:type="dxa"/>
          </w:tcPr>
          <w:p w14:paraId="3880842C"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ohmic</m:t>
                    </m:r>
                  </m:sub>
                </m:sSub>
                <m:r>
                  <w:rPr>
                    <w:rFonts w:ascii="Cambria Math" w:eastAsiaTheme="minorEastAsia" w:hAnsi="Cambria Math"/>
                    <w:sz w:val="22"/>
                  </w:rPr>
                  <m:t>= i</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ohmic</m:t>
                    </m:r>
                  </m:sub>
                </m:sSub>
                <m:r>
                  <w:rPr>
                    <w:rFonts w:ascii="Cambria Math" w:eastAsiaTheme="minorEastAsia" w:hAnsi="Cambria Math"/>
                    <w:sz w:val="22"/>
                  </w:rPr>
                  <m:t>=</m:t>
                </m:r>
                <m:r>
                  <w:rPr>
                    <w:rFonts w:ascii="Cambria Math"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electronic</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ionic</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contact</m:t>
                    </m:r>
                  </m:sub>
                </m:sSub>
                <m:r>
                  <w:rPr>
                    <w:rFonts w:ascii="Cambria Math" w:eastAsiaTheme="minorEastAsia" w:hAnsi="Cambria Math"/>
                    <w:sz w:val="22"/>
                  </w:rPr>
                  <m:t>)</m:t>
                </m:r>
              </m:oMath>
            </m:oMathPara>
          </w:p>
        </w:tc>
        <w:tc>
          <w:tcPr>
            <w:tcW w:w="715" w:type="dxa"/>
          </w:tcPr>
          <w:p w14:paraId="355B5DBB" w14:textId="77777777" w:rsidR="000E5D02" w:rsidRPr="007A3372" w:rsidRDefault="000E5D02" w:rsidP="004F7362">
            <w:pPr>
              <w:jc w:val="right"/>
              <w:rPr>
                <w:sz w:val="22"/>
              </w:rPr>
            </w:pPr>
            <w:r w:rsidRPr="007A3372">
              <w:rPr>
                <w:sz w:val="22"/>
              </w:rPr>
              <w:t>(3)</w:t>
            </w:r>
          </w:p>
        </w:tc>
      </w:tr>
      <w:tr w:rsidR="000E5D02" w:rsidRPr="007A3372" w14:paraId="1F05F374" w14:textId="77777777" w:rsidTr="004F7362">
        <w:tc>
          <w:tcPr>
            <w:tcW w:w="715" w:type="dxa"/>
          </w:tcPr>
          <w:p w14:paraId="467C9A5A" w14:textId="77777777" w:rsidR="000E5D02" w:rsidRPr="007A3372" w:rsidRDefault="000E5D02" w:rsidP="004F7362">
            <w:pPr>
              <w:rPr>
                <w:sz w:val="22"/>
              </w:rPr>
            </w:pPr>
          </w:p>
        </w:tc>
        <w:tc>
          <w:tcPr>
            <w:tcW w:w="7920" w:type="dxa"/>
          </w:tcPr>
          <w:p w14:paraId="353A3AD3"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RT</m:t>
                    </m:r>
                  </m:num>
                  <m:den>
                    <m:r>
                      <w:rPr>
                        <w:rFonts w:ascii="Cambria Math" w:eastAsiaTheme="minorEastAsia" w:hAnsi="Cambria Math"/>
                        <w:sz w:val="22"/>
                      </w:rPr>
                      <m:t>nF</m:t>
                    </m:r>
                  </m:den>
                </m:f>
                <m:r>
                  <w:rPr>
                    <w:rFonts w:ascii="Cambria Math" w:eastAsiaTheme="minorEastAsia" w:hAnsi="Cambria Math"/>
                    <w:sz w:val="22"/>
                  </w:rPr>
                  <m:t xml:space="preserve"> </m:t>
                </m:r>
                <m:r>
                  <m:rPr>
                    <m:sty m:val="p"/>
                  </m:rPr>
                  <w:rPr>
                    <w:rFonts w:ascii="Cambria Math" w:eastAsiaTheme="minorEastAsia" w:hAnsi="Cambria Math"/>
                    <w:sz w:val="22"/>
                  </w:rPr>
                  <m:t>ln⁡</m:t>
                </m:r>
                <m:d>
                  <m:dPr>
                    <m:ctrlPr>
                      <w:rPr>
                        <w:rFonts w:ascii="Cambria Math" w:eastAsiaTheme="minorEastAsia" w:hAnsi="Cambria Math"/>
                        <w:i/>
                        <w:sz w:val="22"/>
                      </w:rPr>
                    </m:ctrlPr>
                  </m:dPr>
                  <m:e>
                    <m:r>
                      <w:rPr>
                        <w:rFonts w:ascii="Cambria Math" w:eastAsiaTheme="minorEastAsia" w:hAnsi="Cambria Math"/>
                        <w:sz w:val="22"/>
                      </w:rPr>
                      <m:t>1-</m:t>
                    </m:r>
                    <m:f>
                      <m:fPr>
                        <m:ctrlPr>
                          <w:rPr>
                            <w:rFonts w:ascii="Cambria Math" w:eastAsiaTheme="minorEastAsia" w:hAnsi="Cambria Math"/>
                            <w:i/>
                            <w:sz w:val="22"/>
                          </w:rPr>
                        </m:ctrlPr>
                      </m:fPr>
                      <m:num>
                        <m:r>
                          <w:rPr>
                            <w:rFonts w:ascii="Cambria Math" w:eastAsiaTheme="minorEastAsia" w:hAnsi="Cambria Math"/>
                            <w:sz w:val="22"/>
                          </w:rPr>
                          <m:t>i</m:t>
                        </m:r>
                      </m:num>
                      <m:den>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L</m:t>
                            </m:r>
                          </m:sub>
                        </m:sSub>
                      </m:den>
                    </m:f>
                  </m:e>
                </m:d>
              </m:oMath>
            </m:oMathPara>
          </w:p>
        </w:tc>
        <w:tc>
          <w:tcPr>
            <w:tcW w:w="715" w:type="dxa"/>
          </w:tcPr>
          <w:p w14:paraId="15EF791C" w14:textId="77777777" w:rsidR="000E5D02" w:rsidRPr="007A3372" w:rsidRDefault="000E5D02" w:rsidP="004F7362">
            <w:pPr>
              <w:jc w:val="right"/>
              <w:rPr>
                <w:sz w:val="22"/>
              </w:rPr>
            </w:pPr>
            <w:r w:rsidRPr="007A3372">
              <w:rPr>
                <w:sz w:val="22"/>
              </w:rPr>
              <w:t>(4)</w:t>
            </w:r>
          </w:p>
        </w:tc>
      </w:tr>
      <w:tr w:rsidR="000E5D02" w:rsidRPr="007A3372" w14:paraId="18CB1170" w14:textId="77777777" w:rsidTr="004F7362">
        <w:trPr>
          <w:trHeight w:val="360"/>
        </w:trPr>
        <w:tc>
          <w:tcPr>
            <w:tcW w:w="715" w:type="dxa"/>
          </w:tcPr>
          <w:p w14:paraId="4259592B" w14:textId="77777777" w:rsidR="000E5D02" w:rsidRPr="007A3372" w:rsidRDefault="000E5D02" w:rsidP="004F7362">
            <w:pPr>
              <w:rPr>
                <w:sz w:val="22"/>
              </w:rPr>
            </w:pPr>
          </w:p>
        </w:tc>
        <w:tc>
          <w:tcPr>
            <w:tcW w:w="7920" w:type="dxa"/>
          </w:tcPr>
          <w:p w14:paraId="78BEB104"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In</m:t>
                </m:r>
              </m:oMath>
            </m:oMathPara>
          </w:p>
        </w:tc>
        <w:tc>
          <w:tcPr>
            <w:tcW w:w="715" w:type="dxa"/>
          </w:tcPr>
          <w:p w14:paraId="4699E3F5" w14:textId="77777777" w:rsidR="000E5D02" w:rsidRPr="007A3372" w:rsidRDefault="000E5D02" w:rsidP="004F7362">
            <w:pPr>
              <w:jc w:val="right"/>
              <w:rPr>
                <w:sz w:val="22"/>
              </w:rPr>
            </w:pPr>
            <w:r w:rsidRPr="007A3372">
              <w:rPr>
                <w:sz w:val="22"/>
              </w:rPr>
              <w:t>(5)</w:t>
            </w:r>
          </w:p>
        </w:tc>
      </w:tr>
      <w:tr w:rsidR="000E5D02" w:rsidRPr="007A3372" w14:paraId="05A94D47" w14:textId="77777777" w:rsidTr="004F7362">
        <w:trPr>
          <w:trHeight w:val="612"/>
        </w:trPr>
        <w:tc>
          <w:tcPr>
            <w:tcW w:w="715" w:type="dxa"/>
          </w:tcPr>
          <w:p w14:paraId="4168AA96" w14:textId="77777777" w:rsidR="000E5D02" w:rsidRPr="007A3372" w:rsidRDefault="000E5D02" w:rsidP="004F7362">
            <w:pPr>
              <w:rPr>
                <w:sz w:val="22"/>
              </w:rPr>
            </w:pPr>
          </w:p>
        </w:tc>
        <w:tc>
          <w:tcPr>
            <w:tcW w:w="7920" w:type="dxa"/>
          </w:tcPr>
          <w:p w14:paraId="67651F78" w14:textId="77777777" w:rsidR="000E5D02" w:rsidRPr="007A3372" w:rsidRDefault="000E5D02" w:rsidP="004F7362">
            <w:pPr>
              <w:rPr>
                <w:sz w:val="22"/>
              </w:rPr>
            </w:pPr>
            <m:oMathPara>
              <m:oMath>
                <m:r>
                  <w:rPr>
                    <w:rFonts w:ascii="Cambria Math" w:eastAsiaTheme="minorEastAsia" w:hAnsi="Cambria Math"/>
                    <w:sz w:val="22"/>
                  </w:rPr>
                  <m:t>I=</m:t>
                </m:r>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m:t>
                        </m:r>
                      </m:sub>
                    </m:sSub>
                  </m:num>
                  <m:den>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n</m:t>
                    </m:r>
                  </m:den>
                </m:f>
              </m:oMath>
            </m:oMathPara>
          </w:p>
        </w:tc>
        <w:tc>
          <w:tcPr>
            <w:tcW w:w="715" w:type="dxa"/>
          </w:tcPr>
          <w:p w14:paraId="2D753CC6" w14:textId="77777777" w:rsidR="000E5D02" w:rsidRPr="007A3372" w:rsidRDefault="000E5D02" w:rsidP="004F7362">
            <w:pPr>
              <w:jc w:val="right"/>
              <w:rPr>
                <w:sz w:val="22"/>
              </w:rPr>
            </w:pPr>
            <w:r w:rsidRPr="007A3372">
              <w:rPr>
                <w:sz w:val="22"/>
              </w:rPr>
              <w:t>(6)</w:t>
            </w:r>
          </w:p>
        </w:tc>
      </w:tr>
      <w:tr w:rsidR="000E5D02" w:rsidRPr="007A3372" w14:paraId="64E3D963" w14:textId="77777777" w:rsidTr="004F7362">
        <w:trPr>
          <w:trHeight w:val="630"/>
        </w:trPr>
        <w:tc>
          <w:tcPr>
            <w:tcW w:w="715" w:type="dxa"/>
          </w:tcPr>
          <w:p w14:paraId="4B064BFF" w14:textId="77777777" w:rsidR="000E5D02" w:rsidRPr="007A3372" w:rsidRDefault="000E5D02" w:rsidP="004F7362">
            <w:pPr>
              <w:rPr>
                <w:sz w:val="22"/>
              </w:rPr>
            </w:pPr>
          </w:p>
        </w:tc>
        <w:tc>
          <w:tcPr>
            <w:tcW w:w="7920" w:type="dxa"/>
          </w:tcPr>
          <w:p w14:paraId="4B9E601C" w14:textId="77777777" w:rsidR="000E5D02" w:rsidRPr="007A3372" w:rsidRDefault="000E5D02" w:rsidP="004F7362">
            <w:pPr>
              <w:rPr>
                <w:sz w:val="22"/>
              </w:rPr>
            </w:pPr>
            <m:oMathPara>
              <m:oMath>
                <m:r>
                  <w:rPr>
                    <w:rFonts w:ascii="Cambria Math" w:hAnsi="Cambria Math"/>
                    <w:sz w:val="22"/>
                  </w:rPr>
                  <m:t xml:space="preserve">Oxygen usage= </m:t>
                </m:r>
                <m:f>
                  <m:fPr>
                    <m:ctrlPr>
                      <w:rPr>
                        <w:rFonts w:ascii="Cambria Math" w:hAnsi="Cambria Math"/>
                        <w:i/>
                        <w:sz w:val="22"/>
                      </w:rPr>
                    </m:ctrlPr>
                  </m:fPr>
                  <m:num>
                    <m:r>
                      <w:rPr>
                        <w:rFonts w:ascii="Cambria Math" w:hAnsi="Cambria Math"/>
                        <w:sz w:val="22"/>
                      </w:rPr>
                      <m:t>In</m:t>
                    </m:r>
                  </m:num>
                  <m:den>
                    <m:r>
                      <w:rPr>
                        <w:rFonts w:ascii="Cambria Math" w:hAnsi="Cambria Math"/>
                        <w:sz w:val="22"/>
                      </w:rPr>
                      <m:t>4F</m:t>
                    </m:r>
                  </m:den>
                </m:f>
              </m:oMath>
            </m:oMathPara>
          </w:p>
        </w:tc>
        <w:tc>
          <w:tcPr>
            <w:tcW w:w="715" w:type="dxa"/>
          </w:tcPr>
          <w:p w14:paraId="15D9F049" w14:textId="77777777" w:rsidR="000E5D02" w:rsidRPr="007A3372" w:rsidRDefault="000E5D02" w:rsidP="004F7362">
            <w:pPr>
              <w:jc w:val="right"/>
              <w:rPr>
                <w:sz w:val="22"/>
              </w:rPr>
            </w:pPr>
            <w:r w:rsidRPr="007A3372">
              <w:rPr>
                <w:sz w:val="22"/>
              </w:rPr>
              <w:t>(7)</w:t>
            </w:r>
          </w:p>
        </w:tc>
      </w:tr>
      <w:tr w:rsidR="000E5D02" w:rsidRPr="007A3372" w14:paraId="6D3C8D72" w14:textId="77777777" w:rsidTr="004F7362">
        <w:tc>
          <w:tcPr>
            <w:tcW w:w="715" w:type="dxa"/>
          </w:tcPr>
          <w:p w14:paraId="1417A600" w14:textId="77777777" w:rsidR="000E5D02" w:rsidRPr="007A3372" w:rsidRDefault="000E5D02" w:rsidP="004F7362">
            <w:pPr>
              <w:rPr>
                <w:sz w:val="22"/>
              </w:rPr>
            </w:pPr>
          </w:p>
        </w:tc>
        <w:tc>
          <w:tcPr>
            <w:tcW w:w="7920" w:type="dxa"/>
          </w:tcPr>
          <w:p w14:paraId="6A480B37" w14:textId="77777777" w:rsidR="000E5D02" w:rsidRPr="007A3372" w:rsidRDefault="000E5D02" w:rsidP="004F7362">
            <w:pPr>
              <w:rPr>
                <w:sz w:val="22"/>
              </w:rPr>
            </w:pPr>
            <m:oMathPara>
              <m:oMath>
                <m:r>
                  <w:rPr>
                    <w:rFonts w:ascii="Cambria Math" w:hAnsi="Cambria Math"/>
                    <w:sz w:val="22"/>
                  </w:rPr>
                  <m:t xml:space="preserve">Hydrogen usage= </m:t>
                </m:r>
                <m:f>
                  <m:fPr>
                    <m:ctrlPr>
                      <w:rPr>
                        <w:rFonts w:ascii="Cambria Math" w:hAnsi="Cambria Math"/>
                        <w:i/>
                        <w:sz w:val="22"/>
                      </w:rPr>
                    </m:ctrlPr>
                  </m:fPr>
                  <m:num>
                    <m:r>
                      <w:rPr>
                        <w:rFonts w:ascii="Cambria Math" w:hAnsi="Cambria Math"/>
                        <w:sz w:val="22"/>
                      </w:rPr>
                      <m:t>In</m:t>
                    </m:r>
                  </m:num>
                  <m:den>
                    <m:r>
                      <w:rPr>
                        <w:rFonts w:ascii="Cambria Math" w:hAnsi="Cambria Math"/>
                        <w:sz w:val="22"/>
                      </w:rPr>
                      <m:t>2F</m:t>
                    </m:r>
                  </m:den>
                </m:f>
              </m:oMath>
            </m:oMathPara>
          </w:p>
        </w:tc>
        <w:tc>
          <w:tcPr>
            <w:tcW w:w="715" w:type="dxa"/>
          </w:tcPr>
          <w:p w14:paraId="68E3262D" w14:textId="77777777" w:rsidR="000E5D02" w:rsidRPr="007A3372" w:rsidRDefault="000E5D02" w:rsidP="004F7362">
            <w:pPr>
              <w:jc w:val="right"/>
              <w:rPr>
                <w:sz w:val="22"/>
              </w:rPr>
            </w:pPr>
            <w:r w:rsidRPr="007A3372">
              <w:rPr>
                <w:sz w:val="22"/>
              </w:rPr>
              <w:t>(8)</w:t>
            </w:r>
          </w:p>
        </w:tc>
      </w:tr>
      <w:tr w:rsidR="000E5D02" w:rsidRPr="007A3372" w14:paraId="6786B505" w14:textId="77777777" w:rsidTr="004F7362">
        <w:trPr>
          <w:trHeight w:val="630"/>
        </w:trPr>
        <w:tc>
          <w:tcPr>
            <w:tcW w:w="715" w:type="dxa"/>
          </w:tcPr>
          <w:p w14:paraId="470B4D58" w14:textId="77777777" w:rsidR="000E5D02" w:rsidRPr="007A3372" w:rsidRDefault="000E5D02" w:rsidP="004F7362">
            <w:pPr>
              <w:rPr>
                <w:sz w:val="22"/>
              </w:rPr>
            </w:pPr>
          </w:p>
        </w:tc>
        <w:tc>
          <w:tcPr>
            <w:tcW w:w="7920" w:type="dxa"/>
          </w:tcPr>
          <w:p w14:paraId="17A2F76C" w14:textId="77777777" w:rsidR="000E5D02" w:rsidRPr="007A3372" w:rsidRDefault="000E5D02" w:rsidP="004F7362">
            <w:pPr>
              <w:rPr>
                <w:sz w:val="22"/>
              </w:rPr>
            </w:pPr>
            <m:oMathPara>
              <m:oMath>
                <m:r>
                  <w:rPr>
                    <w:rFonts w:ascii="Cambria Math" w:hAnsi="Cambria Math"/>
                    <w:sz w:val="22"/>
                  </w:rPr>
                  <m:t xml:space="preserve">Oxygen usage= </m:t>
                </m:r>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m:t>
                        </m:r>
                      </m:sub>
                    </m:sSub>
                  </m:num>
                  <m:den>
                    <m:r>
                      <w:rPr>
                        <w:rFonts w:ascii="Cambria Math" w:eastAsiaTheme="minorEastAsia" w:hAnsi="Cambria Math"/>
                        <w:sz w:val="22"/>
                      </w:rPr>
                      <m:t>4</m:t>
                    </m:r>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F</m:t>
                    </m:r>
                  </m:den>
                </m:f>
              </m:oMath>
            </m:oMathPara>
          </w:p>
        </w:tc>
        <w:tc>
          <w:tcPr>
            <w:tcW w:w="715" w:type="dxa"/>
          </w:tcPr>
          <w:p w14:paraId="61FAA487" w14:textId="77777777" w:rsidR="000E5D02" w:rsidRPr="007A3372" w:rsidRDefault="000E5D02" w:rsidP="004F7362">
            <w:pPr>
              <w:jc w:val="right"/>
              <w:rPr>
                <w:sz w:val="22"/>
              </w:rPr>
            </w:pPr>
            <w:r w:rsidRPr="007A3372">
              <w:rPr>
                <w:sz w:val="22"/>
              </w:rPr>
              <w:t>(9)</w:t>
            </w:r>
          </w:p>
        </w:tc>
      </w:tr>
      <w:tr w:rsidR="000E5D02" w:rsidRPr="007A3372" w14:paraId="423F66FC" w14:textId="77777777" w:rsidTr="004F7362">
        <w:trPr>
          <w:trHeight w:val="630"/>
        </w:trPr>
        <w:tc>
          <w:tcPr>
            <w:tcW w:w="715" w:type="dxa"/>
          </w:tcPr>
          <w:p w14:paraId="35DB62D3" w14:textId="77777777" w:rsidR="000E5D02" w:rsidRPr="007A3372" w:rsidRDefault="000E5D02" w:rsidP="004F7362">
            <w:pPr>
              <w:rPr>
                <w:sz w:val="22"/>
              </w:rPr>
            </w:pPr>
          </w:p>
        </w:tc>
        <w:tc>
          <w:tcPr>
            <w:tcW w:w="7920" w:type="dxa"/>
          </w:tcPr>
          <w:p w14:paraId="3C6B029B" w14:textId="77777777" w:rsidR="000E5D02" w:rsidRPr="007A3372" w:rsidRDefault="000E5D02" w:rsidP="004F7362">
            <w:pPr>
              <w:rPr>
                <w:sz w:val="22"/>
              </w:rPr>
            </w:pPr>
            <m:oMathPara>
              <m:oMath>
                <m:r>
                  <w:rPr>
                    <w:rFonts w:ascii="Cambria Math" w:hAnsi="Cambria Math"/>
                    <w:sz w:val="22"/>
                  </w:rPr>
                  <m:t>Hydrogen usage=</m:t>
                </m:r>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m:t>
                        </m:r>
                      </m:sub>
                    </m:sSub>
                  </m:num>
                  <m:den>
                    <m:r>
                      <w:rPr>
                        <w:rFonts w:ascii="Cambria Math" w:eastAsiaTheme="minorEastAsia" w:hAnsi="Cambria Math"/>
                        <w:sz w:val="22"/>
                      </w:rPr>
                      <m:t>2</m:t>
                    </m:r>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F</m:t>
                    </m:r>
                  </m:den>
                </m:f>
              </m:oMath>
            </m:oMathPara>
          </w:p>
        </w:tc>
        <w:tc>
          <w:tcPr>
            <w:tcW w:w="715" w:type="dxa"/>
          </w:tcPr>
          <w:p w14:paraId="704FD8DC" w14:textId="77777777" w:rsidR="000E5D02" w:rsidRPr="007A3372" w:rsidRDefault="000E5D02" w:rsidP="004F7362">
            <w:pPr>
              <w:jc w:val="right"/>
              <w:rPr>
                <w:sz w:val="22"/>
              </w:rPr>
            </w:pPr>
            <w:r w:rsidRPr="007A3372">
              <w:rPr>
                <w:sz w:val="22"/>
              </w:rPr>
              <w:t>(10)</w:t>
            </w:r>
          </w:p>
        </w:tc>
      </w:tr>
      <w:tr w:rsidR="000E5D02" w:rsidRPr="007A3372" w14:paraId="2AE16602" w14:textId="77777777" w:rsidTr="004F7362">
        <w:tc>
          <w:tcPr>
            <w:tcW w:w="715" w:type="dxa"/>
          </w:tcPr>
          <w:p w14:paraId="155E9D27" w14:textId="77777777" w:rsidR="000E5D02" w:rsidRPr="007A3372" w:rsidRDefault="000E5D02" w:rsidP="004F7362">
            <w:pPr>
              <w:rPr>
                <w:sz w:val="22"/>
              </w:rPr>
            </w:pPr>
          </w:p>
        </w:tc>
        <w:tc>
          <w:tcPr>
            <w:tcW w:w="7920" w:type="dxa"/>
          </w:tcPr>
          <w:p w14:paraId="69BF9F35" w14:textId="77777777" w:rsidR="000E5D02" w:rsidRPr="007A3372" w:rsidRDefault="00766044" w:rsidP="004F7362">
            <w:pP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act</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RT</m:t>
                    </m:r>
                  </m:num>
                  <m:den>
                    <m:r>
                      <w:rPr>
                        <w:rFonts w:ascii="Cambria Math" w:eastAsiaTheme="minorEastAsia" w:hAnsi="Cambria Math"/>
                        <w:sz w:val="22"/>
                      </w:rPr>
                      <m:t>αF</m:t>
                    </m:r>
                  </m:den>
                </m:f>
                <m:func>
                  <m:funcPr>
                    <m:ctrlPr>
                      <w:rPr>
                        <w:rFonts w:ascii="Cambria Math" w:eastAsiaTheme="minorEastAsia" w:hAnsi="Cambria Math"/>
                        <w:sz w:val="22"/>
                      </w:rPr>
                    </m:ctrlPr>
                  </m:funcPr>
                  <m:fName>
                    <m:r>
                      <m:rPr>
                        <m:sty m:val="p"/>
                      </m:rPr>
                      <w:rPr>
                        <w:rFonts w:ascii="Cambria Math" w:eastAsiaTheme="minorEastAsia" w:hAnsi="Cambria Math"/>
                        <w:sz w:val="22"/>
                      </w:rPr>
                      <m:t>ln</m:t>
                    </m:r>
                    <m:ctrlPr>
                      <w:rPr>
                        <w:rFonts w:ascii="Cambria Math" w:eastAsiaTheme="minorEastAsia" w:hAnsi="Cambria Math"/>
                        <w:i/>
                        <w:sz w:val="22"/>
                      </w:rPr>
                    </m:ctrlPr>
                  </m:fName>
                  <m:e>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loss</m:t>
                                </m:r>
                              </m:sub>
                            </m:sSub>
                          </m:num>
                          <m:den>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o</m:t>
                                </m:r>
                              </m:sub>
                            </m:sSub>
                          </m:den>
                        </m:f>
                      </m:e>
                    </m:d>
                  </m:e>
                </m:func>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RT</m:t>
                    </m:r>
                  </m:num>
                  <m:den>
                    <m:r>
                      <w:rPr>
                        <w:rFonts w:ascii="Cambria Math" w:eastAsiaTheme="minorEastAsia" w:hAnsi="Cambria Math"/>
                        <w:sz w:val="22"/>
                      </w:rPr>
                      <m:t>nF</m:t>
                    </m:r>
                  </m:den>
                </m:f>
                <m:func>
                  <m:funcPr>
                    <m:ctrlPr>
                      <w:rPr>
                        <w:rFonts w:ascii="Cambria Math" w:eastAsiaTheme="minorEastAsia" w:hAnsi="Cambria Math"/>
                        <w:sz w:val="22"/>
                      </w:rPr>
                    </m:ctrlPr>
                  </m:funcPr>
                  <m:fName>
                    <m:r>
                      <m:rPr>
                        <m:sty m:val="p"/>
                      </m:rPr>
                      <w:rPr>
                        <w:rFonts w:ascii="Cambria Math" w:eastAsiaTheme="minorEastAsia" w:hAnsi="Cambria Math"/>
                        <w:sz w:val="22"/>
                      </w:rPr>
                      <m:t>ln</m:t>
                    </m:r>
                    <m:ctrlPr>
                      <w:rPr>
                        <w:rFonts w:ascii="Cambria Math" w:eastAsiaTheme="minorEastAsia" w:hAnsi="Cambria Math"/>
                        <w:i/>
                        <w:sz w:val="22"/>
                      </w:rPr>
                    </m:ctrlPr>
                  </m:fName>
                  <m:e>
                    <m:d>
                      <m:dPr>
                        <m:ctrlPr>
                          <w:rPr>
                            <w:rFonts w:ascii="Cambria Math" w:eastAsiaTheme="minorEastAsia" w:hAnsi="Cambria Math"/>
                            <w:i/>
                            <w:sz w:val="22"/>
                          </w:rPr>
                        </m:ctrlPr>
                      </m:dPr>
                      <m:e>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L</m:t>
                                </m:r>
                              </m:sub>
                            </m:sSub>
                          </m:num>
                          <m:den>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L</m:t>
                                </m:r>
                              </m:sub>
                            </m:sSub>
                            <m:r>
                              <w:rPr>
                                <w:rFonts w:ascii="Cambria Math" w:eastAsiaTheme="minorEastAsia" w:hAnsi="Cambria Math"/>
                                <w:sz w:val="22"/>
                              </w:rPr>
                              <m:t>-1</m:t>
                            </m:r>
                          </m:den>
                        </m:f>
                      </m:e>
                    </m:d>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i</m:t>
                        </m:r>
                      </m:sub>
                    </m:sSub>
                  </m:e>
                </m:func>
              </m:oMath>
            </m:oMathPara>
          </w:p>
        </w:tc>
        <w:tc>
          <w:tcPr>
            <w:tcW w:w="715" w:type="dxa"/>
          </w:tcPr>
          <w:p w14:paraId="774B9D60" w14:textId="77777777" w:rsidR="000E5D02" w:rsidRPr="007A3372" w:rsidRDefault="000E5D02" w:rsidP="004F7362">
            <w:pPr>
              <w:jc w:val="right"/>
              <w:rPr>
                <w:sz w:val="22"/>
              </w:rPr>
            </w:pPr>
            <w:r w:rsidRPr="007A3372">
              <w:rPr>
                <w:sz w:val="22"/>
              </w:rPr>
              <w:t>(11)</w:t>
            </w:r>
          </w:p>
        </w:tc>
      </w:tr>
      <w:tr w:rsidR="000E5D02" w:rsidRPr="007A3372" w14:paraId="2F0E128B" w14:textId="77777777" w:rsidTr="004F7362">
        <w:tc>
          <w:tcPr>
            <w:tcW w:w="715" w:type="dxa"/>
          </w:tcPr>
          <w:p w14:paraId="24133791" w14:textId="77777777" w:rsidR="000E5D02" w:rsidRPr="007A3372" w:rsidRDefault="000E5D02" w:rsidP="004F7362">
            <w:pPr>
              <w:rPr>
                <w:sz w:val="22"/>
              </w:rPr>
            </w:pPr>
          </w:p>
        </w:tc>
        <w:tc>
          <w:tcPr>
            <w:tcW w:w="7920" w:type="dxa"/>
          </w:tcPr>
          <w:p w14:paraId="10476B2E" w14:textId="77777777" w:rsidR="000E5D02" w:rsidRPr="007A3372" w:rsidRDefault="000E5D02" w:rsidP="004F7362">
            <w:pPr>
              <w:rPr>
                <w:sz w:val="22"/>
              </w:rPr>
            </w:pPr>
            <m:oMathPara>
              <m:oMath>
                <m:r>
                  <w:rPr>
                    <w:rFonts w:ascii="Cambria Math" w:eastAsiaTheme="minorEastAsia" w:hAnsi="Cambria Math"/>
                    <w:sz w:val="22"/>
                  </w:rPr>
                  <m:t>η=</m:t>
                </m:r>
                <m:f>
                  <m:fPr>
                    <m:ctrlPr>
                      <w:rPr>
                        <w:rFonts w:ascii="Cambria Math" w:eastAsiaTheme="minorEastAsia" w:hAnsi="Cambria Math"/>
                        <w:i/>
                        <w:sz w:val="22"/>
                      </w:rPr>
                    </m:ctrlPr>
                  </m:fPr>
                  <m:num>
                    <m:r>
                      <w:rPr>
                        <w:rFonts w:ascii="Cambria Math" w:eastAsiaTheme="minorEastAsia" w:hAnsi="Cambria Math"/>
                        <w:sz w:val="22"/>
                      </w:rPr>
                      <m:t>actual potential</m:t>
                    </m:r>
                  </m:num>
                  <m:den>
                    <m:r>
                      <w:rPr>
                        <w:rFonts w:ascii="Cambria Math" w:eastAsiaTheme="minorEastAsia" w:hAnsi="Cambria Math"/>
                        <w:sz w:val="22"/>
                      </w:rPr>
                      <m:t>theoretical potential</m:t>
                    </m:r>
                  </m:den>
                </m:f>
              </m:oMath>
            </m:oMathPara>
          </w:p>
        </w:tc>
        <w:tc>
          <w:tcPr>
            <w:tcW w:w="715" w:type="dxa"/>
          </w:tcPr>
          <w:p w14:paraId="1EE76B5A" w14:textId="77777777" w:rsidR="000E5D02" w:rsidRPr="007A3372" w:rsidRDefault="000E5D02" w:rsidP="004F7362">
            <w:pPr>
              <w:jc w:val="right"/>
              <w:rPr>
                <w:sz w:val="22"/>
              </w:rPr>
            </w:pPr>
            <w:r w:rsidRPr="007A3372">
              <w:rPr>
                <w:sz w:val="22"/>
              </w:rPr>
              <w:t>(12)</w:t>
            </w:r>
          </w:p>
        </w:tc>
      </w:tr>
    </w:tbl>
    <w:p w14:paraId="39468F80" w14:textId="1E3911E9" w:rsidR="000E5D02" w:rsidRPr="008D1296" w:rsidRDefault="003D5E27" w:rsidP="003D5E27">
      <w:pPr>
        <w:pStyle w:val="AppendixHeading1"/>
        <w:rPr>
          <w:rFonts w:ascii="Times New Roman" w:hAnsi="Times New Roman"/>
        </w:rPr>
      </w:pPr>
      <w:bookmarkStart w:id="104" w:name="_Toc55072142"/>
      <w:r w:rsidRPr="008D1296">
        <w:rPr>
          <w:rFonts w:ascii="Times New Roman" w:hAnsi="Times New Roman"/>
        </w:rPr>
        <w:lastRenderedPageBreak/>
        <w:t>TIMELINE OF WORK</w:t>
      </w:r>
      <w:bookmarkEnd w:id="104"/>
    </w:p>
    <w:p w14:paraId="62FC0095" w14:textId="2D52BE3E" w:rsidR="00CD185E" w:rsidRDefault="00CD185E" w:rsidP="000E5D02">
      <w:pPr>
        <w:jc w:val="left"/>
        <w:rPr>
          <w:b/>
          <w:bCs/>
        </w:rPr>
      </w:pPr>
    </w:p>
    <w:tbl>
      <w:tblPr>
        <w:tblW w:w="9810" w:type="dxa"/>
        <w:tblInd w:w="-5" w:type="dxa"/>
        <w:tblLook w:val="04A0" w:firstRow="1" w:lastRow="0" w:firstColumn="1" w:lastColumn="0" w:noHBand="0" w:noVBand="1"/>
      </w:tblPr>
      <w:tblGrid>
        <w:gridCol w:w="1620"/>
        <w:gridCol w:w="2610"/>
        <w:gridCol w:w="2790"/>
        <w:gridCol w:w="2790"/>
      </w:tblGrid>
      <w:tr w:rsidR="00457ED7" w:rsidRPr="00290C41" w14:paraId="39A00AA6" w14:textId="77777777" w:rsidTr="00290C41">
        <w:trPr>
          <w:trHeight w:val="645"/>
        </w:trPr>
        <w:tc>
          <w:tcPr>
            <w:tcW w:w="1620" w:type="dxa"/>
            <w:tcBorders>
              <w:top w:val="single" w:sz="4" w:space="0" w:color="auto"/>
              <w:left w:val="single" w:sz="4" w:space="0" w:color="auto"/>
              <w:bottom w:val="double" w:sz="6" w:space="0" w:color="auto"/>
              <w:right w:val="nil"/>
            </w:tcBorders>
            <w:shd w:val="clear" w:color="auto" w:fill="auto"/>
            <w:vAlign w:val="center"/>
            <w:hideMark/>
          </w:tcPr>
          <w:p w14:paraId="5680D9C6" w14:textId="77777777" w:rsidR="00290C41" w:rsidRPr="00290C41" w:rsidRDefault="00290C41">
            <w:pPr>
              <w:spacing w:before="0" w:after="0"/>
              <w:jc w:val="center"/>
              <w:rPr>
                <w:rFonts w:cs="Calibri"/>
                <w:b/>
                <w:color w:val="000000"/>
              </w:rPr>
            </w:pPr>
            <w:r w:rsidRPr="00290C41">
              <w:rPr>
                <w:rFonts w:eastAsia="Batang" w:cs="Calibri"/>
                <w:b/>
                <w:color w:val="000000"/>
              </w:rPr>
              <w:t>Date/ Session#</w:t>
            </w:r>
          </w:p>
        </w:tc>
        <w:tc>
          <w:tcPr>
            <w:tcW w:w="2610" w:type="dxa"/>
            <w:tcBorders>
              <w:top w:val="single" w:sz="4" w:space="0" w:color="auto"/>
              <w:left w:val="nil"/>
              <w:bottom w:val="double" w:sz="6" w:space="0" w:color="auto"/>
              <w:right w:val="nil"/>
            </w:tcBorders>
            <w:shd w:val="clear" w:color="auto" w:fill="auto"/>
            <w:vAlign w:val="center"/>
            <w:hideMark/>
          </w:tcPr>
          <w:p w14:paraId="282F554D" w14:textId="77777777" w:rsidR="00290C41" w:rsidRPr="00290C41" w:rsidRDefault="00290C41" w:rsidP="00290C41">
            <w:pPr>
              <w:spacing w:before="0" w:after="0" w:line="240" w:lineRule="auto"/>
              <w:jc w:val="center"/>
              <w:rPr>
                <w:rFonts w:cs="Calibri"/>
                <w:b/>
                <w:color w:val="000000"/>
              </w:rPr>
            </w:pPr>
            <w:r w:rsidRPr="00290C41">
              <w:rPr>
                <w:rFonts w:eastAsia="Batang" w:cs="Calibri"/>
                <w:b/>
                <w:color w:val="000000"/>
              </w:rPr>
              <w:t>Objectives</w:t>
            </w:r>
          </w:p>
        </w:tc>
        <w:tc>
          <w:tcPr>
            <w:tcW w:w="2790" w:type="dxa"/>
            <w:tcBorders>
              <w:top w:val="single" w:sz="4" w:space="0" w:color="auto"/>
              <w:left w:val="nil"/>
              <w:bottom w:val="double" w:sz="6" w:space="0" w:color="auto"/>
              <w:right w:val="nil"/>
            </w:tcBorders>
            <w:shd w:val="clear" w:color="auto" w:fill="auto"/>
            <w:vAlign w:val="center"/>
            <w:hideMark/>
          </w:tcPr>
          <w:p w14:paraId="3AE832AE" w14:textId="77777777" w:rsidR="00290C41" w:rsidRPr="00290C41" w:rsidRDefault="00290C41" w:rsidP="00290C41">
            <w:pPr>
              <w:spacing w:before="0" w:after="0" w:line="240" w:lineRule="auto"/>
              <w:jc w:val="center"/>
              <w:rPr>
                <w:rFonts w:cs="Calibri"/>
                <w:b/>
                <w:color w:val="000000"/>
              </w:rPr>
            </w:pPr>
            <w:r w:rsidRPr="00290C41">
              <w:rPr>
                <w:rFonts w:eastAsia="Batang" w:cs="Calibri"/>
                <w:b/>
                <w:color w:val="000000"/>
              </w:rPr>
              <w:t>Manipulated parameters</w:t>
            </w:r>
          </w:p>
        </w:tc>
        <w:tc>
          <w:tcPr>
            <w:tcW w:w="2790" w:type="dxa"/>
            <w:tcBorders>
              <w:top w:val="single" w:sz="4" w:space="0" w:color="auto"/>
              <w:left w:val="nil"/>
              <w:bottom w:val="double" w:sz="6" w:space="0" w:color="auto"/>
              <w:right w:val="single" w:sz="4" w:space="0" w:color="auto"/>
            </w:tcBorders>
            <w:shd w:val="clear" w:color="auto" w:fill="auto"/>
            <w:vAlign w:val="center"/>
            <w:hideMark/>
          </w:tcPr>
          <w:p w14:paraId="78ED1087" w14:textId="77777777" w:rsidR="00290C41" w:rsidRPr="00290C41" w:rsidRDefault="00290C41" w:rsidP="00290C41">
            <w:pPr>
              <w:spacing w:before="0" w:after="0" w:line="240" w:lineRule="auto"/>
              <w:jc w:val="center"/>
              <w:rPr>
                <w:rFonts w:cs="Calibri"/>
                <w:b/>
                <w:color w:val="000000"/>
              </w:rPr>
            </w:pPr>
            <w:r w:rsidRPr="00290C41">
              <w:rPr>
                <w:rFonts w:eastAsia="Batang" w:cs="Calibri"/>
                <w:b/>
                <w:color w:val="000000"/>
              </w:rPr>
              <w:t>Outcomes</w:t>
            </w:r>
          </w:p>
        </w:tc>
      </w:tr>
      <w:tr w:rsidR="00457ED7" w:rsidRPr="00290C41" w14:paraId="26096273" w14:textId="77777777" w:rsidTr="00290C41">
        <w:trPr>
          <w:trHeight w:val="345"/>
        </w:trPr>
        <w:tc>
          <w:tcPr>
            <w:tcW w:w="1620" w:type="dxa"/>
            <w:tcBorders>
              <w:top w:val="nil"/>
              <w:left w:val="single" w:sz="4" w:space="0" w:color="auto"/>
              <w:bottom w:val="nil"/>
              <w:right w:val="nil"/>
            </w:tcBorders>
            <w:shd w:val="clear" w:color="auto" w:fill="auto"/>
            <w:vAlign w:val="center"/>
            <w:hideMark/>
          </w:tcPr>
          <w:p w14:paraId="4BC542AB" w14:textId="77777777" w:rsidR="00290C41" w:rsidRPr="00290C41" w:rsidRDefault="00290C41" w:rsidP="00290C41">
            <w:pPr>
              <w:spacing w:before="0" w:after="0" w:line="240" w:lineRule="auto"/>
              <w:jc w:val="center"/>
              <w:rPr>
                <w:rFonts w:cs="Calibri"/>
                <w:b/>
                <w:color w:val="000000"/>
              </w:rPr>
            </w:pPr>
          </w:p>
        </w:tc>
        <w:tc>
          <w:tcPr>
            <w:tcW w:w="2610" w:type="dxa"/>
            <w:tcBorders>
              <w:top w:val="nil"/>
              <w:left w:val="single" w:sz="4" w:space="0" w:color="auto"/>
              <w:bottom w:val="nil"/>
              <w:right w:val="single" w:sz="4" w:space="0" w:color="auto"/>
            </w:tcBorders>
            <w:shd w:val="clear" w:color="auto" w:fill="auto"/>
            <w:vAlign w:val="center"/>
            <w:hideMark/>
          </w:tcPr>
          <w:p w14:paraId="699B7515" w14:textId="77777777" w:rsidR="00290C41" w:rsidRPr="00290C41" w:rsidRDefault="00290C41" w:rsidP="00290C41">
            <w:pPr>
              <w:spacing w:before="0" w:after="0" w:line="240" w:lineRule="auto"/>
              <w:jc w:val="center"/>
              <w:rPr>
                <w:rFonts w:cs="Calibri"/>
                <w:b/>
                <w:color w:val="000000"/>
              </w:rPr>
            </w:pPr>
            <w:r w:rsidRPr="00290C41">
              <w:rPr>
                <w:rFonts w:cs="Calibri"/>
                <w:b/>
                <w:color w:val="000000"/>
              </w:rPr>
              <w:t> </w:t>
            </w:r>
          </w:p>
        </w:tc>
        <w:tc>
          <w:tcPr>
            <w:tcW w:w="2790" w:type="dxa"/>
            <w:tcBorders>
              <w:top w:val="nil"/>
              <w:left w:val="nil"/>
              <w:bottom w:val="nil"/>
              <w:right w:val="single" w:sz="4" w:space="0" w:color="auto"/>
            </w:tcBorders>
            <w:shd w:val="clear" w:color="auto" w:fill="auto"/>
            <w:vAlign w:val="center"/>
            <w:hideMark/>
          </w:tcPr>
          <w:p w14:paraId="0BE7941A" w14:textId="77777777" w:rsidR="00290C41" w:rsidRPr="00290C41" w:rsidRDefault="00290C41" w:rsidP="00290C41">
            <w:pPr>
              <w:spacing w:before="0" w:after="0" w:line="240" w:lineRule="auto"/>
              <w:jc w:val="center"/>
              <w:rPr>
                <w:rFonts w:cs="Calibri"/>
                <w:b/>
                <w:color w:val="000000"/>
              </w:rPr>
            </w:pPr>
            <w:r w:rsidRPr="00290C41">
              <w:rPr>
                <w:rFonts w:cs="Calibri"/>
                <w:b/>
                <w:color w:val="000000"/>
              </w:rPr>
              <w:t> </w:t>
            </w:r>
          </w:p>
        </w:tc>
        <w:tc>
          <w:tcPr>
            <w:tcW w:w="2790" w:type="dxa"/>
            <w:tcBorders>
              <w:top w:val="nil"/>
              <w:left w:val="nil"/>
              <w:bottom w:val="nil"/>
              <w:right w:val="single" w:sz="4" w:space="0" w:color="auto"/>
            </w:tcBorders>
            <w:shd w:val="clear" w:color="auto" w:fill="auto"/>
            <w:vAlign w:val="center"/>
            <w:hideMark/>
          </w:tcPr>
          <w:p w14:paraId="4E296B62" w14:textId="77777777" w:rsidR="00290C41" w:rsidRPr="00290C41" w:rsidRDefault="00290C41" w:rsidP="00290C41">
            <w:pPr>
              <w:spacing w:before="0" w:after="0" w:line="240" w:lineRule="auto"/>
              <w:jc w:val="center"/>
              <w:rPr>
                <w:rFonts w:cs="Calibri"/>
                <w:b/>
                <w:color w:val="000000"/>
              </w:rPr>
            </w:pPr>
            <w:r w:rsidRPr="00290C41">
              <w:rPr>
                <w:rFonts w:cs="Calibri"/>
                <w:b/>
                <w:color w:val="000000"/>
              </w:rPr>
              <w:t> </w:t>
            </w:r>
          </w:p>
        </w:tc>
      </w:tr>
      <w:tr w:rsidR="00457ED7" w:rsidRPr="00290C41" w14:paraId="0A9DB91B" w14:textId="77777777" w:rsidTr="00290C41">
        <w:trPr>
          <w:trHeight w:val="1530"/>
        </w:trPr>
        <w:tc>
          <w:tcPr>
            <w:tcW w:w="1620" w:type="dxa"/>
            <w:vMerge w:val="restart"/>
            <w:tcBorders>
              <w:top w:val="nil"/>
              <w:left w:val="single" w:sz="4" w:space="0" w:color="auto"/>
              <w:bottom w:val="nil"/>
              <w:right w:val="single" w:sz="4" w:space="0" w:color="auto"/>
            </w:tcBorders>
            <w:shd w:val="clear" w:color="auto" w:fill="auto"/>
            <w:vAlign w:val="center"/>
            <w:hideMark/>
          </w:tcPr>
          <w:p w14:paraId="51129311" w14:textId="77777777" w:rsidR="00290C41" w:rsidRPr="00290C41" w:rsidRDefault="00290C41" w:rsidP="00290C41">
            <w:pPr>
              <w:spacing w:before="0" w:after="0" w:line="240" w:lineRule="auto"/>
              <w:jc w:val="center"/>
              <w:rPr>
                <w:rFonts w:cs="Calibri"/>
                <w:b/>
                <w:color w:val="000000"/>
              </w:rPr>
            </w:pPr>
            <w:r w:rsidRPr="00290C41">
              <w:rPr>
                <w:rFonts w:eastAsia="Batang" w:cs="Calibri"/>
                <w:b/>
                <w:color w:val="000000"/>
              </w:rPr>
              <w:t>06/10/2020 – Session 1</w:t>
            </w:r>
          </w:p>
        </w:tc>
        <w:tc>
          <w:tcPr>
            <w:tcW w:w="2610" w:type="dxa"/>
            <w:vMerge w:val="restart"/>
            <w:tcBorders>
              <w:top w:val="nil"/>
              <w:left w:val="single" w:sz="4" w:space="0" w:color="auto"/>
              <w:bottom w:val="nil"/>
              <w:right w:val="single" w:sz="4" w:space="0" w:color="auto"/>
            </w:tcBorders>
            <w:shd w:val="clear" w:color="auto" w:fill="auto"/>
            <w:vAlign w:val="center"/>
            <w:hideMark/>
          </w:tcPr>
          <w:p w14:paraId="50A0E358"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olor w:val="000000"/>
                <w:sz w:val="20"/>
                <w:szCs w:val="20"/>
              </w:rPr>
              <w:t>Determine the lowest and highest flow rates of gases as well as a midrange value to be used for each of the three fuel cell designs. Determine the operating range for the input current and the increments required to generate an accurate polarization curve</w:t>
            </w:r>
            <w:r w:rsidRPr="00290C41">
              <w:rPr>
                <w:rFonts w:eastAsia="Batang"/>
                <w:color w:val="000000"/>
                <w:sz w:val="22"/>
              </w:rPr>
              <w:t>.</w:t>
            </w:r>
          </w:p>
        </w:tc>
        <w:tc>
          <w:tcPr>
            <w:tcW w:w="2790" w:type="dxa"/>
            <w:tcBorders>
              <w:top w:val="nil"/>
              <w:left w:val="nil"/>
              <w:bottom w:val="nil"/>
              <w:right w:val="single" w:sz="4" w:space="0" w:color="auto"/>
            </w:tcBorders>
            <w:shd w:val="clear" w:color="auto" w:fill="auto"/>
            <w:vAlign w:val="center"/>
            <w:hideMark/>
          </w:tcPr>
          <w:p w14:paraId="473E7D96"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Fuel cell configuration:</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4364BC6F"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Experimental design yielded a total of 9 combinations of experimental runs for each fuel cell configuration. Combined with 9 voltage measurements results in a total of 81 measurements per apparatus configuration.</w:t>
            </w:r>
          </w:p>
        </w:tc>
      </w:tr>
      <w:tr w:rsidR="00457ED7" w:rsidRPr="00290C41" w14:paraId="6EAE93B1" w14:textId="77777777" w:rsidTr="00290C41">
        <w:trPr>
          <w:trHeight w:val="765"/>
        </w:trPr>
        <w:tc>
          <w:tcPr>
            <w:tcW w:w="1620" w:type="dxa"/>
            <w:vMerge/>
            <w:tcBorders>
              <w:top w:val="nil"/>
              <w:left w:val="single" w:sz="4" w:space="0" w:color="auto"/>
              <w:bottom w:val="nil"/>
              <w:right w:val="single" w:sz="4" w:space="0" w:color="auto"/>
            </w:tcBorders>
            <w:vAlign w:val="center"/>
            <w:hideMark/>
          </w:tcPr>
          <w:p w14:paraId="5FD2FEEC"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3C8A93D4"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2B55FBAA"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(parallel-parallel, serpentine-serpentine, serpentine-serpentine with fan mount).</w:t>
            </w:r>
          </w:p>
        </w:tc>
        <w:tc>
          <w:tcPr>
            <w:tcW w:w="2790" w:type="dxa"/>
            <w:vMerge/>
            <w:tcBorders>
              <w:top w:val="nil"/>
              <w:left w:val="single" w:sz="4" w:space="0" w:color="auto"/>
              <w:bottom w:val="nil"/>
              <w:right w:val="single" w:sz="4" w:space="0" w:color="auto"/>
            </w:tcBorders>
            <w:vAlign w:val="center"/>
            <w:hideMark/>
          </w:tcPr>
          <w:p w14:paraId="1CA485D2" w14:textId="77777777" w:rsidR="00290C41" w:rsidRPr="00290C41" w:rsidRDefault="00290C41" w:rsidP="00290C41">
            <w:pPr>
              <w:spacing w:before="0" w:after="0" w:line="240" w:lineRule="auto"/>
              <w:jc w:val="left"/>
              <w:rPr>
                <w:rFonts w:cs="Calibri"/>
                <w:color w:val="000000"/>
                <w:sz w:val="20"/>
                <w:szCs w:val="20"/>
              </w:rPr>
            </w:pPr>
          </w:p>
        </w:tc>
      </w:tr>
      <w:tr w:rsidR="00457ED7" w:rsidRPr="00290C41" w14:paraId="13F95FD5" w14:textId="77777777" w:rsidTr="00290C41">
        <w:trPr>
          <w:trHeight w:val="1020"/>
        </w:trPr>
        <w:tc>
          <w:tcPr>
            <w:tcW w:w="1620" w:type="dxa"/>
            <w:vMerge/>
            <w:tcBorders>
              <w:top w:val="nil"/>
              <w:left w:val="single" w:sz="4" w:space="0" w:color="auto"/>
              <w:bottom w:val="nil"/>
              <w:right w:val="single" w:sz="4" w:space="0" w:color="auto"/>
            </w:tcBorders>
            <w:vAlign w:val="center"/>
            <w:hideMark/>
          </w:tcPr>
          <w:p w14:paraId="3A64D54D"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4957C94F"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47D2A97A"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 xml:space="preserve">Hydrogen Flowrate: </w:t>
            </w:r>
            <w:r w:rsidRPr="00290C41">
              <w:rPr>
                <w:rFonts w:eastAsia="Batang" w:cs="Calibri"/>
                <w:color w:val="000000"/>
                <w:sz w:val="20"/>
                <w:szCs w:val="20"/>
              </w:rPr>
              <w:t>(3 separate flowrates are to be deduced – High: 150, Mid: 110, Low: 70 mm)</w:t>
            </w:r>
          </w:p>
        </w:tc>
        <w:tc>
          <w:tcPr>
            <w:tcW w:w="2790" w:type="dxa"/>
            <w:vMerge/>
            <w:tcBorders>
              <w:top w:val="nil"/>
              <w:left w:val="single" w:sz="4" w:space="0" w:color="auto"/>
              <w:bottom w:val="nil"/>
              <w:right w:val="single" w:sz="4" w:space="0" w:color="auto"/>
            </w:tcBorders>
            <w:vAlign w:val="center"/>
            <w:hideMark/>
          </w:tcPr>
          <w:p w14:paraId="77BC759F" w14:textId="77777777" w:rsidR="00290C41" w:rsidRPr="00290C41" w:rsidRDefault="00290C41" w:rsidP="00290C41">
            <w:pPr>
              <w:spacing w:before="0" w:after="0" w:line="240" w:lineRule="auto"/>
              <w:jc w:val="left"/>
              <w:rPr>
                <w:rFonts w:cs="Calibri"/>
                <w:color w:val="000000"/>
                <w:sz w:val="20"/>
                <w:szCs w:val="20"/>
              </w:rPr>
            </w:pPr>
          </w:p>
        </w:tc>
      </w:tr>
      <w:tr w:rsidR="00457ED7" w:rsidRPr="00290C41" w14:paraId="6E62E71B" w14:textId="77777777" w:rsidTr="00290C41">
        <w:trPr>
          <w:trHeight w:val="1020"/>
        </w:trPr>
        <w:tc>
          <w:tcPr>
            <w:tcW w:w="1620" w:type="dxa"/>
            <w:vMerge/>
            <w:tcBorders>
              <w:top w:val="nil"/>
              <w:left w:val="single" w:sz="4" w:space="0" w:color="auto"/>
              <w:bottom w:val="nil"/>
              <w:right w:val="single" w:sz="4" w:space="0" w:color="auto"/>
            </w:tcBorders>
            <w:vAlign w:val="center"/>
            <w:hideMark/>
          </w:tcPr>
          <w:p w14:paraId="60DE26A6"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457D97F4"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7E3B49D2"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 xml:space="preserve">Air Flowrate: </w:t>
            </w:r>
            <w:r w:rsidRPr="00290C41">
              <w:rPr>
                <w:rFonts w:eastAsia="Batang" w:cs="Calibri"/>
                <w:color w:val="000000"/>
                <w:sz w:val="20"/>
                <w:szCs w:val="20"/>
              </w:rPr>
              <w:t>(3 separate flowrates are to be deduced – High: 150, Mid: 110, Low: 70 mm)</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438C09DB"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In addition, periodic temperature measurements will be made to elucidate the effect of the manipulated parameters on cell temperature.</w:t>
            </w:r>
          </w:p>
        </w:tc>
      </w:tr>
      <w:tr w:rsidR="00457ED7" w:rsidRPr="00290C41" w14:paraId="77E9632E" w14:textId="77777777" w:rsidTr="00290C41">
        <w:trPr>
          <w:trHeight w:val="2040"/>
        </w:trPr>
        <w:tc>
          <w:tcPr>
            <w:tcW w:w="1620" w:type="dxa"/>
            <w:vMerge/>
            <w:tcBorders>
              <w:top w:val="nil"/>
              <w:left w:val="single" w:sz="4" w:space="0" w:color="auto"/>
              <w:bottom w:val="nil"/>
              <w:right w:val="single" w:sz="4" w:space="0" w:color="auto"/>
            </w:tcBorders>
            <w:vAlign w:val="center"/>
            <w:hideMark/>
          </w:tcPr>
          <w:p w14:paraId="6348DAC3"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7CFD50AA"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1D0C8431"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Current Input</w:t>
            </w:r>
            <w:r w:rsidRPr="00290C41">
              <w:rPr>
                <w:rFonts w:eastAsia="Batang" w:cs="Calibri"/>
                <w:color w:val="000000"/>
                <w:sz w:val="20"/>
                <w:szCs w:val="20"/>
              </w:rPr>
              <w:t>: The power supply operating range was specified as being from 0.25A to 2.5A and the steps taken through this range were decided to be 0.25A yielding 9 steps through the amperage range for every configuration of gas flow rate</w:t>
            </w:r>
          </w:p>
        </w:tc>
        <w:tc>
          <w:tcPr>
            <w:tcW w:w="2790" w:type="dxa"/>
            <w:vMerge/>
            <w:tcBorders>
              <w:top w:val="nil"/>
              <w:left w:val="single" w:sz="4" w:space="0" w:color="auto"/>
              <w:bottom w:val="nil"/>
              <w:right w:val="single" w:sz="4" w:space="0" w:color="auto"/>
            </w:tcBorders>
            <w:vAlign w:val="center"/>
            <w:hideMark/>
          </w:tcPr>
          <w:p w14:paraId="04381E27" w14:textId="77777777" w:rsidR="00290C41" w:rsidRPr="00290C41" w:rsidRDefault="00290C41" w:rsidP="00290C41">
            <w:pPr>
              <w:spacing w:before="0" w:after="0" w:line="240" w:lineRule="auto"/>
              <w:jc w:val="left"/>
              <w:rPr>
                <w:rFonts w:cs="Calibri"/>
                <w:color w:val="000000"/>
                <w:sz w:val="20"/>
                <w:szCs w:val="20"/>
              </w:rPr>
            </w:pPr>
          </w:p>
        </w:tc>
      </w:tr>
      <w:tr w:rsidR="00457ED7" w:rsidRPr="00290C41" w14:paraId="61493617" w14:textId="77777777" w:rsidTr="00290C41">
        <w:trPr>
          <w:trHeight w:val="315"/>
        </w:trPr>
        <w:tc>
          <w:tcPr>
            <w:tcW w:w="1620" w:type="dxa"/>
            <w:tcBorders>
              <w:top w:val="nil"/>
              <w:left w:val="single" w:sz="4" w:space="0" w:color="auto"/>
              <w:bottom w:val="nil"/>
              <w:right w:val="nil"/>
            </w:tcBorders>
            <w:shd w:val="clear" w:color="auto" w:fill="auto"/>
            <w:vAlign w:val="center"/>
            <w:hideMark/>
          </w:tcPr>
          <w:p w14:paraId="4F8ED193" w14:textId="77777777" w:rsidR="00290C41" w:rsidRPr="00290C41" w:rsidRDefault="00290C41" w:rsidP="00290C41">
            <w:pPr>
              <w:spacing w:before="0" w:after="0" w:line="240" w:lineRule="auto"/>
              <w:jc w:val="center"/>
              <w:rPr>
                <w:rFonts w:cs="Calibri"/>
                <w:b/>
                <w:color w:val="000000"/>
                <w:sz w:val="20"/>
                <w:szCs w:val="20"/>
              </w:rPr>
            </w:pPr>
          </w:p>
        </w:tc>
        <w:tc>
          <w:tcPr>
            <w:tcW w:w="2610" w:type="dxa"/>
            <w:tcBorders>
              <w:top w:val="nil"/>
              <w:left w:val="single" w:sz="4" w:space="0" w:color="auto"/>
              <w:bottom w:val="nil"/>
              <w:right w:val="single" w:sz="4" w:space="0" w:color="auto"/>
            </w:tcBorders>
            <w:shd w:val="clear" w:color="auto" w:fill="auto"/>
            <w:vAlign w:val="center"/>
            <w:hideMark/>
          </w:tcPr>
          <w:p w14:paraId="350AC39A" w14:textId="77777777" w:rsidR="00290C41" w:rsidRPr="00290C41" w:rsidRDefault="00290C41" w:rsidP="00290C41">
            <w:pPr>
              <w:spacing w:before="0" w:after="0" w:line="240" w:lineRule="auto"/>
              <w:jc w:val="left"/>
              <w:rPr>
                <w:rFonts w:cs="Calibri"/>
                <w:color w:val="000000"/>
                <w:sz w:val="20"/>
                <w:szCs w:val="20"/>
              </w:rPr>
            </w:pPr>
            <w:r w:rsidRPr="00290C41">
              <w:rPr>
                <w:rFonts w:cs="Calibri"/>
                <w:color w:val="000000"/>
                <w:sz w:val="20"/>
                <w:szCs w:val="20"/>
              </w:rPr>
              <w:t> </w:t>
            </w:r>
          </w:p>
        </w:tc>
        <w:tc>
          <w:tcPr>
            <w:tcW w:w="2790" w:type="dxa"/>
            <w:tcBorders>
              <w:top w:val="nil"/>
              <w:left w:val="nil"/>
              <w:bottom w:val="single" w:sz="4" w:space="0" w:color="auto"/>
              <w:right w:val="single" w:sz="4" w:space="0" w:color="auto"/>
            </w:tcBorders>
            <w:shd w:val="clear" w:color="auto" w:fill="auto"/>
            <w:vAlign w:val="center"/>
            <w:hideMark/>
          </w:tcPr>
          <w:p w14:paraId="78FEC48E" w14:textId="77777777" w:rsidR="00290C41" w:rsidRPr="00290C41" w:rsidRDefault="00290C41" w:rsidP="00290C41">
            <w:pPr>
              <w:spacing w:before="0" w:after="0" w:line="240" w:lineRule="auto"/>
              <w:jc w:val="center"/>
              <w:rPr>
                <w:rFonts w:cs="Calibri"/>
                <w:b/>
                <w:color w:val="000000"/>
                <w:sz w:val="20"/>
                <w:szCs w:val="20"/>
              </w:rPr>
            </w:pPr>
            <w:r w:rsidRPr="00290C41">
              <w:rPr>
                <w:rFonts w:cs="Calibri"/>
                <w:b/>
                <w:color w:val="000000"/>
                <w:sz w:val="20"/>
                <w:szCs w:val="20"/>
              </w:rPr>
              <w:t> </w:t>
            </w:r>
          </w:p>
        </w:tc>
        <w:tc>
          <w:tcPr>
            <w:tcW w:w="2790" w:type="dxa"/>
            <w:tcBorders>
              <w:top w:val="nil"/>
              <w:left w:val="nil"/>
              <w:bottom w:val="single" w:sz="4" w:space="0" w:color="auto"/>
              <w:right w:val="single" w:sz="4" w:space="0" w:color="auto"/>
            </w:tcBorders>
            <w:shd w:val="clear" w:color="auto" w:fill="auto"/>
            <w:vAlign w:val="center"/>
            <w:hideMark/>
          </w:tcPr>
          <w:p w14:paraId="60C78514" w14:textId="77777777" w:rsidR="00290C41" w:rsidRPr="00290C41" w:rsidRDefault="00290C41" w:rsidP="00290C41">
            <w:pPr>
              <w:spacing w:before="0" w:after="0" w:line="240" w:lineRule="auto"/>
              <w:jc w:val="left"/>
              <w:rPr>
                <w:rFonts w:ascii="Calibri" w:hAnsi="Calibri" w:cs="Calibri"/>
                <w:color w:val="000000"/>
                <w:sz w:val="22"/>
              </w:rPr>
            </w:pPr>
            <w:r w:rsidRPr="00290C41">
              <w:rPr>
                <w:rFonts w:ascii="Calibri" w:hAnsi="Calibri" w:cs="Calibri"/>
                <w:color w:val="000000"/>
                <w:sz w:val="22"/>
              </w:rPr>
              <w:t> </w:t>
            </w:r>
          </w:p>
        </w:tc>
      </w:tr>
      <w:tr w:rsidR="00457ED7" w:rsidRPr="00290C41" w14:paraId="6247951B" w14:textId="77777777" w:rsidTr="00290C41">
        <w:trPr>
          <w:trHeight w:val="315"/>
        </w:trPr>
        <w:tc>
          <w:tcPr>
            <w:tcW w:w="1620" w:type="dxa"/>
            <w:tcBorders>
              <w:top w:val="single" w:sz="4" w:space="0" w:color="auto"/>
              <w:left w:val="single" w:sz="4" w:space="0" w:color="auto"/>
              <w:bottom w:val="nil"/>
              <w:right w:val="single" w:sz="4" w:space="0" w:color="auto"/>
            </w:tcBorders>
            <w:shd w:val="clear" w:color="auto" w:fill="auto"/>
            <w:vAlign w:val="center"/>
            <w:hideMark/>
          </w:tcPr>
          <w:p w14:paraId="50AD0ACA" w14:textId="77777777" w:rsidR="00290C41" w:rsidRPr="00290C41" w:rsidRDefault="00290C41" w:rsidP="00290C41">
            <w:pPr>
              <w:spacing w:before="0" w:after="0" w:line="240" w:lineRule="auto"/>
              <w:jc w:val="center"/>
              <w:rPr>
                <w:rFonts w:cs="Calibri"/>
                <w:b/>
                <w:color w:val="000000"/>
              </w:rPr>
            </w:pPr>
            <w:r w:rsidRPr="00290C41">
              <w:rPr>
                <w:rFonts w:cs="Calibri"/>
                <w:b/>
                <w:color w:val="000000"/>
              </w:rPr>
              <w:t> </w:t>
            </w:r>
          </w:p>
        </w:tc>
        <w:tc>
          <w:tcPr>
            <w:tcW w:w="2610" w:type="dxa"/>
            <w:tcBorders>
              <w:top w:val="single" w:sz="4" w:space="0" w:color="auto"/>
              <w:left w:val="nil"/>
              <w:bottom w:val="nil"/>
              <w:right w:val="single" w:sz="4" w:space="0" w:color="auto"/>
            </w:tcBorders>
            <w:shd w:val="clear" w:color="auto" w:fill="auto"/>
            <w:vAlign w:val="center"/>
            <w:hideMark/>
          </w:tcPr>
          <w:p w14:paraId="1983B995" w14:textId="77777777" w:rsidR="00290C41" w:rsidRPr="00290C41" w:rsidRDefault="00290C41" w:rsidP="00290C41">
            <w:pPr>
              <w:spacing w:before="0" w:after="0" w:line="240" w:lineRule="auto"/>
              <w:jc w:val="center"/>
              <w:rPr>
                <w:rFonts w:cs="Calibri"/>
                <w:color w:val="000000"/>
                <w:sz w:val="20"/>
                <w:szCs w:val="20"/>
              </w:rPr>
            </w:pPr>
            <w:r w:rsidRPr="00290C41">
              <w:rPr>
                <w:rFonts w:cs="Calibri"/>
                <w:color w:val="000000"/>
                <w:sz w:val="20"/>
                <w:szCs w:val="20"/>
              </w:rPr>
              <w:t> </w:t>
            </w:r>
          </w:p>
        </w:tc>
        <w:tc>
          <w:tcPr>
            <w:tcW w:w="2790" w:type="dxa"/>
            <w:tcBorders>
              <w:top w:val="nil"/>
              <w:left w:val="nil"/>
              <w:bottom w:val="nil"/>
              <w:right w:val="single" w:sz="4" w:space="0" w:color="auto"/>
            </w:tcBorders>
            <w:shd w:val="clear" w:color="auto" w:fill="auto"/>
            <w:vAlign w:val="center"/>
            <w:hideMark/>
          </w:tcPr>
          <w:p w14:paraId="6D734691" w14:textId="77777777" w:rsidR="00290C41" w:rsidRPr="00290C41" w:rsidRDefault="00290C41" w:rsidP="00290C41">
            <w:pPr>
              <w:spacing w:before="0" w:after="0" w:line="240" w:lineRule="auto"/>
              <w:jc w:val="center"/>
              <w:rPr>
                <w:rFonts w:cs="Calibri"/>
                <w:b/>
                <w:color w:val="000000"/>
                <w:sz w:val="20"/>
                <w:szCs w:val="20"/>
              </w:rPr>
            </w:pPr>
            <w:r w:rsidRPr="00290C41">
              <w:rPr>
                <w:rFonts w:cs="Calibri"/>
                <w:b/>
                <w:color w:val="000000"/>
                <w:sz w:val="20"/>
                <w:szCs w:val="20"/>
              </w:rPr>
              <w:t> </w:t>
            </w:r>
          </w:p>
        </w:tc>
        <w:tc>
          <w:tcPr>
            <w:tcW w:w="2790" w:type="dxa"/>
            <w:tcBorders>
              <w:top w:val="nil"/>
              <w:left w:val="nil"/>
              <w:bottom w:val="nil"/>
              <w:right w:val="single" w:sz="4" w:space="0" w:color="auto"/>
            </w:tcBorders>
            <w:shd w:val="clear" w:color="auto" w:fill="auto"/>
            <w:vAlign w:val="center"/>
            <w:hideMark/>
          </w:tcPr>
          <w:p w14:paraId="7A6726C7" w14:textId="77777777" w:rsidR="00290C41" w:rsidRPr="00290C41" w:rsidRDefault="00290C41" w:rsidP="00290C41">
            <w:pPr>
              <w:spacing w:before="0" w:after="0" w:line="240" w:lineRule="auto"/>
              <w:jc w:val="left"/>
              <w:rPr>
                <w:rFonts w:ascii="Calibri" w:hAnsi="Calibri" w:cs="Calibri"/>
                <w:color w:val="000000"/>
                <w:sz w:val="22"/>
              </w:rPr>
            </w:pPr>
            <w:r w:rsidRPr="00290C41">
              <w:rPr>
                <w:rFonts w:ascii="Calibri" w:hAnsi="Calibri" w:cs="Calibri"/>
                <w:color w:val="000000"/>
                <w:sz w:val="22"/>
              </w:rPr>
              <w:t> </w:t>
            </w:r>
          </w:p>
        </w:tc>
      </w:tr>
      <w:tr w:rsidR="00B67CB6" w:rsidRPr="00290C41" w14:paraId="2F50C01A" w14:textId="77777777" w:rsidTr="00290C41">
        <w:trPr>
          <w:trHeight w:val="2205"/>
        </w:trPr>
        <w:tc>
          <w:tcPr>
            <w:tcW w:w="1620" w:type="dxa"/>
            <w:tcBorders>
              <w:top w:val="nil"/>
              <w:left w:val="single" w:sz="4" w:space="0" w:color="auto"/>
              <w:bottom w:val="nil"/>
              <w:right w:val="nil"/>
            </w:tcBorders>
            <w:shd w:val="clear" w:color="auto" w:fill="auto"/>
            <w:vAlign w:val="center"/>
            <w:hideMark/>
          </w:tcPr>
          <w:p w14:paraId="6F300D8A" w14:textId="77777777" w:rsidR="00290C41" w:rsidRPr="00290C41" w:rsidRDefault="00290C41" w:rsidP="00290C41">
            <w:pPr>
              <w:spacing w:before="0" w:after="0" w:line="240" w:lineRule="auto"/>
              <w:jc w:val="left"/>
              <w:rPr>
                <w:rFonts w:ascii="Calibri" w:hAnsi="Calibri" w:cs="Calibri"/>
                <w:color w:val="000000"/>
                <w:sz w:val="22"/>
              </w:rPr>
            </w:pPr>
          </w:p>
        </w:tc>
        <w:tc>
          <w:tcPr>
            <w:tcW w:w="2610" w:type="dxa"/>
            <w:vMerge w:val="restart"/>
            <w:tcBorders>
              <w:top w:val="nil"/>
              <w:left w:val="single" w:sz="4" w:space="0" w:color="auto"/>
              <w:bottom w:val="nil"/>
              <w:right w:val="single" w:sz="4" w:space="0" w:color="auto"/>
            </w:tcBorders>
            <w:shd w:val="clear" w:color="auto" w:fill="auto"/>
            <w:vAlign w:val="center"/>
            <w:hideMark/>
          </w:tcPr>
          <w:p w14:paraId="21845415"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olor w:val="000000"/>
                <w:sz w:val="20"/>
                <w:szCs w:val="20"/>
              </w:rPr>
              <w:t>The introduction of varying amounts of nitrogen gas as a diluent will be investigated. Furthermore, the influence of varying purge regimes on fuel cell voltage output will be explored. If time permits, technical replicates of earlier experiments will be performed.</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6C9A614C"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The same experimental approach as the first lab will be repeated and modified in this subsequent session to include modifications to the following:</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79939F3C"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Experimental design was modified to investigate three distinct nitrogen flowrates for each combination of H</w:t>
            </w:r>
            <w:r w:rsidRPr="00290C41">
              <w:rPr>
                <w:rFonts w:eastAsia="Batang" w:cs="Calibri"/>
                <w:color w:val="000000"/>
                <w:sz w:val="20"/>
                <w:szCs w:val="20"/>
                <w:vertAlign w:val="subscript"/>
              </w:rPr>
              <w:t xml:space="preserve">2 </w:t>
            </w:r>
            <w:r w:rsidRPr="00290C41">
              <w:rPr>
                <w:rFonts w:eastAsia="Batang" w:cs="Calibri"/>
                <w:color w:val="000000"/>
                <w:sz w:val="20"/>
                <w:szCs w:val="20"/>
              </w:rPr>
              <w:t>and Air flowrates established in the previous session employing only the S-S fuel cell configuration.</w:t>
            </w:r>
          </w:p>
        </w:tc>
      </w:tr>
      <w:tr w:rsidR="00846EE4" w:rsidRPr="00290C41" w14:paraId="48B3365E" w14:textId="77777777" w:rsidTr="00290C41">
        <w:trPr>
          <w:trHeight w:val="630"/>
        </w:trPr>
        <w:tc>
          <w:tcPr>
            <w:tcW w:w="1620" w:type="dxa"/>
            <w:tcBorders>
              <w:top w:val="nil"/>
              <w:left w:val="single" w:sz="4" w:space="0" w:color="auto"/>
              <w:bottom w:val="nil"/>
              <w:right w:val="single" w:sz="4" w:space="0" w:color="auto"/>
            </w:tcBorders>
            <w:shd w:val="clear" w:color="auto" w:fill="auto"/>
            <w:vAlign w:val="center"/>
            <w:hideMark/>
          </w:tcPr>
          <w:p w14:paraId="47E6704C" w14:textId="77777777" w:rsidR="00290C41" w:rsidRPr="00290C41" w:rsidRDefault="00290C41" w:rsidP="00290C41">
            <w:pPr>
              <w:spacing w:before="0" w:after="0" w:line="240" w:lineRule="auto"/>
              <w:jc w:val="left"/>
              <w:rPr>
                <w:rFonts w:cs="Calibri"/>
                <w:b/>
                <w:color w:val="000000"/>
              </w:rPr>
            </w:pPr>
            <w:r w:rsidRPr="00290C41">
              <w:rPr>
                <w:rFonts w:eastAsia="Batang" w:cs="Calibri"/>
                <w:b/>
                <w:color w:val="000000"/>
              </w:rPr>
              <w:t>13/10/2020 – Session 2</w:t>
            </w:r>
          </w:p>
        </w:tc>
        <w:tc>
          <w:tcPr>
            <w:tcW w:w="2610" w:type="dxa"/>
            <w:vMerge/>
            <w:tcBorders>
              <w:top w:val="nil"/>
              <w:left w:val="single" w:sz="4" w:space="0" w:color="auto"/>
              <w:bottom w:val="nil"/>
              <w:right w:val="single" w:sz="4" w:space="0" w:color="auto"/>
            </w:tcBorders>
            <w:vAlign w:val="center"/>
            <w:hideMark/>
          </w:tcPr>
          <w:p w14:paraId="6E6EFF0E" w14:textId="77777777" w:rsidR="00290C41" w:rsidRPr="00290C41" w:rsidRDefault="00290C41" w:rsidP="00290C41">
            <w:pPr>
              <w:spacing w:before="0" w:after="0" w:line="240" w:lineRule="auto"/>
              <w:jc w:val="left"/>
              <w:rPr>
                <w:rFonts w:cs="Calibri"/>
                <w:color w:val="000000"/>
                <w:sz w:val="20"/>
                <w:szCs w:val="20"/>
              </w:rPr>
            </w:pPr>
          </w:p>
        </w:tc>
        <w:tc>
          <w:tcPr>
            <w:tcW w:w="2790" w:type="dxa"/>
            <w:vMerge/>
            <w:tcBorders>
              <w:top w:val="nil"/>
              <w:left w:val="single" w:sz="4" w:space="0" w:color="auto"/>
              <w:bottom w:val="nil"/>
              <w:right w:val="single" w:sz="4" w:space="0" w:color="auto"/>
            </w:tcBorders>
            <w:vAlign w:val="center"/>
            <w:hideMark/>
          </w:tcPr>
          <w:p w14:paraId="333BA80F" w14:textId="77777777" w:rsidR="00290C41" w:rsidRPr="00290C41" w:rsidRDefault="00290C41" w:rsidP="00290C41">
            <w:pPr>
              <w:spacing w:before="0" w:after="0" w:line="240" w:lineRule="auto"/>
              <w:jc w:val="left"/>
              <w:rPr>
                <w:rFonts w:cs="Calibri"/>
                <w:color w:val="000000"/>
                <w:sz w:val="20"/>
                <w:szCs w:val="20"/>
              </w:rPr>
            </w:pPr>
          </w:p>
        </w:tc>
        <w:tc>
          <w:tcPr>
            <w:tcW w:w="2790" w:type="dxa"/>
            <w:vMerge/>
            <w:tcBorders>
              <w:top w:val="nil"/>
              <w:left w:val="single" w:sz="4" w:space="0" w:color="auto"/>
              <w:bottom w:val="nil"/>
              <w:right w:val="single" w:sz="4" w:space="0" w:color="auto"/>
            </w:tcBorders>
            <w:vAlign w:val="center"/>
            <w:hideMark/>
          </w:tcPr>
          <w:p w14:paraId="12AB178D" w14:textId="77777777" w:rsidR="00290C41" w:rsidRPr="00290C41" w:rsidRDefault="00290C41" w:rsidP="00290C41">
            <w:pPr>
              <w:spacing w:before="0" w:after="0" w:line="240" w:lineRule="auto"/>
              <w:jc w:val="left"/>
              <w:rPr>
                <w:rFonts w:cs="Calibri"/>
                <w:color w:val="000000"/>
                <w:sz w:val="20"/>
                <w:szCs w:val="20"/>
              </w:rPr>
            </w:pPr>
          </w:p>
        </w:tc>
      </w:tr>
      <w:tr w:rsidR="00846EE4" w:rsidRPr="00290C41" w14:paraId="4C7DD464" w14:textId="77777777" w:rsidTr="00290C41">
        <w:trPr>
          <w:trHeight w:val="2295"/>
        </w:trPr>
        <w:tc>
          <w:tcPr>
            <w:tcW w:w="1620" w:type="dxa"/>
            <w:tcBorders>
              <w:top w:val="nil"/>
              <w:left w:val="single" w:sz="4" w:space="0" w:color="auto"/>
              <w:bottom w:val="nil"/>
              <w:right w:val="single" w:sz="4" w:space="0" w:color="auto"/>
            </w:tcBorders>
            <w:shd w:val="clear" w:color="auto" w:fill="auto"/>
            <w:vAlign w:val="center"/>
            <w:hideMark/>
          </w:tcPr>
          <w:p w14:paraId="1E398C31" w14:textId="77777777" w:rsidR="00290C41" w:rsidRPr="00290C41" w:rsidRDefault="00290C41" w:rsidP="00290C41">
            <w:pPr>
              <w:spacing w:before="0" w:after="0" w:line="240" w:lineRule="auto"/>
              <w:jc w:val="left"/>
              <w:rPr>
                <w:rFonts w:cs="Calibri"/>
                <w:b/>
                <w:color w:val="000000"/>
              </w:rPr>
            </w:pPr>
            <w:r w:rsidRPr="00290C41">
              <w:rPr>
                <w:rFonts w:cs="Calibri"/>
                <w:b/>
                <w:color w:val="000000"/>
              </w:rPr>
              <w:lastRenderedPageBreak/>
              <w:t> </w:t>
            </w:r>
          </w:p>
        </w:tc>
        <w:tc>
          <w:tcPr>
            <w:tcW w:w="2610" w:type="dxa"/>
            <w:tcBorders>
              <w:top w:val="nil"/>
              <w:left w:val="nil"/>
              <w:bottom w:val="nil"/>
              <w:right w:val="single" w:sz="4" w:space="0" w:color="auto"/>
            </w:tcBorders>
            <w:shd w:val="clear" w:color="auto" w:fill="auto"/>
            <w:vAlign w:val="center"/>
            <w:hideMark/>
          </w:tcPr>
          <w:p w14:paraId="20C3F7B0"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olor w:val="000000"/>
                <w:sz w:val="20"/>
                <w:szCs w:val="20"/>
              </w:rPr>
              <w:t>The data will then be used to plot a polarization curve which allows for the determination of the voltage obtained as a function of the current density. This will allow for characterization of the fuel cell and comparison of different fuel cell designs.</w:t>
            </w:r>
          </w:p>
        </w:tc>
        <w:tc>
          <w:tcPr>
            <w:tcW w:w="2790" w:type="dxa"/>
            <w:tcBorders>
              <w:top w:val="nil"/>
              <w:left w:val="nil"/>
              <w:bottom w:val="nil"/>
              <w:right w:val="single" w:sz="4" w:space="0" w:color="auto"/>
            </w:tcBorders>
            <w:shd w:val="clear" w:color="auto" w:fill="auto"/>
            <w:vAlign w:val="center"/>
            <w:hideMark/>
          </w:tcPr>
          <w:p w14:paraId="1901E425"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 xml:space="preserve">N2 Flowrate: </w:t>
            </w:r>
            <w:r w:rsidRPr="00290C41">
              <w:rPr>
                <w:rFonts w:eastAsia="Batang" w:cs="Calibri"/>
                <w:color w:val="000000"/>
                <w:sz w:val="20"/>
                <w:szCs w:val="20"/>
              </w:rPr>
              <w:t>the N</w:t>
            </w:r>
            <w:r w:rsidRPr="00290C41">
              <w:rPr>
                <w:rFonts w:eastAsia="Batang" w:cs="Calibri"/>
                <w:color w:val="000000"/>
                <w:sz w:val="20"/>
                <w:szCs w:val="20"/>
                <w:vertAlign w:val="subscript"/>
              </w:rPr>
              <w:t>2</w:t>
            </w:r>
            <w:r w:rsidRPr="00290C41">
              <w:rPr>
                <w:rFonts w:eastAsia="Batang" w:cs="Calibri"/>
                <w:color w:val="000000"/>
                <w:sz w:val="20"/>
                <w:szCs w:val="20"/>
              </w:rPr>
              <w:t xml:space="preserve"> flowrate will be varied between 3 arbitrary consistent values (High: 130, Mid: 90, Low: 20 mm).</w:t>
            </w:r>
          </w:p>
        </w:tc>
        <w:tc>
          <w:tcPr>
            <w:tcW w:w="2790" w:type="dxa"/>
            <w:tcBorders>
              <w:top w:val="nil"/>
              <w:left w:val="nil"/>
              <w:bottom w:val="nil"/>
              <w:right w:val="single" w:sz="4" w:space="0" w:color="auto"/>
            </w:tcBorders>
            <w:shd w:val="clear" w:color="auto" w:fill="auto"/>
            <w:vAlign w:val="center"/>
            <w:hideMark/>
          </w:tcPr>
          <w:p w14:paraId="789A24AC"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From the apparatus setup it was later found that control of purge flow can only be temporally controlled, and thus different purge timings were investigated</w:t>
            </w:r>
          </w:p>
        </w:tc>
      </w:tr>
      <w:tr w:rsidR="00846EE4" w:rsidRPr="00290C41" w14:paraId="332B8D2C" w14:textId="77777777" w:rsidTr="00290C41">
        <w:trPr>
          <w:trHeight w:val="315"/>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249EE8D" w14:textId="77777777" w:rsidR="00290C41" w:rsidRPr="00290C41" w:rsidRDefault="00290C41" w:rsidP="00290C41">
            <w:pPr>
              <w:spacing w:before="0" w:after="0" w:line="240" w:lineRule="auto"/>
              <w:jc w:val="left"/>
              <w:rPr>
                <w:rFonts w:cs="Calibri"/>
                <w:b/>
                <w:color w:val="000000"/>
              </w:rPr>
            </w:pPr>
            <w:r w:rsidRPr="00290C41">
              <w:rPr>
                <w:rFonts w:cs="Calibri"/>
                <w:b/>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3951521E" w14:textId="77777777" w:rsidR="00290C41" w:rsidRPr="00290C41" w:rsidRDefault="00290C41" w:rsidP="00290C41">
            <w:pPr>
              <w:spacing w:before="0" w:after="0" w:line="240" w:lineRule="auto"/>
              <w:jc w:val="center"/>
              <w:rPr>
                <w:rFonts w:cs="Calibri"/>
                <w:color w:val="000000"/>
                <w:sz w:val="20"/>
                <w:szCs w:val="20"/>
              </w:rPr>
            </w:pPr>
            <w:r w:rsidRPr="00290C41">
              <w:rPr>
                <w:rFonts w:cs="Calibri"/>
                <w:color w:val="000000"/>
                <w:sz w:val="20"/>
                <w:szCs w:val="20"/>
              </w:rPr>
              <w:t> </w:t>
            </w:r>
          </w:p>
        </w:tc>
        <w:tc>
          <w:tcPr>
            <w:tcW w:w="2790" w:type="dxa"/>
            <w:tcBorders>
              <w:top w:val="nil"/>
              <w:left w:val="nil"/>
              <w:bottom w:val="nil"/>
              <w:right w:val="single" w:sz="4" w:space="0" w:color="auto"/>
            </w:tcBorders>
            <w:shd w:val="clear" w:color="auto" w:fill="auto"/>
            <w:vAlign w:val="center"/>
            <w:hideMark/>
          </w:tcPr>
          <w:p w14:paraId="7FC819E4" w14:textId="77777777" w:rsidR="00290C41" w:rsidRPr="00290C41" w:rsidRDefault="00290C41" w:rsidP="00290C41">
            <w:pPr>
              <w:spacing w:before="0" w:after="0" w:line="240" w:lineRule="auto"/>
              <w:jc w:val="center"/>
              <w:rPr>
                <w:rFonts w:cs="Calibri"/>
                <w:color w:val="000000"/>
                <w:sz w:val="20"/>
                <w:szCs w:val="20"/>
              </w:rPr>
            </w:pPr>
            <w:r w:rsidRPr="00290C41">
              <w:rPr>
                <w:rFonts w:cs="Calibri"/>
                <w:color w:val="000000"/>
                <w:sz w:val="20"/>
                <w:szCs w:val="20"/>
              </w:rPr>
              <w:t> </w:t>
            </w:r>
          </w:p>
        </w:tc>
        <w:tc>
          <w:tcPr>
            <w:tcW w:w="2790" w:type="dxa"/>
            <w:tcBorders>
              <w:top w:val="nil"/>
              <w:left w:val="nil"/>
              <w:bottom w:val="single" w:sz="4" w:space="0" w:color="auto"/>
              <w:right w:val="single" w:sz="4" w:space="0" w:color="auto"/>
            </w:tcBorders>
            <w:shd w:val="clear" w:color="auto" w:fill="auto"/>
            <w:vAlign w:val="center"/>
            <w:hideMark/>
          </w:tcPr>
          <w:p w14:paraId="3A964D98" w14:textId="77777777" w:rsidR="00290C41" w:rsidRPr="00290C41" w:rsidRDefault="00290C41" w:rsidP="00290C41">
            <w:pPr>
              <w:spacing w:before="0" w:after="0" w:line="240" w:lineRule="auto"/>
              <w:jc w:val="left"/>
              <w:rPr>
                <w:rFonts w:ascii="Calibri" w:hAnsi="Calibri" w:cs="Calibri"/>
                <w:color w:val="000000"/>
                <w:sz w:val="22"/>
              </w:rPr>
            </w:pPr>
            <w:r w:rsidRPr="00290C41">
              <w:rPr>
                <w:rFonts w:ascii="Calibri" w:hAnsi="Calibri" w:cs="Calibri"/>
                <w:color w:val="000000"/>
                <w:sz w:val="22"/>
              </w:rPr>
              <w:t> </w:t>
            </w:r>
          </w:p>
        </w:tc>
      </w:tr>
      <w:tr w:rsidR="00846EE4" w:rsidRPr="00290C41" w14:paraId="2259A4FC" w14:textId="77777777" w:rsidTr="00290C41">
        <w:trPr>
          <w:trHeight w:val="315"/>
        </w:trPr>
        <w:tc>
          <w:tcPr>
            <w:tcW w:w="1620" w:type="dxa"/>
            <w:tcBorders>
              <w:top w:val="nil"/>
              <w:left w:val="single" w:sz="4" w:space="0" w:color="auto"/>
              <w:bottom w:val="nil"/>
              <w:right w:val="single" w:sz="4" w:space="0" w:color="auto"/>
            </w:tcBorders>
            <w:shd w:val="clear" w:color="auto" w:fill="auto"/>
            <w:vAlign w:val="center"/>
            <w:hideMark/>
          </w:tcPr>
          <w:p w14:paraId="28D3995E" w14:textId="77777777" w:rsidR="00290C41" w:rsidRPr="00290C41" w:rsidRDefault="00290C41" w:rsidP="00290C41">
            <w:pPr>
              <w:spacing w:before="0" w:after="0" w:line="240" w:lineRule="auto"/>
              <w:jc w:val="left"/>
              <w:rPr>
                <w:rFonts w:cs="Calibri"/>
                <w:b/>
                <w:color w:val="000000"/>
              </w:rPr>
            </w:pPr>
            <w:r w:rsidRPr="00290C41">
              <w:rPr>
                <w:rFonts w:cs="Calibri"/>
                <w:b/>
                <w:color w:val="000000"/>
              </w:rPr>
              <w:t> </w:t>
            </w:r>
          </w:p>
        </w:tc>
        <w:tc>
          <w:tcPr>
            <w:tcW w:w="2610" w:type="dxa"/>
            <w:tcBorders>
              <w:top w:val="nil"/>
              <w:left w:val="nil"/>
              <w:right w:val="single" w:sz="4" w:space="0" w:color="auto"/>
            </w:tcBorders>
            <w:shd w:val="clear" w:color="auto" w:fill="auto"/>
            <w:vAlign w:val="center"/>
            <w:hideMark/>
          </w:tcPr>
          <w:p w14:paraId="58AF7075" w14:textId="77777777" w:rsidR="00290C41" w:rsidRPr="00290C41" w:rsidRDefault="00290C41" w:rsidP="00290C41">
            <w:pPr>
              <w:spacing w:before="0" w:after="0" w:line="240" w:lineRule="auto"/>
              <w:jc w:val="left"/>
              <w:rPr>
                <w:rFonts w:ascii="Calibri" w:hAnsi="Calibri" w:cs="Calibri"/>
                <w:color w:val="000000"/>
                <w:sz w:val="22"/>
              </w:rPr>
            </w:pPr>
            <w:r w:rsidRPr="00290C41">
              <w:rPr>
                <w:rFonts w:ascii="Calibri" w:hAnsi="Calibri" w:cs="Calibri"/>
                <w:color w:val="000000"/>
                <w:sz w:val="22"/>
              </w:rPr>
              <w:t> </w:t>
            </w:r>
          </w:p>
        </w:tc>
        <w:tc>
          <w:tcPr>
            <w:tcW w:w="2790" w:type="dxa"/>
            <w:tcBorders>
              <w:top w:val="single" w:sz="4" w:space="0" w:color="auto"/>
              <w:left w:val="nil"/>
              <w:bottom w:val="nil"/>
              <w:right w:val="single" w:sz="4" w:space="0" w:color="auto"/>
            </w:tcBorders>
            <w:shd w:val="clear" w:color="auto" w:fill="auto"/>
            <w:vAlign w:val="center"/>
            <w:hideMark/>
          </w:tcPr>
          <w:p w14:paraId="5D7A1304" w14:textId="77777777" w:rsidR="00290C41" w:rsidRPr="00290C41" w:rsidRDefault="00290C41" w:rsidP="00290C41">
            <w:pPr>
              <w:spacing w:before="0" w:after="0" w:line="240" w:lineRule="auto"/>
              <w:jc w:val="center"/>
              <w:rPr>
                <w:rFonts w:cs="Calibri"/>
                <w:color w:val="000000"/>
                <w:sz w:val="20"/>
                <w:szCs w:val="20"/>
              </w:rPr>
            </w:pPr>
            <w:r w:rsidRPr="00290C41">
              <w:rPr>
                <w:rFonts w:cs="Calibri"/>
                <w:color w:val="000000"/>
                <w:sz w:val="20"/>
                <w:szCs w:val="20"/>
              </w:rPr>
              <w:t> </w:t>
            </w:r>
          </w:p>
        </w:tc>
        <w:tc>
          <w:tcPr>
            <w:tcW w:w="2790" w:type="dxa"/>
            <w:tcBorders>
              <w:top w:val="nil"/>
              <w:left w:val="nil"/>
              <w:bottom w:val="nil"/>
              <w:right w:val="single" w:sz="4" w:space="0" w:color="auto"/>
            </w:tcBorders>
            <w:shd w:val="clear" w:color="auto" w:fill="auto"/>
            <w:vAlign w:val="center"/>
            <w:hideMark/>
          </w:tcPr>
          <w:p w14:paraId="2F386A7A" w14:textId="77777777" w:rsidR="00290C41" w:rsidRPr="00290C41" w:rsidRDefault="00290C41" w:rsidP="00290C41">
            <w:pPr>
              <w:spacing w:before="0" w:after="0" w:line="240" w:lineRule="auto"/>
              <w:jc w:val="left"/>
              <w:rPr>
                <w:rFonts w:ascii="Calibri" w:hAnsi="Calibri" w:cs="Calibri"/>
                <w:color w:val="000000"/>
                <w:sz w:val="22"/>
              </w:rPr>
            </w:pPr>
            <w:r w:rsidRPr="00290C41">
              <w:rPr>
                <w:rFonts w:ascii="Calibri" w:hAnsi="Calibri" w:cs="Calibri"/>
                <w:color w:val="000000"/>
                <w:sz w:val="22"/>
              </w:rPr>
              <w:t> </w:t>
            </w:r>
          </w:p>
        </w:tc>
      </w:tr>
      <w:tr w:rsidR="00457ED7" w:rsidRPr="00290C41" w14:paraId="1829F666" w14:textId="77777777" w:rsidTr="00290C41">
        <w:trPr>
          <w:trHeight w:val="1305"/>
        </w:trPr>
        <w:tc>
          <w:tcPr>
            <w:tcW w:w="1620" w:type="dxa"/>
            <w:vMerge w:val="restart"/>
            <w:tcBorders>
              <w:top w:val="nil"/>
              <w:left w:val="single" w:sz="4" w:space="0" w:color="auto"/>
              <w:bottom w:val="nil"/>
              <w:right w:val="single" w:sz="4" w:space="0" w:color="auto"/>
            </w:tcBorders>
            <w:shd w:val="clear" w:color="auto" w:fill="auto"/>
            <w:vAlign w:val="center"/>
            <w:hideMark/>
          </w:tcPr>
          <w:p w14:paraId="641B2924" w14:textId="77777777" w:rsidR="00290C41" w:rsidRPr="00290C41" w:rsidRDefault="00290C41" w:rsidP="00290C41">
            <w:pPr>
              <w:spacing w:before="0" w:after="0" w:line="240" w:lineRule="auto"/>
              <w:jc w:val="center"/>
              <w:rPr>
                <w:rFonts w:cs="Calibri"/>
                <w:b/>
                <w:color w:val="000000"/>
              </w:rPr>
            </w:pPr>
            <w:r w:rsidRPr="00290C41">
              <w:rPr>
                <w:rFonts w:eastAsia="Batang" w:cs="Calibri"/>
                <w:b/>
                <w:color w:val="000000"/>
              </w:rPr>
              <w:t>20/10/2020 – Session 3</w:t>
            </w:r>
          </w:p>
        </w:tc>
        <w:tc>
          <w:tcPr>
            <w:tcW w:w="2610" w:type="dxa"/>
            <w:vMerge w:val="restart"/>
            <w:tcBorders>
              <w:top w:val="nil"/>
              <w:left w:val="single" w:sz="4" w:space="0" w:color="auto"/>
              <w:bottom w:val="nil"/>
              <w:right w:val="single" w:sz="4" w:space="0" w:color="auto"/>
            </w:tcBorders>
            <w:shd w:val="clear" w:color="auto" w:fill="auto"/>
            <w:vAlign w:val="center"/>
            <w:hideMark/>
          </w:tcPr>
          <w:p w14:paraId="010642DE"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At low current input – periodic purge to elucidate the effect of back pressure on fuel cell performance. In addition, more technical replicate runs will be conducted to interpret deviations more effectively in experimental measurements.</w:t>
            </w:r>
          </w:p>
        </w:tc>
        <w:tc>
          <w:tcPr>
            <w:tcW w:w="2790" w:type="dxa"/>
            <w:tcBorders>
              <w:top w:val="nil"/>
              <w:left w:val="nil"/>
              <w:bottom w:val="nil"/>
              <w:right w:val="single" w:sz="4" w:space="0" w:color="auto"/>
            </w:tcBorders>
            <w:shd w:val="clear" w:color="auto" w:fill="auto"/>
            <w:vAlign w:val="center"/>
            <w:hideMark/>
          </w:tcPr>
          <w:p w14:paraId="683FEAA1"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H</w:t>
            </w:r>
            <w:r w:rsidRPr="00290C41">
              <w:rPr>
                <w:rFonts w:eastAsia="Batang" w:cs="Calibri"/>
                <w:b/>
                <w:bCs/>
                <w:color w:val="000000"/>
                <w:sz w:val="20"/>
                <w:szCs w:val="20"/>
                <w:vertAlign w:val="subscript"/>
              </w:rPr>
              <w:t xml:space="preserve">2 </w:t>
            </w:r>
            <w:r w:rsidRPr="00290C41">
              <w:rPr>
                <w:rFonts w:eastAsia="Batang" w:cs="Calibri"/>
                <w:b/>
                <w:bCs/>
                <w:color w:val="000000"/>
                <w:sz w:val="20"/>
                <w:szCs w:val="20"/>
              </w:rPr>
              <w:t xml:space="preserve">purge: </w:t>
            </w:r>
            <w:r w:rsidRPr="00290C41">
              <w:rPr>
                <w:rFonts w:eastAsia="Batang" w:cs="Calibri"/>
                <w:color w:val="000000"/>
                <w:sz w:val="20"/>
                <w:szCs w:val="20"/>
              </w:rPr>
              <w:t>periodic purge flowrate will be investigated qualitatively to discern whether it will have an influence on the fuel cell performance.</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7719143A"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Experimental design was modified to quantitatively elucidate the effect of back pressure on the performance of the system modulated by periodic purging.</w:t>
            </w:r>
          </w:p>
        </w:tc>
      </w:tr>
      <w:tr w:rsidR="00457ED7" w:rsidRPr="00290C41" w14:paraId="53270925" w14:textId="77777777" w:rsidTr="00290C41">
        <w:trPr>
          <w:trHeight w:val="1275"/>
        </w:trPr>
        <w:tc>
          <w:tcPr>
            <w:tcW w:w="1620" w:type="dxa"/>
            <w:vMerge/>
            <w:tcBorders>
              <w:top w:val="nil"/>
              <w:left w:val="single" w:sz="4" w:space="0" w:color="auto"/>
              <w:bottom w:val="nil"/>
              <w:right w:val="single" w:sz="4" w:space="0" w:color="auto"/>
            </w:tcBorders>
            <w:vAlign w:val="center"/>
            <w:hideMark/>
          </w:tcPr>
          <w:p w14:paraId="1CDE6E50"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1C3AC2F0"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15553CCB"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The same experimental approach as the first lab will be repeated and modified in this subsequent session to include modifications to the following:</w:t>
            </w:r>
          </w:p>
        </w:tc>
        <w:tc>
          <w:tcPr>
            <w:tcW w:w="2790" w:type="dxa"/>
            <w:vMerge/>
            <w:tcBorders>
              <w:top w:val="nil"/>
              <w:left w:val="single" w:sz="4" w:space="0" w:color="auto"/>
              <w:bottom w:val="nil"/>
              <w:right w:val="single" w:sz="4" w:space="0" w:color="auto"/>
            </w:tcBorders>
            <w:vAlign w:val="center"/>
            <w:hideMark/>
          </w:tcPr>
          <w:p w14:paraId="0209F5CA" w14:textId="77777777" w:rsidR="00290C41" w:rsidRPr="00290C41" w:rsidRDefault="00290C41" w:rsidP="00290C41">
            <w:pPr>
              <w:spacing w:before="0" w:after="0" w:line="240" w:lineRule="auto"/>
              <w:jc w:val="left"/>
              <w:rPr>
                <w:rFonts w:cs="Calibri"/>
                <w:color w:val="000000"/>
                <w:sz w:val="20"/>
                <w:szCs w:val="20"/>
              </w:rPr>
            </w:pPr>
          </w:p>
        </w:tc>
      </w:tr>
      <w:tr w:rsidR="00457ED7" w:rsidRPr="00290C41" w14:paraId="4D7B34B6" w14:textId="77777777" w:rsidTr="00290C41">
        <w:trPr>
          <w:trHeight w:val="1020"/>
        </w:trPr>
        <w:tc>
          <w:tcPr>
            <w:tcW w:w="1620" w:type="dxa"/>
            <w:vMerge/>
            <w:tcBorders>
              <w:top w:val="nil"/>
              <w:left w:val="single" w:sz="4" w:space="0" w:color="auto"/>
              <w:bottom w:val="nil"/>
              <w:right w:val="single" w:sz="4" w:space="0" w:color="auto"/>
            </w:tcBorders>
            <w:vAlign w:val="center"/>
            <w:hideMark/>
          </w:tcPr>
          <w:p w14:paraId="1B96A437"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7D269F4E"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4DBA5E8F"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H</w:t>
            </w:r>
            <w:r w:rsidRPr="00290C41">
              <w:rPr>
                <w:rFonts w:eastAsia="Batang" w:cs="Calibri"/>
                <w:b/>
                <w:bCs/>
                <w:color w:val="000000"/>
                <w:sz w:val="20"/>
                <w:szCs w:val="20"/>
                <w:vertAlign w:val="subscript"/>
              </w:rPr>
              <w:t xml:space="preserve">2 </w:t>
            </w:r>
            <w:r w:rsidRPr="00290C41">
              <w:rPr>
                <w:rFonts w:eastAsia="Batang" w:cs="Calibri"/>
                <w:b/>
                <w:bCs/>
                <w:color w:val="000000"/>
                <w:sz w:val="20"/>
                <w:szCs w:val="20"/>
              </w:rPr>
              <w:t xml:space="preserve">purge: </w:t>
            </w:r>
            <w:r w:rsidRPr="00290C41">
              <w:rPr>
                <w:rFonts w:eastAsia="Batang" w:cs="Calibri"/>
                <w:color w:val="000000"/>
                <w:sz w:val="20"/>
                <w:szCs w:val="20"/>
              </w:rPr>
              <w:t>periodic purging at 10s intervals will be investigated.</w:t>
            </w:r>
          </w:p>
        </w:tc>
        <w:tc>
          <w:tcPr>
            <w:tcW w:w="2790" w:type="dxa"/>
            <w:vMerge w:val="restart"/>
            <w:tcBorders>
              <w:top w:val="nil"/>
              <w:left w:val="single" w:sz="4" w:space="0" w:color="auto"/>
              <w:bottom w:val="nil"/>
              <w:right w:val="single" w:sz="4" w:space="0" w:color="auto"/>
            </w:tcBorders>
            <w:shd w:val="clear" w:color="auto" w:fill="auto"/>
            <w:vAlign w:val="center"/>
            <w:hideMark/>
          </w:tcPr>
          <w:p w14:paraId="01CA6B18" w14:textId="77777777" w:rsidR="00290C41" w:rsidRPr="00290C41" w:rsidRDefault="00290C41" w:rsidP="00290C41">
            <w:pPr>
              <w:spacing w:before="0" w:after="0" w:line="240" w:lineRule="auto"/>
              <w:jc w:val="center"/>
              <w:rPr>
                <w:rFonts w:cs="Calibri"/>
                <w:color w:val="000000"/>
                <w:sz w:val="20"/>
                <w:szCs w:val="20"/>
              </w:rPr>
            </w:pPr>
            <w:r w:rsidRPr="00290C41">
              <w:rPr>
                <w:rFonts w:eastAsia="Batang" w:cs="Calibri"/>
                <w:color w:val="000000"/>
                <w:sz w:val="20"/>
                <w:szCs w:val="20"/>
              </w:rPr>
              <w:t>Technical replicates in both major fuel cell configurations (S-S and P-P) were performed to better understand the deviation of measurements from each session.</w:t>
            </w:r>
          </w:p>
        </w:tc>
      </w:tr>
      <w:tr w:rsidR="00457ED7" w:rsidRPr="00290C41" w14:paraId="795709A8" w14:textId="77777777" w:rsidTr="00290C41">
        <w:trPr>
          <w:trHeight w:val="1785"/>
        </w:trPr>
        <w:tc>
          <w:tcPr>
            <w:tcW w:w="1620" w:type="dxa"/>
            <w:vMerge/>
            <w:tcBorders>
              <w:top w:val="nil"/>
              <w:left w:val="single" w:sz="4" w:space="0" w:color="auto"/>
              <w:bottom w:val="nil"/>
              <w:right w:val="single" w:sz="4" w:space="0" w:color="auto"/>
            </w:tcBorders>
            <w:vAlign w:val="center"/>
            <w:hideMark/>
          </w:tcPr>
          <w:p w14:paraId="0AA1FE6B" w14:textId="77777777" w:rsidR="00290C41" w:rsidRPr="00290C41" w:rsidRDefault="00290C41" w:rsidP="00290C41">
            <w:pPr>
              <w:spacing w:before="0" w:after="0" w:line="240" w:lineRule="auto"/>
              <w:jc w:val="left"/>
              <w:rPr>
                <w:rFonts w:cs="Calibri"/>
                <w:b/>
                <w:color w:val="000000"/>
              </w:rPr>
            </w:pPr>
          </w:p>
        </w:tc>
        <w:tc>
          <w:tcPr>
            <w:tcW w:w="2610" w:type="dxa"/>
            <w:vMerge/>
            <w:tcBorders>
              <w:top w:val="nil"/>
              <w:left w:val="single" w:sz="4" w:space="0" w:color="auto"/>
              <w:bottom w:val="nil"/>
              <w:right w:val="single" w:sz="4" w:space="0" w:color="auto"/>
            </w:tcBorders>
            <w:vAlign w:val="center"/>
            <w:hideMark/>
          </w:tcPr>
          <w:p w14:paraId="03AA0041" w14:textId="77777777" w:rsidR="00290C41" w:rsidRPr="00290C41" w:rsidRDefault="00290C41" w:rsidP="00290C41">
            <w:pPr>
              <w:spacing w:before="0" w:after="0" w:line="240" w:lineRule="auto"/>
              <w:jc w:val="left"/>
              <w:rPr>
                <w:rFonts w:cs="Calibri"/>
                <w:color w:val="000000"/>
                <w:sz w:val="20"/>
                <w:szCs w:val="20"/>
              </w:rPr>
            </w:pPr>
          </w:p>
        </w:tc>
        <w:tc>
          <w:tcPr>
            <w:tcW w:w="2790" w:type="dxa"/>
            <w:tcBorders>
              <w:top w:val="nil"/>
              <w:left w:val="nil"/>
              <w:bottom w:val="nil"/>
              <w:right w:val="single" w:sz="4" w:space="0" w:color="auto"/>
            </w:tcBorders>
            <w:shd w:val="clear" w:color="auto" w:fill="auto"/>
            <w:vAlign w:val="center"/>
            <w:hideMark/>
          </w:tcPr>
          <w:p w14:paraId="2BD865A0" w14:textId="77777777" w:rsidR="00290C41" w:rsidRPr="00290C41" w:rsidRDefault="00290C41" w:rsidP="00290C41">
            <w:pPr>
              <w:spacing w:before="0" w:after="0" w:line="240" w:lineRule="auto"/>
              <w:jc w:val="center"/>
              <w:rPr>
                <w:rFonts w:cs="Calibri"/>
                <w:b/>
                <w:color w:val="000000"/>
                <w:sz w:val="20"/>
                <w:szCs w:val="20"/>
              </w:rPr>
            </w:pPr>
            <w:r w:rsidRPr="00290C41">
              <w:rPr>
                <w:rFonts w:eastAsia="Batang" w:cs="Calibri"/>
                <w:b/>
                <w:bCs/>
                <w:color w:val="000000"/>
                <w:sz w:val="20"/>
                <w:szCs w:val="20"/>
              </w:rPr>
              <w:t xml:space="preserve">Technical Replicates: </w:t>
            </w:r>
            <w:r w:rsidRPr="00290C41">
              <w:rPr>
                <w:rFonts w:eastAsia="Batang" w:cs="Calibri"/>
                <w:color w:val="000000"/>
                <w:sz w:val="20"/>
                <w:szCs w:val="20"/>
              </w:rPr>
              <w:t>Additional experiments will be conducted on the S-S and P-P fuel cell configurations employing the same experimental design approach used in previous sessions.</w:t>
            </w:r>
          </w:p>
        </w:tc>
        <w:tc>
          <w:tcPr>
            <w:tcW w:w="2790" w:type="dxa"/>
            <w:vMerge/>
            <w:tcBorders>
              <w:top w:val="nil"/>
              <w:left w:val="single" w:sz="4" w:space="0" w:color="auto"/>
              <w:bottom w:val="nil"/>
              <w:right w:val="single" w:sz="4" w:space="0" w:color="auto"/>
            </w:tcBorders>
            <w:vAlign w:val="center"/>
            <w:hideMark/>
          </w:tcPr>
          <w:p w14:paraId="27BF84D1" w14:textId="77777777" w:rsidR="00290C41" w:rsidRPr="00290C41" w:rsidRDefault="00290C41" w:rsidP="00290C41">
            <w:pPr>
              <w:spacing w:before="0" w:after="0" w:line="240" w:lineRule="auto"/>
              <w:jc w:val="left"/>
              <w:rPr>
                <w:rFonts w:cs="Calibri"/>
                <w:color w:val="000000"/>
                <w:sz w:val="20"/>
                <w:szCs w:val="20"/>
              </w:rPr>
            </w:pPr>
          </w:p>
        </w:tc>
      </w:tr>
      <w:tr w:rsidR="00B67CB6" w:rsidRPr="00290C41" w14:paraId="1F058443" w14:textId="77777777" w:rsidTr="00290C41">
        <w:trPr>
          <w:trHeight w:val="315"/>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B1A7A07" w14:textId="77777777" w:rsidR="00290C41" w:rsidRPr="00290C41" w:rsidRDefault="00290C41" w:rsidP="00290C41">
            <w:pPr>
              <w:spacing w:before="0" w:after="0" w:line="240" w:lineRule="auto"/>
              <w:jc w:val="left"/>
              <w:rPr>
                <w:rFonts w:cs="Calibri"/>
                <w:b/>
                <w:color w:val="000000"/>
              </w:rPr>
            </w:pPr>
            <w:r w:rsidRPr="00290C41">
              <w:rPr>
                <w:rFonts w:cs="Calibri"/>
                <w:b/>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61C82C18" w14:textId="77777777" w:rsidR="00290C41" w:rsidRPr="00290C41" w:rsidRDefault="00290C41" w:rsidP="00290C41">
            <w:pPr>
              <w:spacing w:before="0" w:after="0" w:line="240" w:lineRule="auto"/>
              <w:jc w:val="left"/>
              <w:rPr>
                <w:rFonts w:cs="Calibri"/>
                <w:color w:val="000000"/>
                <w:sz w:val="20"/>
                <w:szCs w:val="20"/>
              </w:rPr>
            </w:pPr>
            <w:r w:rsidRPr="00290C41">
              <w:rPr>
                <w:rFonts w:cs="Calibri"/>
                <w:color w:val="000000"/>
                <w:sz w:val="20"/>
                <w:szCs w:val="20"/>
              </w:rPr>
              <w:t> </w:t>
            </w:r>
          </w:p>
        </w:tc>
        <w:tc>
          <w:tcPr>
            <w:tcW w:w="2790" w:type="dxa"/>
            <w:tcBorders>
              <w:top w:val="nil"/>
              <w:left w:val="nil"/>
              <w:bottom w:val="single" w:sz="4" w:space="0" w:color="auto"/>
              <w:right w:val="single" w:sz="4" w:space="0" w:color="auto"/>
            </w:tcBorders>
            <w:shd w:val="clear" w:color="auto" w:fill="auto"/>
            <w:noWrap/>
            <w:vAlign w:val="bottom"/>
            <w:hideMark/>
          </w:tcPr>
          <w:p w14:paraId="57506E7B" w14:textId="77777777" w:rsidR="00290C41" w:rsidRPr="00290C41" w:rsidRDefault="00290C41" w:rsidP="00290C41">
            <w:pPr>
              <w:spacing w:before="0" w:after="0" w:line="240" w:lineRule="auto"/>
              <w:jc w:val="left"/>
              <w:rPr>
                <w:rFonts w:cs="Calibri"/>
                <w:color w:val="000000"/>
              </w:rPr>
            </w:pPr>
            <w:r w:rsidRPr="00290C41">
              <w:rPr>
                <w:rFonts w:cs="Calibri"/>
                <w:color w:val="000000"/>
              </w:rPr>
              <w:t> </w:t>
            </w:r>
          </w:p>
        </w:tc>
        <w:tc>
          <w:tcPr>
            <w:tcW w:w="2790" w:type="dxa"/>
            <w:tcBorders>
              <w:top w:val="nil"/>
              <w:left w:val="nil"/>
              <w:bottom w:val="single" w:sz="4" w:space="0" w:color="auto"/>
              <w:right w:val="single" w:sz="4" w:space="0" w:color="auto"/>
            </w:tcBorders>
            <w:shd w:val="clear" w:color="auto" w:fill="auto"/>
            <w:noWrap/>
            <w:vAlign w:val="bottom"/>
            <w:hideMark/>
          </w:tcPr>
          <w:p w14:paraId="43AB55C0" w14:textId="77777777" w:rsidR="00290C41" w:rsidRPr="00290C41" w:rsidRDefault="00290C41" w:rsidP="00290C41">
            <w:pPr>
              <w:spacing w:before="0" w:after="0" w:line="240" w:lineRule="auto"/>
              <w:jc w:val="left"/>
              <w:rPr>
                <w:rFonts w:cs="Calibri"/>
                <w:color w:val="000000"/>
              </w:rPr>
            </w:pPr>
            <w:r w:rsidRPr="00290C41">
              <w:rPr>
                <w:rFonts w:cs="Calibri"/>
                <w:color w:val="000000"/>
              </w:rPr>
              <w:t> </w:t>
            </w:r>
          </w:p>
        </w:tc>
      </w:tr>
    </w:tbl>
    <w:p w14:paraId="6219B6FC" w14:textId="1CED1815" w:rsidR="00207074" w:rsidRPr="008D1296" w:rsidRDefault="003150A9" w:rsidP="00207074">
      <w:pPr>
        <w:pStyle w:val="AppendixHeading1"/>
        <w:rPr>
          <w:rFonts w:ascii="Times New Roman" w:hAnsi="Times New Roman"/>
        </w:rPr>
      </w:pPr>
      <w:r>
        <w:br w:type="page"/>
      </w:r>
      <w:bookmarkStart w:id="105" w:name="_Toc54896664"/>
      <w:bookmarkStart w:id="106" w:name="_Toc55072143"/>
      <w:r w:rsidR="00207074" w:rsidRPr="008D1296">
        <w:rPr>
          <w:rFonts w:ascii="Times New Roman" w:hAnsi="Times New Roman"/>
        </w:rPr>
        <w:lastRenderedPageBreak/>
        <w:t>POLARIZATION CURVES AND STATISTICAL COMPARISON</w:t>
      </w:r>
      <w:bookmarkEnd w:id="105"/>
      <w:bookmarkEnd w:id="106"/>
    </w:p>
    <w:p w14:paraId="77332D4F" w14:textId="0F8DC894" w:rsidR="000E5D02" w:rsidRDefault="000E5D02" w:rsidP="00420918">
      <w:pPr>
        <w:spacing w:before="0" w:after="160"/>
        <w:jc w:val="left"/>
        <w:rPr>
          <w:b/>
        </w:rPr>
      </w:pPr>
    </w:p>
    <w:p w14:paraId="6EC54097" w14:textId="77777777" w:rsidR="00B6527E" w:rsidRDefault="000E5D02" w:rsidP="00B6527E">
      <w:pPr>
        <w:keepNext/>
        <w:pBdr>
          <w:bottom w:val="single" w:sz="4" w:space="1" w:color="auto"/>
        </w:pBdr>
      </w:pPr>
      <w:r w:rsidRPr="003D7DF1">
        <w:rPr>
          <w:noProof/>
          <w:lang w:val="en-US"/>
        </w:rPr>
        <w:drawing>
          <wp:inline distT="0" distB="0" distL="0" distR="0" wp14:anchorId="72C9D4F8" wp14:editId="0686C90C">
            <wp:extent cx="6234430" cy="4120738"/>
            <wp:effectExtent l="0" t="0" r="0" b="0"/>
            <wp:docPr id="6" name="Chart 6">
              <a:extLst xmlns:a="http://schemas.openxmlformats.org/drawingml/2006/main">
                <a:ext uri="{FF2B5EF4-FFF2-40B4-BE49-F238E27FC236}">
                  <a16:creationId xmlns:a16="http://schemas.microsoft.com/office/drawing/2014/main" id="{11638BCA-4520-42B5-BB6B-B07AC67FB6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756D3A5" w14:textId="24B52E82" w:rsidR="000E5D02" w:rsidRPr="003D5E27" w:rsidRDefault="00B6527E" w:rsidP="00B6527E">
      <w:pPr>
        <w:pStyle w:val="Caption"/>
        <w:rPr>
          <w:color w:val="000000" w:themeColor="text1"/>
        </w:rPr>
      </w:pPr>
      <w:bookmarkStart w:id="107" w:name="_Toc55050608"/>
      <w:bookmarkStart w:id="108" w:name="_Toc55050785"/>
      <w:bookmarkStart w:id="109" w:name="_Toc55072164"/>
      <w:r>
        <w:t xml:space="preserve">Figure </w:t>
      </w:r>
      <w:r w:rsidRPr="00286DF2">
        <w:fldChar w:fldCharType="begin"/>
      </w:r>
      <w:r w:rsidRPr="00286DF2">
        <w:rPr>
          <w:color w:val="000000" w:themeColor="text1"/>
        </w:rPr>
        <w:instrText xml:space="preserve"> SEQ Figure \* ARABIC </w:instrText>
      </w:r>
      <w:r w:rsidRPr="00286DF2">
        <w:fldChar w:fldCharType="separate"/>
      </w:r>
      <w:r w:rsidR="00AD2762" w:rsidRPr="00286DF2">
        <w:rPr>
          <w:color w:val="000000" w:themeColor="text1"/>
        </w:rPr>
        <w:t>16</w:t>
      </w:r>
      <w:r w:rsidRPr="00286DF2">
        <w:fldChar w:fldCharType="end"/>
      </w:r>
      <w:r>
        <w:t xml:space="preserve">: </w:t>
      </w:r>
      <w:r w:rsidRPr="005A1FB1">
        <w:t xml:space="preserve">Fuel cell polarization curve example contrasting two technical replicates and the </w:t>
      </w:r>
      <w:r w:rsidR="00A807E2">
        <w:t xml:space="preserve">pre-tuned </w:t>
      </w:r>
      <w:r w:rsidRPr="005A1FB1">
        <w:t>model generated data.</w:t>
      </w:r>
      <w:bookmarkEnd w:id="107"/>
      <w:bookmarkEnd w:id="108"/>
      <w:bookmarkEnd w:id="109"/>
    </w:p>
    <w:p w14:paraId="1428A231" w14:textId="7DC0DF2B" w:rsidR="00C02B15" w:rsidRPr="003D5E27" w:rsidRDefault="00C02B15" w:rsidP="003150A9"/>
    <w:p w14:paraId="12E81F1F" w14:textId="1A9EBF49" w:rsidR="000E5D02" w:rsidRDefault="000E5D02" w:rsidP="003150A9">
      <w:pPr>
        <w:rPr>
          <w:i/>
        </w:rPr>
      </w:pPr>
      <w:r w:rsidRPr="00C20292">
        <w:t>The polarization curve was generated using a fuel cell with a serpentine-serpentine configuration. The H</w:t>
      </w:r>
      <w:r w:rsidRPr="00C20292">
        <w:rPr>
          <w:vertAlign w:val="subscript"/>
        </w:rPr>
        <w:t xml:space="preserve">2 </w:t>
      </w:r>
      <w:r w:rsidRPr="00C20292">
        <w:t>and air flowrates in all three cases were at a high level corresponding to 91.7cm</w:t>
      </w:r>
      <w:r w:rsidRPr="00C20292">
        <w:rPr>
          <w:vertAlign w:val="superscript"/>
        </w:rPr>
        <w:t>3</w:t>
      </w:r>
      <w:r w:rsidRPr="00C20292">
        <w:t>/min flow. From initial tests, there exists approximately an average error of 3% between both runs. Further replicates will attempt to account for the deviation by determining whether it is a result of underlying environmental phenomena or is simply the result of measurement error. Finally, comparison of disparities between the general model and the experimental data will be used to explain voltage losses in the system.</w:t>
      </w:r>
    </w:p>
    <w:p w14:paraId="29A68F20" w14:textId="3E678BD7" w:rsidR="00615999" w:rsidRPr="008D1296" w:rsidRDefault="000E5D02" w:rsidP="00615999">
      <w:pPr>
        <w:pStyle w:val="AppendixHeading1"/>
        <w:rPr>
          <w:rFonts w:ascii="Times New Roman" w:hAnsi="Times New Roman"/>
        </w:rPr>
      </w:pPr>
      <w:r>
        <w:br w:type="page"/>
      </w:r>
      <w:bookmarkStart w:id="110" w:name="_Toc54895082"/>
      <w:bookmarkStart w:id="111" w:name="_Toc54896665"/>
      <w:bookmarkStart w:id="112" w:name="_Toc55072144"/>
      <w:r w:rsidR="005A7C63" w:rsidRPr="008D1296">
        <w:rPr>
          <w:rFonts w:ascii="Times New Roman" w:hAnsi="Times New Roman"/>
        </w:rPr>
        <w:lastRenderedPageBreak/>
        <w:t>PROCESS HAZARD ANALYSIS</w:t>
      </w:r>
      <w:bookmarkEnd w:id="110"/>
      <w:bookmarkEnd w:id="111"/>
      <w:bookmarkEnd w:id="112"/>
    </w:p>
    <w:p w14:paraId="5F143550" w14:textId="77777777" w:rsidR="003D5E27" w:rsidRDefault="003D5E27" w:rsidP="003D5E27">
      <w:pPr>
        <w:pStyle w:val="AppendixHeading1"/>
        <w:numPr>
          <w:ilvl w:val="0"/>
          <w:numId w:val="0"/>
        </w:numPr>
        <w:ind w:left="432"/>
        <w:jc w:val="both"/>
      </w:pPr>
    </w:p>
    <w:tbl>
      <w:tblPr>
        <w:tblW w:w="9540" w:type="dxa"/>
        <w:tblInd w:w="-95" w:type="dxa"/>
        <w:tblCellMar>
          <w:top w:w="15" w:type="dxa"/>
          <w:bottom w:w="15" w:type="dxa"/>
        </w:tblCellMar>
        <w:tblLook w:val="04A0" w:firstRow="1" w:lastRow="0" w:firstColumn="1" w:lastColumn="0" w:noHBand="0" w:noVBand="1"/>
      </w:tblPr>
      <w:tblGrid>
        <w:gridCol w:w="2548"/>
        <w:gridCol w:w="3392"/>
        <w:gridCol w:w="3600"/>
      </w:tblGrid>
      <w:tr w:rsidR="00457ED7" w:rsidRPr="00615999" w14:paraId="45058A59" w14:textId="77777777" w:rsidTr="00220E40">
        <w:trPr>
          <w:trHeight w:val="523"/>
        </w:trPr>
        <w:tc>
          <w:tcPr>
            <w:tcW w:w="254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5CD971D" w14:textId="04B860A2" w:rsidR="00615999" w:rsidRPr="00615999" w:rsidRDefault="00615999" w:rsidP="004F7362">
            <w:pPr>
              <w:spacing w:after="0" w:line="240" w:lineRule="auto"/>
              <w:jc w:val="center"/>
              <w:rPr>
                <w:rFonts w:cs="Calibri"/>
                <w:b/>
                <w:color w:val="FFFFFF"/>
                <w:lang w:eastAsia="ko-KR"/>
              </w:rPr>
            </w:pPr>
            <w:r w:rsidRPr="00615999">
              <w:rPr>
                <w:rFonts w:cs="Calibri"/>
                <w:b/>
                <w:color w:val="FFFFFF"/>
                <w:lang w:eastAsia="ko-KR"/>
              </w:rPr>
              <w:t>Deviation</w:t>
            </w:r>
          </w:p>
        </w:tc>
        <w:tc>
          <w:tcPr>
            <w:tcW w:w="339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B2B213A" w14:textId="77777777" w:rsidR="00615999" w:rsidRPr="00615999" w:rsidRDefault="00615999" w:rsidP="004F7362">
            <w:pPr>
              <w:spacing w:after="0" w:line="240" w:lineRule="auto"/>
              <w:jc w:val="center"/>
              <w:rPr>
                <w:rFonts w:cs="Calibri"/>
                <w:b/>
                <w:color w:val="FFFFFF"/>
                <w:lang w:eastAsia="ko-KR"/>
              </w:rPr>
            </w:pPr>
            <w:r w:rsidRPr="00615999">
              <w:rPr>
                <w:rFonts w:cs="Calibri"/>
                <w:b/>
                <w:color w:val="FFFFFF"/>
                <w:lang w:eastAsia="ko-KR"/>
              </w:rPr>
              <w:t>Question/Topic</w:t>
            </w:r>
            <w:r w:rsidRPr="00615999">
              <w:rPr>
                <w:rFonts w:cs="Calibri"/>
                <w:b/>
                <w:color w:val="FFFFFF"/>
                <w:lang w:eastAsia="ko-KR"/>
              </w:rPr>
              <w:br/>
            </w:r>
            <w:r w:rsidRPr="00615999">
              <w:rPr>
                <w:rFonts w:cs="Calibri"/>
                <w:color w:val="FFFFFF"/>
                <w:lang w:eastAsia="ko-KR"/>
              </w:rPr>
              <w:t>(cause of deviation, consequence of deviation)</w:t>
            </w:r>
          </w:p>
        </w:tc>
        <w:tc>
          <w:tcPr>
            <w:tcW w:w="36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0A6AB46" w14:textId="77777777" w:rsidR="00615999" w:rsidRPr="00615999" w:rsidRDefault="00615999" w:rsidP="004F7362">
            <w:pPr>
              <w:spacing w:after="0" w:line="240" w:lineRule="auto"/>
              <w:jc w:val="center"/>
              <w:rPr>
                <w:rFonts w:cs="Calibri"/>
                <w:b/>
                <w:color w:val="FFFFFF"/>
                <w:lang w:eastAsia="ko-KR"/>
              </w:rPr>
            </w:pPr>
            <w:r w:rsidRPr="00615999">
              <w:rPr>
                <w:rFonts w:cs="Calibri"/>
                <w:b/>
                <w:color w:val="FFFFFF"/>
                <w:lang w:eastAsia="ko-KR"/>
              </w:rPr>
              <w:t>Answer/Recommendation</w:t>
            </w:r>
            <w:r w:rsidRPr="00615999">
              <w:rPr>
                <w:rFonts w:cs="Calibri"/>
                <w:b/>
                <w:color w:val="FFFFFF"/>
                <w:lang w:eastAsia="ko-KR"/>
              </w:rPr>
              <w:br/>
            </w:r>
            <w:r w:rsidRPr="00615999">
              <w:rPr>
                <w:rFonts w:cs="Calibri"/>
                <w:color w:val="FFFFFF"/>
                <w:lang w:eastAsia="ko-KR"/>
              </w:rPr>
              <w:t>-safeguards, level of risk?</w:t>
            </w:r>
            <w:r w:rsidRPr="00615999">
              <w:rPr>
                <w:rFonts w:cs="Calibri"/>
                <w:b/>
                <w:color w:val="FFFFFF"/>
                <w:lang w:eastAsia="ko-KR"/>
              </w:rPr>
              <w:br/>
            </w:r>
            <w:r w:rsidRPr="00615999">
              <w:rPr>
                <w:rFonts w:cs="Calibri"/>
                <w:color w:val="FFFFFF"/>
                <w:lang w:eastAsia="ko-KR"/>
              </w:rPr>
              <w:t>(Recommendations in</w:t>
            </w:r>
            <w:r w:rsidRPr="00615999">
              <w:rPr>
                <w:rFonts w:cs="Calibri"/>
                <w:b/>
                <w:color w:val="FFFFFF"/>
                <w:lang w:eastAsia="ko-KR"/>
              </w:rPr>
              <w:t xml:space="preserve"> Bold</w:t>
            </w:r>
            <w:r w:rsidRPr="00615999">
              <w:rPr>
                <w:rFonts w:cs="Calibri"/>
                <w:color w:val="FFFFFF"/>
                <w:lang w:eastAsia="ko-KR"/>
              </w:rPr>
              <w:t>)</w:t>
            </w:r>
          </w:p>
        </w:tc>
      </w:tr>
      <w:tr w:rsidR="0063618E" w:rsidRPr="00615999" w14:paraId="032D72A1" w14:textId="77777777" w:rsidTr="00220E40">
        <w:trPr>
          <w:trHeight w:val="747"/>
        </w:trPr>
        <w:tc>
          <w:tcPr>
            <w:tcW w:w="2548" w:type="dxa"/>
            <w:tcBorders>
              <w:top w:val="single" w:sz="4" w:space="0" w:color="auto"/>
              <w:left w:val="single" w:sz="4" w:space="0" w:color="auto"/>
              <w:bottom w:val="single" w:sz="4" w:space="0" w:color="auto"/>
              <w:right w:val="single" w:sz="4" w:space="0" w:color="auto"/>
            </w:tcBorders>
            <w:hideMark/>
          </w:tcPr>
          <w:p w14:paraId="00996428"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High Pressure</w:t>
            </w:r>
          </w:p>
        </w:tc>
        <w:tc>
          <w:tcPr>
            <w:tcW w:w="3392" w:type="dxa"/>
            <w:tcBorders>
              <w:top w:val="single" w:sz="4" w:space="0" w:color="auto"/>
              <w:left w:val="single" w:sz="4" w:space="0" w:color="auto"/>
              <w:bottom w:val="single" w:sz="4" w:space="0" w:color="auto"/>
              <w:right w:val="single" w:sz="4" w:space="0" w:color="auto"/>
            </w:tcBorders>
            <w:hideMark/>
          </w:tcPr>
          <w:p w14:paraId="17A4149F" w14:textId="77777777" w:rsidR="00615999" w:rsidRPr="00615999" w:rsidRDefault="00615999" w:rsidP="004F7362">
            <w:pPr>
              <w:spacing w:after="0" w:line="240" w:lineRule="auto"/>
              <w:jc w:val="center"/>
              <w:rPr>
                <w:rFonts w:cs="Calibri"/>
                <w:lang w:eastAsia="ko-KR"/>
              </w:rPr>
            </w:pPr>
            <w:r w:rsidRPr="00615999">
              <w:rPr>
                <w:rFonts w:cs="Calibri"/>
                <w:lang w:eastAsia="ko-KR"/>
              </w:rPr>
              <w:t>Presence of high-pressure vessels.</w:t>
            </w:r>
          </w:p>
        </w:tc>
        <w:tc>
          <w:tcPr>
            <w:tcW w:w="3600" w:type="dxa"/>
            <w:tcBorders>
              <w:top w:val="single" w:sz="4" w:space="0" w:color="auto"/>
              <w:left w:val="single" w:sz="4" w:space="0" w:color="auto"/>
              <w:bottom w:val="single" w:sz="4" w:space="0" w:color="auto"/>
              <w:right w:val="single" w:sz="4" w:space="0" w:color="auto"/>
            </w:tcBorders>
            <w:hideMark/>
          </w:tcPr>
          <w:p w14:paraId="0CB7D32F"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Ensure the vessels are not damaged or cracked as it might result in gas leakage. Make sure that the valves are closed when not using the gas. </w:t>
            </w:r>
            <w:r w:rsidRPr="00615999">
              <w:rPr>
                <w:rFonts w:cs="Calibri"/>
                <w:lang w:eastAsia="ko-KR"/>
              </w:rPr>
              <w:t>High risk if there is leakage from the hydrogen vessel as hydrogen is flammable</w:t>
            </w:r>
          </w:p>
        </w:tc>
      </w:tr>
      <w:tr w:rsidR="00457ED7" w:rsidRPr="00615999" w14:paraId="3474FE83" w14:textId="77777777" w:rsidTr="00220E40">
        <w:trPr>
          <w:trHeight w:val="315"/>
        </w:trPr>
        <w:tc>
          <w:tcPr>
            <w:tcW w:w="2548" w:type="dxa"/>
            <w:tcBorders>
              <w:top w:val="single" w:sz="4" w:space="0" w:color="auto"/>
              <w:left w:val="single" w:sz="4" w:space="0" w:color="auto"/>
              <w:bottom w:val="single" w:sz="4" w:space="0" w:color="auto"/>
              <w:right w:val="single" w:sz="4" w:space="0" w:color="auto"/>
            </w:tcBorders>
            <w:vAlign w:val="center"/>
            <w:hideMark/>
          </w:tcPr>
          <w:p w14:paraId="01933D55"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Low Pressure</w:t>
            </w:r>
          </w:p>
        </w:tc>
        <w:tc>
          <w:tcPr>
            <w:tcW w:w="3392" w:type="dxa"/>
            <w:tcBorders>
              <w:top w:val="single" w:sz="4" w:space="0" w:color="auto"/>
              <w:left w:val="single" w:sz="4" w:space="0" w:color="auto"/>
              <w:bottom w:val="single" w:sz="4" w:space="0" w:color="auto"/>
              <w:right w:val="single" w:sz="4" w:space="0" w:color="auto"/>
            </w:tcBorders>
            <w:vAlign w:val="center"/>
            <w:hideMark/>
          </w:tcPr>
          <w:p w14:paraId="08A48F82" w14:textId="77777777" w:rsidR="00615999" w:rsidRPr="00615999" w:rsidRDefault="00615999" w:rsidP="004F7362">
            <w:pPr>
              <w:spacing w:after="0" w:line="240" w:lineRule="auto"/>
              <w:jc w:val="center"/>
              <w:rPr>
                <w:rFonts w:cs="Calibri"/>
                <w:lang w:eastAsia="ko-KR"/>
              </w:rPr>
            </w:pPr>
            <w:r w:rsidRPr="00615999">
              <w:rPr>
                <w:rFonts w:cs="Calibri"/>
                <w:lang w:eastAsia="ko-KR"/>
              </w:rPr>
              <w:t>N/A no exposure to low pressure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2C2221BC"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4BDFEC2F" w14:textId="77777777" w:rsidTr="00220E40">
        <w:trPr>
          <w:trHeight w:val="404"/>
        </w:trPr>
        <w:tc>
          <w:tcPr>
            <w:tcW w:w="2548" w:type="dxa"/>
            <w:tcBorders>
              <w:top w:val="single" w:sz="4" w:space="0" w:color="auto"/>
              <w:left w:val="single" w:sz="4" w:space="0" w:color="auto"/>
              <w:bottom w:val="single" w:sz="4" w:space="0" w:color="auto"/>
              <w:right w:val="single" w:sz="4" w:space="0" w:color="auto"/>
            </w:tcBorders>
            <w:vAlign w:val="center"/>
            <w:hideMark/>
          </w:tcPr>
          <w:p w14:paraId="0754A75C"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Consideration of relief devices, design pressure of equipment/piping</w:t>
            </w:r>
          </w:p>
        </w:tc>
        <w:tc>
          <w:tcPr>
            <w:tcW w:w="3392" w:type="dxa"/>
            <w:tcBorders>
              <w:top w:val="single" w:sz="4" w:space="0" w:color="auto"/>
              <w:left w:val="single" w:sz="4" w:space="0" w:color="auto"/>
              <w:bottom w:val="single" w:sz="4" w:space="0" w:color="auto"/>
              <w:right w:val="single" w:sz="4" w:space="0" w:color="auto"/>
            </w:tcBorders>
            <w:vAlign w:val="center"/>
            <w:hideMark/>
          </w:tcPr>
          <w:p w14:paraId="55A517A3" w14:textId="77777777" w:rsidR="00615999" w:rsidRPr="00615999" w:rsidRDefault="00615999" w:rsidP="004F7362">
            <w:pPr>
              <w:spacing w:after="0" w:line="240" w:lineRule="auto"/>
              <w:jc w:val="center"/>
              <w:rPr>
                <w:rFonts w:cs="Calibri"/>
                <w:lang w:eastAsia="ko-KR"/>
              </w:rPr>
            </w:pPr>
            <w:r w:rsidRPr="00615999">
              <w:rPr>
                <w:rFonts w:cs="Calibri"/>
                <w:lang w:eastAsia="ko-KR"/>
              </w:rPr>
              <w:t>The hydrogen and nitrogen gases are supplied in high pressure cylinders. The regulator allows reduction of the pressure to a useable level. Proper regulation is essential.</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988B04A" w14:textId="77777777" w:rsidR="00615999" w:rsidRPr="00615999" w:rsidRDefault="00615999" w:rsidP="004F7362">
            <w:pPr>
              <w:spacing w:after="0" w:line="240" w:lineRule="auto"/>
              <w:jc w:val="center"/>
              <w:rPr>
                <w:rFonts w:cs="Calibri"/>
                <w:lang w:eastAsia="ko-KR"/>
              </w:rPr>
            </w:pPr>
            <w:r w:rsidRPr="00615999">
              <w:rPr>
                <w:rFonts w:cs="Calibri"/>
                <w:b/>
                <w:lang w:eastAsia="ko-KR"/>
              </w:rPr>
              <w:t xml:space="preserve">Should the regulator fail it is imperative the main valve on the cylinder be shut immediately in order to avoid excess or violent release of gas. </w:t>
            </w:r>
            <w:r w:rsidRPr="00615999">
              <w:rPr>
                <w:rFonts w:cs="Calibri"/>
                <w:lang w:eastAsia="ko-KR"/>
              </w:rPr>
              <w:t>Moderate risk</w:t>
            </w:r>
          </w:p>
        </w:tc>
      </w:tr>
      <w:tr w:rsidR="00457ED7" w:rsidRPr="00615999" w14:paraId="6745EC30" w14:textId="77777777" w:rsidTr="00220E40">
        <w:trPr>
          <w:trHeight w:val="315"/>
        </w:trPr>
        <w:tc>
          <w:tcPr>
            <w:tcW w:w="2548" w:type="dxa"/>
            <w:tcBorders>
              <w:top w:val="single" w:sz="4" w:space="0" w:color="auto"/>
              <w:left w:val="single" w:sz="4" w:space="0" w:color="auto"/>
              <w:bottom w:val="single" w:sz="4" w:space="0" w:color="auto"/>
              <w:right w:val="single" w:sz="4" w:space="0" w:color="auto"/>
            </w:tcBorders>
            <w:vAlign w:val="center"/>
            <w:hideMark/>
          </w:tcPr>
          <w:p w14:paraId="6874B717"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High Temperature</w:t>
            </w:r>
          </w:p>
        </w:tc>
        <w:tc>
          <w:tcPr>
            <w:tcW w:w="3392" w:type="dxa"/>
            <w:tcBorders>
              <w:top w:val="single" w:sz="4" w:space="0" w:color="auto"/>
              <w:left w:val="single" w:sz="4" w:space="0" w:color="auto"/>
              <w:bottom w:val="single" w:sz="4" w:space="0" w:color="auto"/>
              <w:right w:val="single" w:sz="4" w:space="0" w:color="auto"/>
            </w:tcBorders>
            <w:vAlign w:val="center"/>
            <w:hideMark/>
          </w:tcPr>
          <w:p w14:paraId="60A0DC66" w14:textId="77777777" w:rsidR="00615999" w:rsidRPr="00615999" w:rsidRDefault="00615999" w:rsidP="004F7362">
            <w:pPr>
              <w:spacing w:after="0" w:line="240" w:lineRule="auto"/>
              <w:jc w:val="center"/>
              <w:rPr>
                <w:rFonts w:cs="Calibri"/>
                <w:lang w:eastAsia="ko-KR"/>
              </w:rPr>
            </w:pPr>
            <w:r w:rsidRPr="00615999">
              <w:rPr>
                <w:rFonts w:cs="Calibri"/>
                <w:lang w:eastAsia="ko-KR"/>
              </w:rPr>
              <w:t>N/A no exposure to temperatures above room temperature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634163D"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2249934E" w14:textId="77777777" w:rsidTr="00220E40">
        <w:trPr>
          <w:trHeight w:val="315"/>
        </w:trPr>
        <w:tc>
          <w:tcPr>
            <w:tcW w:w="2548" w:type="dxa"/>
            <w:tcBorders>
              <w:top w:val="single" w:sz="4" w:space="0" w:color="auto"/>
              <w:left w:val="single" w:sz="4" w:space="0" w:color="auto"/>
              <w:bottom w:val="single" w:sz="4" w:space="0" w:color="auto"/>
              <w:right w:val="single" w:sz="4" w:space="0" w:color="auto"/>
            </w:tcBorders>
            <w:vAlign w:val="center"/>
            <w:hideMark/>
          </w:tcPr>
          <w:p w14:paraId="0082D8F7"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Low Temperature</w:t>
            </w:r>
          </w:p>
        </w:tc>
        <w:tc>
          <w:tcPr>
            <w:tcW w:w="3392" w:type="dxa"/>
            <w:tcBorders>
              <w:top w:val="single" w:sz="4" w:space="0" w:color="auto"/>
              <w:left w:val="single" w:sz="4" w:space="0" w:color="auto"/>
              <w:bottom w:val="single" w:sz="4" w:space="0" w:color="auto"/>
              <w:right w:val="single" w:sz="4" w:space="0" w:color="auto"/>
            </w:tcBorders>
            <w:vAlign w:val="center"/>
            <w:hideMark/>
          </w:tcPr>
          <w:p w14:paraId="36CA21F2" w14:textId="77777777" w:rsidR="00615999" w:rsidRPr="00615999" w:rsidRDefault="00615999" w:rsidP="004F7362">
            <w:pPr>
              <w:spacing w:after="0" w:line="240" w:lineRule="auto"/>
              <w:jc w:val="center"/>
              <w:rPr>
                <w:rFonts w:cs="Calibri"/>
                <w:lang w:eastAsia="ko-KR"/>
              </w:rPr>
            </w:pPr>
            <w:r w:rsidRPr="00615999">
              <w:rPr>
                <w:rFonts w:cs="Calibri"/>
                <w:lang w:eastAsia="ko-KR"/>
              </w:rPr>
              <w:t>N/A no exposure to temperatures below room temperature.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3850CD2"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6B407069" w14:textId="77777777" w:rsidTr="00220E40">
        <w:trPr>
          <w:trHeight w:val="358"/>
        </w:trPr>
        <w:tc>
          <w:tcPr>
            <w:tcW w:w="2548" w:type="dxa"/>
            <w:tcBorders>
              <w:top w:val="single" w:sz="4" w:space="0" w:color="auto"/>
              <w:left w:val="single" w:sz="4" w:space="0" w:color="auto"/>
              <w:bottom w:val="single" w:sz="4" w:space="0" w:color="auto"/>
              <w:right w:val="single" w:sz="4" w:space="0" w:color="auto"/>
            </w:tcBorders>
            <w:vAlign w:val="center"/>
            <w:hideMark/>
          </w:tcPr>
          <w:p w14:paraId="7BA4E7F5"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Consideration of design temperature of equipment/piping</w:t>
            </w:r>
          </w:p>
        </w:tc>
        <w:tc>
          <w:tcPr>
            <w:tcW w:w="3392" w:type="dxa"/>
            <w:tcBorders>
              <w:top w:val="single" w:sz="4" w:space="0" w:color="auto"/>
              <w:left w:val="single" w:sz="4" w:space="0" w:color="auto"/>
              <w:bottom w:val="single" w:sz="4" w:space="0" w:color="auto"/>
              <w:right w:val="single" w:sz="4" w:space="0" w:color="auto"/>
            </w:tcBorders>
            <w:vAlign w:val="center"/>
            <w:hideMark/>
          </w:tcPr>
          <w:p w14:paraId="00638CEE" w14:textId="77777777" w:rsidR="00615999" w:rsidRPr="00615999" w:rsidRDefault="00615999" w:rsidP="004F7362">
            <w:pPr>
              <w:spacing w:after="0" w:line="240" w:lineRule="auto"/>
              <w:jc w:val="center"/>
              <w:rPr>
                <w:rFonts w:cs="Calibri"/>
                <w:lang w:eastAsia="ko-KR"/>
              </w:rPr>
            </w:pPr>
            <w:r w:rsidRPr="00615999">
              <w:rPr>
                <w:rFonts w:cs="Calibri"/>
                <w:lang w:eastAsia="ko-KR"/>
              </w:rPr>
              <w:t>If the temperature of the fuel cell exceeds 60 ⁰C it will damage the fuel cell</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62241BC"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Shut the power supply first, and then turn off the gas supplies. </w:t>
            </w:r>
            <w:r w:rsidRPr="00615999">
              <w:rPr>
                <w:rFonts w:cs="Calibri"/>
                <w:lang w:eastAsia="ko-KR"/>
              </w:rPr>
              <w:t>Low risk.</w:t>
            </w:r>
          </w:p>
        </w:tc>
      </w:tr>
      <w:tr w:rsidR="00457ED7" w:rsidRPr="00615999" w14:paraId="591FACAE" w14:textId="77777777" w:rsidTr="00220E40">
        <w:trPr>
          <w:trHeight w:val="630"/>
        </w:trPr>
        <w:tc>
          <w:tcPr>
            <w:tcW w:w="2548" w:type="dxa"/>
            <w:tcBorders>
              <w:top w:val="single" w:sz="4" w:space="0" w:color="auto"/>
              <w:left w:val="single" w:sz="4" w:space="0" w:color="auto"/>
              <w:bottom w:val="single" w:sz="4" w:space="0" w:color="auto"/>
              <w:right w:val="single" w:sz="4" w:space="0" w:color="auto"/>
            </w:tcBorders>
            <w:vAlign w:val="center"/>
            <w:hideMark/>
          </w:tcPr>
          <w:p w14:paraId="22254D51"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High Flow</w:t>
            </w:r>
          </w:p>
        </w:tc>
        <w:tc>
          <w:tcPr>
            <w:tcW w:w="3392" w:type="dxa"/>
            <w:tcBorders>
              <w:top w:val="single" w:sz="4" w:space="0" w:color="auto"/>
              <w:left w:val="single" w:sz="4" w:space="0" w:color="auto"/>
              <w:bottom w:val="single" w:sz="4" w:space="0" w:color="auto"/>
              <w:right w:val="single" w:sz="4" w:space="0" w:color="auto"/>
            </w:tcBorders>
            <w:vAlign w:val="center"/>
            <w:hideMark/>
          </w:tcPr>
          <w:p w14:paraId="0C13CF9B" w14:textId="77777777" w:rsidR="00615999" w:rsidRPr="00615999" w:rsidRDefault="00615999" w:rsidP="004F7362">
            <w:pPr>
              <w:spacing w:after="0" w:line="240" w:lineRule="auto"/>
              <w:jc w:val="center"/>
              <w:rPr>
                <w:rFonts w:cs="Calibri"/>
                <w:lang w:eastAsia="ko-KR"/>
              </w:rPr>
            </w:pPr>
            <w:r w:rsidRPr="00615999">
              <w:rPr>
                <w:rFonts w:cs="Calibri"/>
                <w:lang w:eastAsia="ko-KR"/>
              </w:rPr>
              <w:t>N/A The flow rate of air, hydrogen and nitrogen is determined with a valve. The flow rate of an open valve will cause no risk</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F10231B"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20AA5577" w14:textId="77777777" w:rsidTr="00502A43">
        <w:trPr>
          <w:trHeight w:val="630"/>
        </w:trPr>
        <w:tc>
          <w:tcPr>
            <w:tcW w:w="2548" w:type="dxa"/>
            <w:tcBorders>
              <w:top w:val="single" w:sz="4" w:space="0" w:color="auto"/>
              <w:left w:val="single" w:sz="4" w:space="0" w:color="auto"/>
              <w:bottom w:val="single" w:sz="4" w:space="0" w:color="auto"/>
              <w:right w:val="single" w:sz="4" w:space="0" w:color="auto"/>
            </w:tcBorders>
            <w:vAlign w:val="center"/>
            <w:hideMark/>
          </w:tcPr>
          <w:p w14:paraId="2F308261"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Low Flow</w:t>
            </w:r>
          </w:p>
        </w:tc>
        <w:tc>
          <w:tcPr>
            <w:tcW w:w="3392" w:type="dxa"/>
            <w:tcBorders>
              <w:top w:val="single" w:sz="4" w:space="0" w:color="auto"/>
              <w:left w:val="single" w:sz="4" w:space="0" w:color="auto"/>
              <w:bottom w:val="single" w:sz="4" w:space="0" w:color="auto"/>
              <w:right w:val="single" w:sz="4" w:space="0" w:color="auto"/>
            </w:tcBorders>
            <w:vAlign w:val="center"/>
            <w:hideMark/>
          </w:tcPr>
          <w:p w14:paraId="73067DAE" w14:textId="77777777" w:rsidR="00615999" w:rsidRPr="00615999" w:rsidRDefault="00615999" w:rsidP="004F7362">
            <w:pPr>
              <w:spacing w:after="0" w:line="240" w:lineRule="auto"/>
              <w:jc w:val="center"/>
              <w:rPr>
                <w:rFonts w:cs="Calibri"/>
                <w:lang w:eastAsia="ko-KR"/>
              </w:rPr>
            </w:pPr>
            <w:r w:rsidRPr="00615999">
              <w:rPr>
                <w:rFonts w:cs="Calibri"/>
                <w:lang w:eastAsia="ko-KR"/>
              </w:rPr>
              <w:t>N/A The flow rate of air, hydrogen and nitrogen is determined with a valve. The flow rate of a closed valve will cause no risk</w:t>
            </w:r>
          </w:p>
        </w:tc>
        <w:tc>
          <w:tcPr>
            <w:tcW w:w="3600" w:type="dxa"/>
            <w:tcBorders>
              <w:top w:val="single" w:sz="4" w:space="0" w:color="auto"/>
              <w:left w:val="single" w:sz="4" w:space="0" w:color="auto"/>
              <w:bottom w:val="single" w:sz="4" w:space="0" w:color="auto"/>
              <w:right w:val="single" w:sz="4" w:space="0" w:color="auto"/>
            </w:tcBorders>
            <w:vAlign w:val="center"/>
            <w:hideMark/>
          </w:tcPr>
          <w:p w14:paraId="5B107020"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79676C" w:rsidRPr="00615999" w14:paraId="6BF5FB2F" w14:textId="77777777" w:rsidTr="00502A43">
        <w:trPr>
          <w:trHeight w:val="345"/>
        </w:trPr>
        <w:tc>
          <w:tcPr>
            <w:tcW w:w="2548" w:type="dxa"/>
            <w:tcBorders>
              <w:top w:val="single" w:sz="4" w:space="0" w:color="auto"/>
              <w:bottom w:val="single" w:sz="4" w:space="0" w:color="auto"/>
            </w:tcBorders>
            <w:vAlign w:val="center"/>
          </w:tcPr>
          <w:p w14:paraId="78EDC09D" w14:textId="77777777" w:rsidR="0079676C" w:rsidRPr="00615999" w:rsidRDefault="0079676C" w:rsidP="004F7362">
            <w:pPr>
              <w:spacing w:after="0" w:line="240" w:lineRule="auto"/>
              <w:jc w:val="center"/>
              <w:rPr>
                <w:rFonts w:cs="Calibri"/>
                <w:b/>
                <w:color w:val="000000"/>
                <w:lang w:eastAsia="ko-KR"/>
              </w:rPr>
            </w:pPr>
          </w:p>
        </w:tc>
        <w:tc>
          <w:tcPr>
            <w:tcW w:w="3392" w:type="dxa"/>
            <w:tcBorders>
              <w:top w:val="single" w:sz="4" w:space="0" w:color="auto"/>
              <w:bottom w:val="single" w:sz="4" w:space="0" w:color="auto"/>
            </w:tcBorders>
            <w:vAlign w:val="center"/>
          </w:tcPr>
          <w:p w14:paraId="54034C42" w14:textId="34A2FDB4" w:rsidR="0079676C" w:rsidRPr="00615999" w:rsidRDefault="00502A43" w:rsidP="004F7362">
            <w:pPr>
              <w:spacing w:after="0" w:line="240" w:lineRule="auto"/>
              <w:jc w:val="center"/>
              <w:rPr>
                <w:rFonts w:cs="Calibri"/>
                <w:lang w:eastAsia="ko-KR"/>
              </w:rPr>
            </w:pPr>
            <w:r>
              <w:rPr>
                <w:rFonts w:cs="Calibri"/>
                <w:lang w:eastAsia="ko-KR"/>
              </w:rPr>
              <w:t>(PHA Contd.)</w:t>
            </w:r>
          </w:p>
        </w:tc>
        <w:tc>
          <w:tcPr>
            <w:tcW w:w="3600" w:type="dxa"/>
            <w:tcBorders>
              <w:top w:val="single" w:sz="4" w:space="0" w:color="auto"/>
              <w:bottom w:val="single" w:sz="4" w:space="0" w:color="auto"/>
            </w:tcBorders>
            <w:vAlign w:val="center"/>
          </w:tcPr>
          <w:p w14:paraId="1D915852" w14:textId="77777777" w:rsidR="0079676C" w:rsidRPr="00615999" w:rsidRDefault="0079676C" w:rsidP="004F7362">
            <w:pPr>
              <w:spacing w:after="0" w:line="240" w:lineRule="auto"/>
              <w:jc w:val="center"/>
              <w:rPr>
                <w:rFonts w:cs="Calibri"/>
                <w:b/>
                <w:lang w:eastAsia="ko-KR"/>
              </w:rPr>
            </w:pPr>
          </w:p>
        </w:tc>
      </w:tr>
      <w:tr w:rsidR="00457ED7" w:rsidRPr="00615999" w14:paraId="6626F5D9" w14:textId="77777777" w:rsidTr="00502A43">
        <w:trPr>
          <w:trHeight w:val="345"/>
        </w:trPr>
        <w:tc>
          <w:tcPr>
            <w:tcW w:w="2548" w:type="dxa"/>
            <w:tcBorders>
              <w:top w:val="single" w:sz="4" w:space="0" w:color="auto"/>
              <w:left w:val="single" w:sz="4" w:space="0" w:color="auto"/>
              <w:bottom w:val="single" w:sz="4" w:space="0" w:color="auto"/>
              <w:right w:val="single" w:sz="4" w:space="0" w:color="auto"/>
            </w:tcBorders>
            <w:vAlign w:val="center"/>
            <w:hideMark/>
          </w:tcPr>
          <w:p w14:paraId="419D87E7" w14:textId="674F9768"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Reverse/Undesired Flow</w:t>
            </w:r>
          </w:p>
        </w:tc>
        <w:tc>
          <w:tcPr>
            <w:tcW w:w="3392" w:type="dxa"/>
            <w:tcBorders>
              <w:top w:val="single" w:sz="4" w:space="0" w:color="auto"/>
              <w:left w:val="single" w:sz="4" w:space="0" w:color="auto"/>
              <w:bottom w:val="single" w:sz="4" w:space="0" w:color="auto"/>
              <w:right w:val="single" w:sz="4" w:space="0" w:color="auto"/>
            </w:tcBorders>
            <w:vAlign w:val="center"/>
            <w:hideMark/>
          </w:tcPr>
          <w:p w14:paraId="5373824E" w14:textId="5E7B0E7A" w:rsidR="00615999" w:rsidRPr="00615999" w:rsidRDefault="00615999" w:rsidP="004F7362">
            <w:pPr>
              <w:spacing w:after="0" w:line="240" w:lineRule="auto"/>
              <w:jc w:val="center"/>
              <w:rPr>
                <w:rFonts w:cs="Calibri"/>
                <w:lang w:eastAsia="ko-KR"/>
              </w:rPr>
            </w:pPr>
            <w:r w:rsidRPr="00615999">
              <w:rPr>
                <w:rFonts w:cs="Calibri"/>
                <w:lang w:eastAsia="ko-KR"/>
              </w:rPr>
              <w:t>N/A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15ADEED" w14:textId="7982A930"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CC3130" w:rsidRPr="00615999" w14:paraId="50A8CC36" w14:textId="77777777" w:rsidTr="00941F64">
        <w:trPr>
          <w:trHeight w:val="866"/>
        </w:trPr>
        <w:tc>
          <w:tcPr>
            <w:tcW w:w="2548" w:type="dxa"/>
            <w:tcBorders>
              <w:top w:val="single" w:sz="4" w:space="0" w:color="auto"/>
              <w:left w:val="single" w:sz="4" w:space="0" w:color="auto"/>
              <w:bottom w:val="single" w:sz="4" w:space="0" w:color="auto"/>
              <w:right w:val="single" w:sz="4" w:space="0" w:color="auto"/>
            </w:tcBorders>
            <w:vAlign w:val="center"/>
            <w:hideMark/>
          </w:tcPr>
          <w:p w14:paraId="7FB2782B" w14:textId="6740F5BE"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Leak/Rupture</w:t>
            </w:r>
          </w:p>
        </w:tc>
        <w:tc>
          <w:tcPr>
            <w:tcW w:w="3392" w:type="dxa"/>
            <w:tcBorders>
              <w:top w:val="single" w:sz="4" w:space="0" w:color="auto"/>
              <w:left w:val="single" w:sz="4" w:space="0" w:color="auto"/>
              <w:bottom w:val="single" w:sz="4" w:space="0" w:color="auto"/>
              <w:right w:val="single" w:sz="4" w:space="0" w:color="auto"/>
            </w:tcBorders>
            <w:vAlign w:val="center"/>
            <w:hideMark/>
          </w:tcPr>
          <w:p w14:paraId="7CB910DD" w14:textId="77777777" w:rsidR="00615999" w:rsidRPr="00615999" w:rsidRDefault="00615999" w:rsidP="004F7362">
            <w:pPr>
              <w:spacing w:after="0" w:line="240" w:lineRule="auto"/>
              <w:jc w:val="center"/>
              <w:rPr>
                <w:rFonts w:cs="Calibri"/>
                <w:lang w:eastAsia="ko-KR"/>
              </w:rPr>
            </w:pPr>
            <w:r w:rsidRPr="00615999">
              <w:rPr>
                <w:rFonts w:cs="Calibri"/>
                <w:lang w:eastAsia="ko-KR"/>
              </w:rPr>
              <w:t>If the hydrogen and nitrogen vessels are damaged or cracked</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2C8E93E"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Inspect the high-pressure vessels regularly. </w:t>
            </w:r>
            <w:r w:rsidRPr="00615999">
              <w:rPr>
                <w:rFonts w:cs="Calibri"/>
                <w:lang w:eastAsia="ko-KR"/>
              </w:rPr>
              <w:t>Low risk</w:t>
            </w:r>
          </w:p>
        </w:tc>
      </w:tr>
      <w:tr w:rsidR="00457ED7" w:rsidRPr="00615999" w14:paraId="7127F683" w14:textId="77777777" w:rsidTr="00220E40">
        <w:trPr>
          <w:trHeight w:val="444"/>
        </w:trPr>
        <w:tc>
          <w:tcPr>
            <w:tcW w:w="2548" w:type="dxa"/>
            <w:tcBorders>
              <w:top w:val="single" w:sz="4" w:space="0" w:color="auto"/>
              <w:left w:val="single" w:sz="4" w:space="0" w:color="auto"/>
              <w:bottom w:val="single" w:sz="4" w:space="0" w:color="auto"/>
              <w:right w:val="single" w:sz="4" w:space="0" w:color="auto"/>
            </w:tcBorders>
            <w:vAlign w:val="center"/>
            <w:hideMark/>
          </w:tcPr>
          <w:p w14:paraId="76AF018A" w14:textId="491376F4"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Fire/Explosion</w:t>
            </w:r>
          </w:p>
        </w:tc>
        <w:tc>
          <w:tcPr>
            <w:tcW w:w="3392" w:type="dxa"/>
            <w:tcBorders>
              <w:top w:val="single" w:sz="4" w:space="0" w:color="auto"/>
              <w:left w:val="single" w:sz="4" w:space="0" w:color="auto"/>
              <w:bottom w:val="single" w:sz="4" w:space="0" w:color="auto"/>
              <w:right w:val="single" w:sz="4" w:space="0" w:color="auto"/>
            </w:tcBorders>
            <w:vAlign w:val="center"/>
            <w:hideMark/>
          </w:tcPr>
          <w:p w14:paraId="32DB07BD" w14:textId="77777777" w:rsidR="00615999" w:rsidRPr="00615999" w:rsidRDefault="00615999" w:rsidP="004F7362">
            <w:pPr>
              <w:spacing w:after="0" w:line="240" w:lineRule="auto"/>
              <w:jc w:val="center"/>
              <w:rPr>
                <w:rFonts w:cs="Calibri"/>
                <w:lang w:eastAsia="ko-KR"/>
              </w:rPr>
            </w:pPr>
            <w:r w:rsidRPr="00615999">
              <w:rPr>
                <w:rFonts w:cs="Calibri"/>
                <w:lang w:eastAsia="ko-KR"/>
              </w:rPr>
              <w:t>Not likely, but hydrogen build up can cause explosions</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7C4BA33"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Ensure that the ventilation system is working properly at all times. Read the gas sensor regularly to make sure that the gas levels are within safety limits. </w:t>
            </w:r>
            <w:r w:rsidRPr="00615999">
              <w:rPr>
                <w:rFonts w:cs="Calibri"/>
                <w:lang w:eastAsia="ko-KR"/>
              </w:rPr>
              <w:t>Low risk</w:t>
            </w:r>
          </w:p>
        </w:tc>
      </w:tr>
      <w:tr w:rsidR="00457ED7" w:rsidRPr="00615999" w14:paraId="2AE3A907" w14:textId="77777777" w:rsidTr="00220E40">
        <w:trPr>
          <w:trHeight w:val="430"/>
        </w:trPr>
        <w:tc>
          <w:tcPr>
            <w:tcW w:w="2548" w:type="dxa"/>
            <w:tcBorders>
              <w:top w:val="single" w:sz="4" w:space="0" w:color="auto"/>
              <w:left w:val="single" w:sz="4" w:space="0" w:color="auto"/>
              <w:bottom w:val="single" w:sz="4" w:space="0" w:color="auto"/>
              <w:right w:val="single" w:sz="4" w:space="0" w:color="auto"/>
            </w:tcBorders>
            <w:vAlign w:val="center"/>
            <w:hideMark/>
          </w:tcPr>
          <w:p w14:paraId="25290471"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Chemical reaction, composition, pH, gases evolving</w:t>
            </w:r>
          </w:p>
        </w:tc>
        <w:tc>
          <w:tcPr>
            <w:tcW w:w="3392" w:type="dxa"/>
            <w:tcBorders>
              <w:top w:val="single" w:sz="4" w:space="0" w:color="auto"/>
              <w:left w:val="single" w:sz="4" w:space="0" w:color="auto"/>
              <w:bottom w:val="single" w:sz="4" w:space="0" w:color="auto"/>
              <w:right w:val="single" w:sz="4" w:space="0" w:color="auto"/>
            </w:tcBorders>
            <w:vAlign w:val="center"/>
            <w:hideMark/>
          </w:tcPr>
          <w:p w14:paraId="319C187A" w14:textId="77777777" w:rsidR="00615999" w:rsidRPr="00615999" w:rsidRDefault="00615999" w:rsidP="004F7362">
            <w:pPr>
              <w:spacing w:after="0" w:line="240" w:lineRule="auto"/>
              <w:jc w:val="center"/>
              <w:rPr>
                <w:rFonts w:cs="Calibri"/>
                <w:lang w:eastAsia="ko-KR"/>
              </w:rPr>
            </w:pPr>
            <w:r w:rsidRPr="00615999">
              <w:rPr>
                <w:rFonts w:cs="Calibri"/>
                <w:lang w:eastAsia="ko-KR"/>
              </w:rPr>
              <w:t>N/A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4C63C75A"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1EA04F51" w14:textId="77777777" w:rsidTr="00220E40">
        <w:trPr>
          <w:trHeight w:val="315"/>
        </w:trPr>
        <w:tc>
          <w:tcPr>
            <w:tcW w:w="2548" w:type="dxa"/>
            <w:tcBorders>
              <w:top w:val="single" w:sz="4" w:space="0" w:color="auto"/>
              <w:left w:val="single" w:sz="4" w:space="0" w:color="auto"/>
              <w:bottom w:val="single" w:sz="4" w:space="0" w:color="auto"/>
              <w:right w:val="single" w:sz="4" w:space="0" w:color="auto"/>
            </w:tcBorders>
            <w:vAlign w:val="center"/>
            <w:hideMark/>
          </w:tcPr>
          <w:p w14:paraId="7AD84981"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Corrosion/Metallurgy</w:t>
            </w:r>
          </w:p>
        </w:tc>
        <w:tc>
          <w:tcPr>
            <w:tcW w:w="3392" w:type="dxa"/>
            <w:tcBorders>
              <w:top w:val="single" w:sz="4" w:space="0" w:color="auto"/>
              <w:left w:val="single" w:sz="4" w:space="0" w:color="auto"/>
              <w:bottom w:val="single" w:sz="4" w:space="0" w:color="auto"/>
              <w:right w:val="single" w:sz="4" w:space="0" w:color="auto"/>
            </w:tcBorders>
            <w:vAlign w:val="center"/>
            <w:hideMark/>
          </w:tcPr>
          <w:p w14:paraId="5688E381" w14:textId="77777777" w:rsidR="00615999" w:rsidRPr="00615999" w:rsidRDefault="00615999" w:rsidP="004F7362">
            <w:pPr>
              <w:spacing w:after="0" w:line="240" w:lineRule="auto"/>
              <w:jc w:val="center"/>
              <w:rPr>
                <w:rFonts w:cs="Calibri"/>
                <w:lang w:eastAsia="ko-KR"/>
              </w:rPr>
            </w:pPr>
            <w:r w:rsidRPr="00615999">
              <w:rPr>
                <w:rFonts w:cs="Calibri"/>
                <w:lang w:eastAsia="ko-KR"/>
              </w:rPr>
              <w:t>N/A no corrosive chemicals in the lab</w:t>
            </w:r>
          </w:p>
        </w:tc>
        <w:tc>
          <w:tcPr>
            <w:tcW w:w="3600" w:type="dxa"/>
            <w:tcBorders>
              <w:top w:val="single" w:sz="4" w:space="0" w:color="auto"/>
              <w:left w:val="single" w:sz="4" w:space="0" w:color="auto"/>
              <w:bottom w:val="single" w:sz="4" w:space="0" w:color="auto"/>
              <w:right w:val="single" w:sz="4" w:space="0" w:color="auto"/>
            </w:tcBorders>
            <w:vAlign w:val="center"/>
            <w:hideMark/>
          </w:tcPr>
          <w:p w14:paraId="5C8CBFA0"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03CFFA5A" w14:textId="77777777" w:rsidTr="00220E40">
        <w:trPr>
          <w:trHeight w:val="294"/>
        </w:trPr>
        <w:tc>
          <w:tcPr>
            <w:tcW w:w="2548" w:type="dxa"/>
            <w:tcBorders>
              <w:top w:val="single" w:sz="4" w:space="0" w:color="auto"/>
              <w:left w:val="single" w:sz="4" w:space="0" w:color="auto"/>
              <w:bottom w:val="single" w:sz="4" w:space="0" w:color="auto"/>
              <w:right w:val="single" w:sz="4" w:space="0" w:color="auto"/>
            </w:tcBorders>
            <w:vAlign w:val="center"/>
            <w:hideMark/>
          </w:tcPr>
          <w:p w14:paraId="070FA960"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Loss of power or utilities</w:t>
            </w:r>
          </w:p>
        </w:tc>
        <w:tc>
          <w:tcPr>
            <w:tcW w:w="3392" w:type="dxa"/>
            <w:tcBorders>
              <w:top w:val="single" w:sz="4" w:space="0" w:color="auto"/>
              <w:left w:val="single" w:sz="4" w:space="0" w:color="auto"/>
              <w:bottom w:val="single" w:sz="4" w:space="0" w:color="auto"/>
              <w:right w:val="single" w:sz="4" w:space="0" w:color="auto"/>
            </w:tcBorders>
            <w:vAlign w:val="center"/>
            <w:hideMark/>
          </w:tcPr>
          <w:p w14:paraId="7EE17E45" w14:textId="77777777" w:rsidR="00615999" w:rsidRPr="00615999" w:rsidRDefault="00615999" w:rsidP="004F7362">
            <w:pPr>
              <w:spacing w:after="0" w:line="240" w:lineRule="auto"/>
              <w:jc w:val="center"/>
              <w:rPr>
                <w:rFonts w:cs="Calibri"/>
                <w:lang w:eastAsia="ko-KR"/>
              </w:rPr>
            </w:pPr>
            <w:r w:rsidRPr="00615999">
              <w:rPr>
                <w:rFonts w:cs="Calibri"/>
                <w:lang w:eastAsia="ko-KR"/>
              </w:rPr>
              <w:t>Power outage will disrupt conducting the experiment, but it will not affect saving the data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2BB61853" w14:textId="77777777" w:rsidR="00615999" w:rsidRPr="00615999" w:rsidRDefault="00615999" w:rsidP="004F7362">
            <w:pPr>
              <w:spacing w:after="0" w:line="240" w:lineRule="auto"/>
              <w:jc w:val="center"/>
              <w:rPr>
                <w:rFonts w:cs="Calibri"/>
                <w:lang w:eastAsia="ko-KR"/>
              </w:rPr>
            </w:pPr>
            <w:r w:rsidRPr="00615999">
              <w:rPr>
                <w:rFonts w:cs="Calibri"/>
                <w:lang w:eastAsia="ko-KR"/>
              </w:rPr>
              <w:t>Low risk</w:t>
            </w:r>
          </w:p>
        </w:tc>
      </w:tr>
      <w:tr w:rsidR="00457ED7" w:rsidRPr="00615999" w14:paraId="589D516D" w14:textId="77777777" w:rsidTr="00220E40">
        <w:trPr>
          <w:trHeight w:val="855"/>
        </w:trPr>
        <w:tc>
          <w:tcPr>
            <w:tcW w:w="2548" w:type="dxa"/>
            <w:tcBorders>
              <w:top w:val="single" w:sz="4" w:space="0" w:color="auto"/>
              <w:left w:val="single" w:sz="4" w:space="0" w:color="auto"/>
              <w:bottom w:val="single" w:sz="4" w:space="0" w:color="auto"/>
              <w:right w:val="single" w:sz="4" w:space="0" w:color="auto"/>
            </w:tcBorders>
            <w:vAlign w:val="center"/>
            <w:hideMark/>
          </w:tcPr>
          <w:p w14:paraId="5CC40C23"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Electrical Shock</w:t>
            </w:r>
          </w:p>
        </w:tc>
        <w:tc>
          <w:tcPr>
            <w:tcW w:w="3392" w:type="dxa"/>
            <w:tcBorders>
              <w:top w:val="single" w:sz="4" w:space="0" w:color="auto"/>
              <w:left w:val="single" w:sz="4" w:space="0" w:color="auto"/>
              <w:bottom w:val="single" w:sz="4" w:space="0" w:color="auto"/>
              <w:right w:val="single" w:sz="4" w:space="0" w:color="auto"/>
            </w:tcBorders>
            <w:vAlign w:val="center"/>
            <w:hideMark/>
          </w:tcPr>
          <w:p w14:paraId="68127274" w14:textId="77777777" w:rsidR="00615999" w:rsidRPr="00615999" w:rsidRDefault="00615999" w:rsidP="004F7362">
            <w:pPr>
              <w:spacing w:after="0" w:line="240" w:lineRule="auto"/>
              <w:jc w:val="center"/>
              <w:rPr>
                <w:rFonts w:cs="Calibri"/>
                <w:lang w:eastAsia="ko-KR"/>
              </w:rPr>
            </w:pPr>
            <w:r w:rsidRPr="00615999">
              <w:rPr>
                <w:rFonts w:cs="Calibri"/>
                <w:lang w:eastAsia="ko-KR"/>
              </w:rPr>
              <w:t>Power supply used in the range of 0.25 to 2.5 A. There was a bare wire connecting the fuel cell to the oscilloscope.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26BDC0E1" w14:textId="77777777" w:rsidR="00615999" w:rsidRPr="00615999" w:rsidRDefault="00615999" w:rsidP="004F7362">
            <w:pPr>
              <w:spacing w:after="0" w:line="240" w:lineRule="auto"/>
              <w:jc w:val="center"/>
              <w:rPr>
                <w:rFonts w:cs="Calibri"/>
                <w:lang w:eastAsia="ko-KR"/>
              </w:rPr>
            </w:pPr>
            <w:r w:rsidRPr="00615999">
              <w:rPr>
                <w:rFonts w:cs="Calibri"/>
                <w:lang w:eastAsia="ko-KR"/>
              </w:rPr>
              <w:t xml:space="preserve">0.1 A is enough to cause a heart attack in some cases. </w:t>
            </w:r>
            <w:r w:rsidRPr="00615999">
              <w:rPr>
                <w:rFonts w:cs="Calibri"/>
                <w:b/>
                <w:lang w:eastAsia="ko-KR"/>
              </w:rPr>
              <w:t xml:space="preserve">Since water is being generated alongside currents of up to 2.5A care must be taken to ensure all electrical connections and apparatus are dry and well insulated in order to avoid short circuits and shocks. Provide multiple substitute wires. </w:t>
            </w:r>
            <w:r w:rsidRPr="00615999">
              <w:rPr>
                <w:rFonts w:cs="Calibri"/>
                <w:lang w:eastAsia="ko-KR"/>
              </w:rPr>
              <w:t>Moderate risk</w:t>
            </w:r>
          </w:p>
        </w:tc>
      </w:tr>
      <w:tr w:rsidR="00457ED7" w:rsidRPr="00615999" w14:paraId="13D4C5F1" w14:textId="77777777" w:rsidTr="00220E40">
        <w:trPr>
          <w:trHeight w:val="630"/>
        </w:trPr>
        <w:tc>
          <w:tcPr>
            <w:tcW w:w="2548" w:type="dxa"/>
            <w:tcBorders>
              <w:top w:val="single" w:sz="4" w:space="0" w:color="auto"/>
              <w:left w:val="single" w:sz="4" w:space="0" w:color="auto"/>
              <w:bottom w:val="single" w:sz="4" w:space="0" w:color="auto"/>
              <w:right w:val="single" w:sz="4" w:space="0" w:color="auto"/>
            </w:tcBorders>
            <w:vAlign w:val="center"/>
            <w:hideMark/>
          </w:tcPr>
          <w:p w14:paraId="2649ACB3"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Start-up/Shut-down issues</w:t>
            </w:r>
          </w:p>
        </w:tc>
        <w:tc>
          <w:tcPr>
            <w:tcW w:w="3392" w:type="dxa"/>
            <w:tcBorders>
              <w:top w:val="single" w:sz="4" w:space="0" w:color="auto"/>
              <w:left w:val="single" w:sz="4" w:space="0" w:color="auto"/>
              <w:bottom w:val="single" w:sz="4" w:space="0" w:color="auto"/>
              <w:right w:val="single" w:sz="4" w:space="0" w:color="auto"/>
            </w:tcBorders>
            <w:vAlign w:val="center"/>
            <w:hideMark/>
          </w:tcPr>
          <w:p w14:paraId="73730A4B" w14:textId="77777777" w:rsidR="00615999" w:rsidRPr="00615999" w:rsidRDefault="00615999" w:rsidP="004F7362">
            <w:pPr>
              <w:spacing w:after="0" w:line="240" w:lineRule="auto"/>
              <w:jc w:val="center"/>
              <w:rPr>
                <w:rFonts w:cs="Calibri"/>
                <w:lang w:eastAsia="ko-KR"/>
              </w:rPr>
            </w:pPr>
            <w:r w:rsidRPr="00615999">
              <w:rPr>
                <w:rFonts w:cs="Calibri"/>
                <w:lang w:eastAsia="ko-KR"/>
              </w:rPr>
              <w:t>Ensure that the appropriate valves are opened accordingly</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F5ED316"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Open the air and hydrogen valves before opening the power, to avoid damaging the equipment. </w:t>
            </w:r>
            <w:r w:rsidRPr="00615999">
              <w:rPr>
                <w:rFonts w:cs="Calibri"/>
                <w:lang w:eastAsia="ko-KR"/>
              </w:rPr>
              <w:t>Moderate risk</w:t>
            </w:r>
          </w:p>
        </w:tc>
      </w:tr>
      <w:tr w:rsidR="00457ED7" w:rsidRPr="00615999" w14:paraId="0ACBD5A6" w14:textId="77777777" w:rsidTr="00502A43">
        <w:trPr>
          <w:trHeight w:val="630"/>
        </w:trPr>
        <w:tc>
          <w:tcPr>
            <w:tcW w:w="2548" w:type="dxa"/>
            <w:tcBorders>
              <w:top w:val="single" w:sz="4" w:space="0" w:color="auto"/>
              <w:left w:val="single" w:sz="4" w:space="0" w:color="auto"/>
              <w:bottom w:val="single" w:sz="4" w:space="0" w:color="auto"/>
              <w:right w:val="single" w:sz="4" w:space="0" w:color="auto"/>
            </w:tcBorders>
            <w:vAlign w:val="center"/>
            <w:hideMark/>
          </w:tcPr>
          <w:p w14:paraId="64BA64F2"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Occupation health issues, toxicity, noise, air quality</w:t>
            </w:r>
          </w:p>
        </w:tc>
        <w:tc>
          <w:tcPr>
            <w:tcW w:w="3392" w:type="dxa"/>
            <w:tcBorders>
              <w:top w:val="single" w:sz="4" w:space="0" w:color="auto"/>
              <w:left w:val="single" w:sz="4" w:space="0" w:color="auto"/>
              <w:bottom w:val="single" w:sz="4" w:space="0" w:color="auto"/>
              <w:right w:val="single" w:sz="4" w:space="0" w:color="auto"/>
            </w:tcBorders>
            <w:vAlign w:val="center"/>
            <w:hideMark/>
          </w:tcPr>
          <w:p w14:paraId="5DBF932B" w14:textId="77777777" w:rsidR="00615999" w:rsidRPr="00615999" w:rsidRDefault="00615999" w:rsidP="004F7362">
            <w:pPr>
              <w:spacing w:after="0" w:line="240" w:lineRule="auto"/>
              <w:jc w:val="center"/>
              <w:rPr>
                <w:rFonts w:cs="Calibri"/>
                <w:lang w:eastAsia="ko-KR"/>
              </w:rPr>
            </w:pPr>
            <w:r w:rsidRPr="00615999">
              <w:rPr>
                <w:rFonts w:cs="Calibri"/>
                <w:lang w:eastAsia="ko-KR"/>
              </w:rPr>
              <w:t>N/A The room where the experiment is conducted has high ceiling, and a ventilation system.</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97DD11C" w14:textId="77777777" w:rsidR="00615999" w:rsidRPr="00615999" w:rsidRDefault="00615999" w:rsidP="004F7362">
            <w:pPr>
              <w:spacing w:after="0" w:line="240" w:lineRule="auto"/>
              <w:jc w:val="center"/>
              <w:rPr>
                <w:rFonts w:cs="Calibri"/>
                <w:lang w:eastAsia="ko-KR"/>
              </w:rPr>
            </w:pPr>
            <w:r w:rsidRPr="00615999">
              <w:rPr>
                <w:rFonts w:cs="Calibri"/>
                <w:lang w:eastAsia="ko-KR"/>
              </w:rPr>
              <w:t xml:space="preserve">Low risk </w:t>
            </w:r>
            <w:r w:rsidRPr="00615999">
              <w:rPr>
                <w:rFonts w:cs="Calibri"/>
                <w:b/>
                <w:lang w:eastAsia="ko-KR"/>
              </w:rPr>
              <w:t>if the ventilation system failed to work properly.</w:t>
            </w:r>
          </w:p>
        </w:tc>
      </w:tr>
      <w:tr w:rsidR="00502A43" w:rsidRPr="00615999" w14:paraId="66BAEAEE" w14:textId="77777777" w:rsidTr="00502A43">
        <w:trPr>
          <w:trHeight w:val="630"/>
        </w:trPr>
        <w:tc>
          <w:tcPr>
            <w:tcW w:w="2548" w:type="dxa"/>
            <w:tcBorders>
              <w:top w:val="single" w:sz="4" w:space="0" w:color="auto"/>
              <w:bottom w:val="single" w:sz="4" w:space="0" w:color="auto"/>
            </w:tcBorders>
            <w:vAlign w:val="center"/>
          </w:tcPr>
          <w:p w14:paraId="5F906571" w14:textId="77777777" w:rsidR="00502A43" w:rsidRPr="00615999" w:rsidRDefault="00502A43" w:rsidP="004F7362">
            <w:pPr>
              <w:spacing w:after="0" w:line="240" w:lineRule="auto"/>
              <w:jc w:val="center"/>
              <w:rPr>
                <w:rFonts w:cs="Calibri"/>
                <w:b/>
                <w:color w:val="000000"/>
                <w:lang w:eastAsia="ko-KR"/>
              </w:rPr>
            </w:pPr>
          </w:p>
        </w:tc>
        <w:tc>
          <w:tcPr>
            <w:tcW w:w="3392" w:type="dxa"/>
            <w:tcBorders>
              <w:top w:val="single" w:sz="4" w:space="0" w:color="auto"/>
              <w:bottom w:val="single" w:sz="4" w:space="0" w:color="auto"/>
            </w:tcBorders>
            <w:vAlign w:val="center"/>
          </w:tcPr>
          <w:p w14:paraId="41908E6C" w14:textId="081BA162" w:rsidR="00502A43" w:rsidRPr="00615999" w:rsidRDefault="00502A43" w:rsidP="004F7362">
            <w:pPr>
              <w:spacing w:after="0" w:line="240" w:lineRule="auto"/>
              <w:jc w:val="center"/>
              <w:rPr>
                <w:rFonts w:cs="Calibri"/>
                <w:lang w:eastAsia="ko-KR"/>
              </w:rPr>
            </w:pPr>
            <w:r>
              <w:rPr>
                <w:rFonts w:cs="Calibri"/>
                <w:lang w:eastAsia="ko-KR"/>
              </w:rPr>
              <w:t>(PHA Contd.)</w:t>
            </w:r>
          </w:p>
        </w:tc>
        <w:tc>
          <w:tcPr>
            <w:tcW w:w="3600" w:type="dxa"/>
            <w:tcBorders>
              <w:top w:val="single" w:sz="4" w:space="0" w:color="auto"/>
              <w:bottom w:val="single" w:sz="4" w:space="0" w:color="auto"/>
            </w:tcBorders>
            <w:vAlign w:val="center"/>
          </w:tcPr>
          <w:p w14:paraId="61B48E10" w14:textId="77777777" w:rsidR="00502A43" w:rsidRPr="00615999" w:rsidRDefault="00502A43" w:rsidP="004F7362">
            <w:pPr>
              <w:spacing w:after="0" w:line="240" w:lineRule="auto"/>
              <w:jc w:val="center"/>
              <w:rPr>
                <w:rFonts w:cs="Calibri"/>
                <w:lang w:eastAsia="ko-KR"/>
              </w:rPr>
            </w:pPr>
          </w:p>
        </w:tc>
      </w:tr>
      <w:tr w:rsidR="00457ED7" w:rsidRPr="00615999" w14:paraId="335DB8FB" w14:textId="77777777" w:rsidTr="00502A43">
        <w:trPr>
          <w:trHeight w:val="259"/>
        </w:trPr>
        <w:tc>
          <w:tcPr>
            <w:tcW w:w="2548" w:type="dxa"/>
            <w:tcBorders>
              <w:top w:val="single" w:sz="4" w:space="0" w:color="auto"/>
              <w:left w:val="single" w:sz="4" w:space="0" w:color="auto"/>
              <w:bottom w:val="single" w:sz="4" w:space="0" w:color="auto"/>
              <w:right w:val="single" w:sz="4" w:space="0" w:color="auto"/>
            </w:tcBorders>
            <w:vAlign w:val="center"/>
            <w:hideMark/>
          </w:tcPr>
          <w:p w14:paraId="48CFF6CE"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Physical hazards: slip, fall, crush, pinch</w:t>
            </w:r>
          </w:p>
        </w:tc>
        <w:tc>
          <w:tcPr>
            <w:tcW w:w="3392" w:type="dxa"/>
            <w:tcBorders>
              <w:top w:val="single" w:sz="4" w:space="0" w:color="auto"/>
              <w:left w:val="single" w:sz="4" w:space="0" w:color="auto"/>
              <w:bottom w:val="single" w:sz="4" w:space="0" w:color="auto"/>
              <w:right w:val="single" w:sz="4" w:space="0" w:color="auto"/>
            </w:tcBorders>
            <w:vAlign w:val="center"/>
            <w:hideMark/>
          </w:tcPr>
          <w:p w14:paraId="6D3C0AD5" w14:textId="77777777" w:rsidR="00615999" w:rsidRPr="00615999" w:rsidRDefault="00615999" w:rsidP="004F7362">
            <w:pPr>
              <w:spacing w:after="0" w:line="240" w:lineRule="auto"/>
              <w:jc w:val="center"/>
              <w:rPr>
                <w:rFonts w:cs="Calibri"/>
                <w:lang w:eastAsia="ko-KR"/>
              </w:rPr>
            </w:pPr>
            <w:r w:rsidRPr="00615999">
              <w:rPr>
                <w:rFonts w:cs="Calibri"/>
                <w:lang w:eastAsia="ko-KR"/>
              </w:rPr>
              <w:t>N/A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37890F4"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563036BC" w14:textId="77777777" w:rsidTr="0079676C">
        <w:trPr>
          <w:trHeight w:val="259"/>
        </w:trPr>
        <w:tc>
          <w:tcPr>
            <w:tcW w:w="2548" w:type="dxa"/>
            <w:tcBorders>
              <w:top w:val="single" w:sz="4" w:space="0" w:color="auto"/>
              <w:left w:val="single" w:sz="4" w:space="0" w:color="auto"/>
              <w:bottom w:val="single" w:sz="4" w:space="0" w:color="auto"/>
              <w:right w:val="single" w:sz="4" w:space="0" w:color="auto"/>
            </w:tcBorders>
            <w:vAlign w:val="center"/>
            <w:hideMark/>
          </w:tcPr>
          <w:p w14:paraId="2D8E54F2"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Regulatory (TSSA, ESA, OHSA, Building Code, Fire Code, etc.)</w:t>
            </w:r>
          </w:p>
        </w:tc>
        <w:tc>
          <w:tcPr>
            <w:tcW w:w="3392" w:type="dxa"/>
            <w:tcBorders>
              <w:top w:val="single" w:sz="4" w:space="0" w:color="auto"/>
              <w:left w:val="single" w:sz="4" w:space="0" w:color="auto"/>
              <w:bottom w:val="single" w:sz="4" w:space="0" w:color="auto"/>
              <w:right w:val="single" w:sz="4" w:space="0" w:color="auto"/>
            </w:tcBorders>
            <w:vAlign w:val="center"/>
            <w:hideMark/>
          </w:tcPr>
          <w:p w14:paraId="485D80A2" w14:textId="77777777" w:rsidR="00615999" w:rsidRPr="00615999" w:rsidRDefault="00615999" w:rsidP="004F7362">
            <w:pPr>
              <w:spacing w:after="0" w:line="240" w:lineRule="auto"/>
              <w:jc w:val="center"/>
              <w:rPr>
                <w:rFonts w:cs="Calibri"/>
                <w:lang w:eastAsia="ko-KR"/>
              </w:rPr>
            </w:pPr>
            <w:r w:rsidRPr="00615999">
              <w:rPr>
                <w:rFonts w:cs="Calibri"/>
                <w:lang w:eastAsia="ko-KR"/>
              </w:rPr>
              <w:t>Fire Code.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461CB3F2"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Review the building's evacuation plan with all members before the lab begins. </w:t>
            </w:r>
            <w:r w:rsidRPr="00615999">
              <w:rPr>
                <w:rFonts w:cs="Calibri"/>
                <w:lang w:eastAsia="ko-KR"/>
              </w:rPr>
              <w:t>Low risk.</w:t>
            </w:r>
          </w:p>
        </w:tc>
      </w:tr>
      <w:tr w:rsidR="00457ED7" w:rsidRPr="00615999" w14:paraId="23D5DFD3" w14:textId="77777777" w:rsidTr="00220E40">
        <w:trPr>
          <w:trHeight w:val="255"/>
        </w:trPr>
        <w:tc>
          <w:tcPr>
            <w:tcW w:w="2548" w:type="dxa"/>
            <w:tcBorders>
              <w:top w:val="single" w:sz="4" w:space="0" w:color="auto"/>
              <w:left w:val="single" w:sz="4" w:space="0" w:color="auto"/>
              <w:bottom w:val="single" w:sz="4" w:space="0" w:color="auto"/>
              <w:right w:val="single" w:sz="4" w:space="0" w:color="auto"/>
            </w:tcBorders>
            <w:vAlign w:val="center"/>
            <w:hideMark/>
          </w:tcPr>
          <w:p w14:paraId="12B0B2C0"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Operability, ergonomic considerations</w:t>
            </w:r>
          </w:p>
        </w:tc>
        <w:tc>
          <w:tcPr>
            <w:tcW w:w="3392" w:type="dxa"/>
            <w:tcBorders>
              <w:top w:val="single" w:sz="4" w:space="0" w:color="auto"/>
              <w:left w:val="single" w:sz="4" w:space="0" w:color="auto"/>
              <w:bottom w:val="single" w:sz="4" w:space="0" w:color="auto"/>
              <w:right w:val="single" w:sz="4" w:space="0" w:color="auto"/>
            </w:tcBorders>
            <w:vAlign w:val="center"/>
            <w:hideMark/>
          </w:tcPr>
          <w:p w14:paraId="1FC62B2C" w14:textId="77777777" w:rsidR="00615999" w:rsidRPr="00615999" w:rsidRDefault="00615999" w:rsidP="004F7362">
            <w:pPr>
              <w:spacing w:after="0" w:line="240" w:lineRule="auto"/>
              <w:jc w:val="center"/>
              <w:rPr>
                <w:rFonts w:cs="Calibri"/>
                <w:lang w:eastAsia="ko-KR"/>
              </w:rPr>
            </w:pPr>
            <w:r w:rsidRPr="00615999">
              <w:rPr>
                <w:rFonts w:cs="Calibri"/>
                <w:lang w:eastAsia="ko-KR"/>
              </w:rPr>
              <w:t>N/A chairs were provided in the lab</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072EC09"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457ED7" w:rsidRPr="00615999" w14:paraId="3E852948" w14:textId="77777777" w:rsidTr="00220E40">
        <w:trPr>
          <w:trHeight w:val="245"/>
        </w:trPr>
        <w:tc>
          <w:tcPr>
            <w:tcW w:w="2548" w:type="dxa"/>
            <w:tcBorders>
              <w:top w:val="single" w:sz="4" w:space="0" w:color="auto"/>
              <w:left w:val="single" w:sz="4" w:space="0" w:color="auto"/>
              <w:bottom w:val="single" w:sz="4" w:space="0" w:color="auto"/>
              <w:right w:val="single" w:sz="4" w:space="0" w:color="auto"/>
            </w:tcBorders>
            <w:vAlign w:val="center"/>
            <w:hideMark/>
          </w:tcPr>
          <w:p w14:paraId="5EF8713A"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Accessibility</w:t>
            </w:r>
          </w:p>
        </w:tc>
        <w:tc>
          <w:tcPr>
            <w:tcW w:w="3392" w:type="dxa"/>
            <w:tcBorders>
              <w:top w:val="single" w:sz="4" w:space="0" w:color="auto"/>
              <w:left w:val="single" w:sz="4" w:space="0" w:color="auto"/>
              <w:bottom w:val="single" w:sz="4" w:space="0" w:color="auto"/>
              <w:right w:val="single" w:sz="4" w:space="0" w:color="auto"/>
            </w:tcBorders>
            <w:vAlign w:val="center"/>
            <w:hideMark/>
          </w:tcPr>
          <w:p w14:paraId="7C1C9429" w14:textId="77777777" w:rsidR="00615999" w:rsidRPr="00615999" w:rsidRDefault="00615999" w:rsidP="004F7362">
            <w:pPr>
              <w:spacing w:after="0" w:line="240" w:lineRule="auto"/>
              <w:jc w:val="center"/>
              <w:rPr>
                <w:rFonts w:cs="Calibri"/>
                <w:lang w:eastAsia="ko-KR"/>
              </w:rPr>
            </w:pPr>
            <w:r w:rsidRPr="00615999">
              <w:rPr>
                <w:rFonts w:cs="Calibri"/>
                <w:lang w:eastAsia="ko-KR"/>
              </w:rPr>
              <w:t>N/A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F6CDDC8" w14:textId="77777777" w:rsidR="00615999" w:rsidRPr="00615999" w:rsidRDefault="00615999" w:rsidP="004F7362">
            <w:pPr>
              <w:spacing w:after="0" w:line="240" w:lineRule="auto"/>
              <w:jc w:val="center"/>
              <w:rPr>
                <w:rFonts w:cs="Calibri"/>
                <w:b/>
                <w:lang w:eastAsia="ko-KR"/>
              </w:rPr>
            </w:pPr>
            <w:r w:rsidRPr="00615999">
              <w:rPr>
                <w:rFonts w:cs="Calibri"/>
                <w:b/>
                <w:lang w:eastAsia="ko-KR"/>
              </w:rPr>
              <w:t xml:space="preserve">N/A </w:t>
            </w:r>
            <w:r w:rsidRPr="00615999">
              <w:rPr>
                <w:rFonts w:cs="Calibri"/>
                <w:lang w:eastAsia="ko-KR"/>
              </w:rPr>
              <w:t>no risk</w:t>
            </w:r>
          </w:p>
        </w:tc>
      </w:tr>
      <w:tr w:rsidR="0063618E" w:rsidRPr="00615999" w14:paraId="1756F68F" w14:textId="77777777" w:rsidTr="00220E40">
        <w:trPr>
          <w:trHeight w:val="438"/>
        </w:trPr>
        <w:tc>
          <w:tcPr>
            <w:tcW w:w="2548" w:type="dxa"/>
            <w:tcBorders>
              <w:top w:val="single" w:sz="4" w:space="0" w:color="auto"/>
              <w:left w:val="single" w:sz="4" w:space="0" w:color="auto"/>
              <w:bottom w:val="single" w:sz="4" w:space="0" w:color="auto"/>
              <w:right w:val="single" w:sz="4" w:space="0" w:color="auto"/>
            </w:tcBorders>
            <w:hideMark/>
          </w:tcPr>
          <w:p w14:paraId="158D9117" w14:textId="77777777" w:rsidR="00615999" w:rsidRPr="00615999" w:rsidRDefault="00615999" w:rsidP="004F7362">
            <w:pPr>
              <w:spacing w:after="0" w:line="240" w:lineRule="auto"/>
              <w:jc w:val="center"/>
              <w:rPr>
                <w:rFonts w:cs="Calibri"/>
                <w:b/>
                <w:color w:val="000000"/>
                <w:lang w:eastAsia="ko-KR"/>
              </w:rPr>
            </w:pPr>
            <w:r w:rsidRPr="00615999">
              <w:rPr>
                <w:rFonts w:cs="Calibri"/>
                <w:b/>
                <w:color w:val="000000"/>
                <w:lang w:eastAsia="ko-KR"/>
              </w:rPr>
              <w:t>Maintenance</w:t>
            </w:r>
          </w:p>
        </w:tc>
        <w:tc>
          <w:tcPr>
            <w:tcW w:w="3392" w:type="dxa"/>
            <w:tcBorders>
              <w:top w:val="single" w:sz="4" w:space="0" w:color="auto"/>
              <w:left w:val="single" w:sz="4" w:space="0" w:color="auto"/>
              <w:bottom w:val="single" w:sz="4" w:space="0" w:color="auto"/>
              <w:right w:val="single" w:sz="4" w:space="0" w:color="auto"/>
            </w:tcBorders>
            <w:hideMark/>
          </w:tcPr>
          <w:p w14:paraId="7303E257" w14:textId="77777777" w:rsidR="00615999" w:rsidRPr="00615999" w:rsidRDefault="00615999" w:rsidP="004F7362">
            <w:pPr>
              <w:spacing w:after="0" w:line="240" w:lineRule="auto"/>
              <w:jc w:val="center"/>
              <w:rPr>
                <w:rFonts w:cs="Calibri"/>
                <w:lang w:eastAsia="ko-KR"/>
              </w:rPr>
            </w:pPr>
            <w:r w:rsidRPr="00615999">
              <w:rPr>
                <w:rFonts w:cs="Calibri"/>
                <w:lang w:eastAsia="ko-KR"/>
              </w:rPr>
              <w:t>Degradation of the fuel cell's catalyst</w:t>
            </w:r>
          </w:p>
        </w:tc>
        <w:tc>
          <w:tcPr>
            <w:tcW w:w="3600" w:type="dxa"/>
            <w:tcBorders>
              <w:top w:val="single" w:sz="4" w:space="0" w:color="auto"/>
              <w:left w:val="single" w:sz="4" w:space="0" w:color="auto"/>
              <w:bottom w:val="single" w:sz="4" w:space="0" w:color="auto"/>
              <w:right w:val="single" w:sz="4" w:space="0" w:color="auto"/>
            </w:tcBorders>
            <w:hideMark/>
          </w:tcPr>
          <w:p w14:paraId="770F0C47" w14:textId="77777777" w:rsidR="00615999" w:rsidRPr="00615999" w:rsidRDefault="00615999" w:rsidP="004F7362">
            <w:pPr>
              <w:spacing w:after="0" w:line="240" w:lineRule="auto"/>
              <w:jc w:val="center"/>
              <w:rPr>
                <w:rFonts w:cs="Calibri"/>
                <w:lang w:eastAsia="ko-KR"/>
              </w:rPr>
            </w:pPr>
            <w:r w:rsidRPr="00615999">
              <w:rPr>
                <w:rFonts w:cs="Calibri"/>
                <w:b/>
                <w:lang w:eastAsia="ko-KR"/>
              </w:rPr>
              <w:t xml:space="preserve">Make sure to purge hydrogen regularly to increase the life span of the catalyst as it is expensive. </w:t>
            </w:r>
            <w:r w:rsidRPr="00615999">
              <w:rPr>
                <w:rFonts w:cs="Calibri"/>
                <w:lang w:eastAsia="ko-KR"/>
              </w:rPr>
              <w:t>High risk</w:t>
            </w:r>
          </w:p>
        </w:tc>
      </w:tr>
    </w:tbl>
    <w:p w14:paraId="0392BE2F" w14:textId="1C808BB0" w:rsidR="00BF6FCB" w:rsidRPr="008D1296" w:rsidRDefault="00615999" w:rsidP="00BF6FCB">
      <w:pPr>
        <w:pStyle w:val="AppendixHeading1"/>
        <w:spacing w:before="0" w:after="0"/>
        <w:rPr>
          <w:rFonts w:ascii="Times New Roman" w:hAnsi="Times New Roman"/>
        </w:rPr>
      </w:pPr>
      <w:r>
        <w:br w:type="page"/>
      </w:r>
      <w:bookmarkStart w:id="113" w:name="_Toc54896666"/>
      <w:bookmarkStart w:id="114" w:name="_Toc55072145"/>
      <w:r w:rsidR="00BF6FCB" w:rsidRPr="008D1296">
        <w:rPr>
          <w:rFonts w:ascii="Times New Roman" w:hAnsi="Times New Roman"/>
        </w:rPr>
        <w:lastRenderedPageBreak/>
        <w:t>USEFUL FIGURES</w:t>
      </w:r>
      <w:bookmarkEnd w:id="113"/>
      <w:bookmarkEnd w:id="114"/>
    </w:p>
    <w:p w14:paraId="715D2D5F" w14:textId="2F96C753" w:rsidR="00615999" w:rsidRDefault="00615999" w:rsidP="00615999">
      <w:pPr>
        <w:spacing w:before="0" w:after="160"/>
        <w:jc w:val="left"/>
      </w:pPr>
    </w:p>
    <w:p w14:paraId="272F37A3" w14:textId="77777777" w:rsidR="009A6A5F" w:rsidRDefault="005E1405" w:rsidP="00D67957">
      <w:pPr>
        <w:keepNext/>
        <w:pBdr>
          <w:bottom w:val="single" w:sz="4" w:space="1" w:color="auto"/>
        </w:pBdr>
        <w:spacing w:before="0" w:after="160"/>
        <w:jc w:val="left"/>
      </w:pPr>
      <w:r>
        <w:rPr>
          <w:noProof/>
          <w:lang w:val="en-US"/>
        </w:rPr>
        <w:drawing>
          <wp:inline distT="0" distB="0" distL="0" distR="0" wp14:anchorId="6E6ADA76" wp14:editId="7BDB74B9">
            <wp:extent cx="5943600" cy="4859593"/>
            <wp:effectExtent l="0" t="0" r="0" b="0"/>
            <wp:docPr id="5" name="Chart 5">
              <a:extLst xmlns:a="http://schemas.openxmlformats.org/drawingml/2006/main">
                <a:ext uri="{FF2B5EF4-FFF2-40B4-BE49-F238E27FC236}">
                  <a16:creationId xmlns:a16="http://schemas.microsoft.com/office/drawing/2014/main" id="{069E05EF-7D89-4B5D-8567-69612941D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7E3FF" w14:textId="50336DFF" w:rsidR="00966A80" w:rsidRDefault="009A6A5F" w:rsidP="009A6A5F">
      <w:pPr>
        <w:pStyle w:val="Caption"/>
        <w:jc w:val="left"/>
      </w:pPr>
      <w:bookmarkStart w:id="115" w:name="_Toc55050609"/>
      <w:bookmarkStart w:id="116" w:name="_Toc55050786"/>
      <w:bookmarkStart w:id="117" w:name="_Toc55072165"/>
      <w:r>
        <w:t xml:space="preserve">Figure </w:t>
      </w:r>
      <w:r>
        <w:fldChar w:fldCharType="begin"/>
      </w:r>
      <w:r>
        <w:instrText xml:space="preserve"> SEQ Figure \* ARABIC </w:instrText>
      </w:r>
      <w:r>
        <w:fldChar w:fldCharType="separate"/>
      </w:r>
      <w:r w:rsidR="00AD2762">
        <w:t>17</w:t>
      </w:r>
      <w:r>
        <w:fldChar w:fldCharType="end"/>
      </w:r>
      <w:r>
        <w:t xml:space="preserve">: </w:t>
      </w:r>
      <w:r w:rsidRPr="005452B3">
        <w:t>Average polarization curves for all three repetitions of the Serpentine-Fan configuration.</w:t>
      </w:r>
      <w:bookmarkEnd w:id="115"/>
      <w:bookmarkEnd w:id="116"/>
      <w:bookmarkEnd w:id="117"/>
    </w:p>
    <w:p w14:paraId="65A2374A" w14:textId="77777777" w:rsidR="009A6A5F" w:rsidRDefault="005005EB" w:rsidP="00D67957">
      <w:pPr>
        <w:keepNext/>
        <w:pBdr>
          <w:bottom w:val="single" w:sz="4" w:space="1" w:color="auto"/>
        </w:pBdr>
      </w:pPr>
      <w:r>
        <w:rPr>
          <w:noProof/>
          <w:lang w:val="en-US"/>
        </w:rPr>
        <w:lastRenderedPageBreak/>
        <w:drawing>
          <wp:inline distT="0" distB="0" distL="0" distR="0" wp14:anchorId="231A2AC0" wp14:editId="2D19D338">
            <wp:extent cx="6165908" cy="4521666"/>
            <wp:effectExtent l="0" t="0" r="6350" b="0"/>
            <wp:docPr id="11" name="Chart 11">
              <a:extLst xmlns:a="http://schemas.openxmlformats.org/drawingml/2006/main">
                <a:ext uri="{FF2B5EF4-FFF2-40B4-BE49-F238E27FC236}">
                  <a16:creationId xmlns:a16="http://schemas.microsoft.com/office/drawing/2014/main" id="{1F870377-3FDF-4609-B101-467B13982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5F16C37" w14:textId="788664B0" w:rsidR="0031639A" w:rsidRDefault="00966A80" w:rsidP="009A6A5F">
      <w:pPr>
        <w:pStyle w:val="Caption"/>
      </w:pPr>
      <w:bookmarkStart w:id="118" w:name="_Toc55050610"/>
      <w:bookmarkStart w:id="119" w:name="_Toc55050787"/>
      <w:bookmarkStart w:id="120" w:name="_Toc55072166"/>
      <w:r w:rsidRPr="009C34E4">
        <w:t xml:space="preserve">Figure </w:t>
      </w:r>
      <w:r w:rsidRPr="00063006">
        <w:fldChar w:fldCharType="begin"/>
      </w:r>
      <w:r w:rsidRPr="00063006">
        <w:instrText>SEQ Figure \* ARABIC</w:instrText>
      </w:r>
      <w:r w:rsidRPr="00063006">
        <w:fldChar w:fldCharType="separate"/>
      </w:r>
      <w:r w:rsidR="00AD2762" w:rsidRPr="00063006">
        <w:t>18</w:t>
      </w:r>
      <w:r w:rsidRPr="00063006">
        <w:fldChar w:fldCharType="end"/>
      </w:r>
      <w:r w:rsidR="009A6A5F" w:rsidRPr="00063006">
        <w:t>:</w:t>
      </w:r>
      <w:r w:rsidR="009A6A5F">
        <w:t xml:space="preserve"> </w:t>
      </w:r>
      <w:r w:rsidR="009A6A5F" w:rsidRPr="00011C87">
        <w:t>Optimal average run for Parallel-Parallel configuration. Error bars are the standard deviation in the measurements for three replicates</w:t>
      </w:r>
      <w:bookmarkEnd w:id="118"/>
      <w:bookmarkEnd w:id="119"/>
      <w:bookmarkEnd w:id="120"/>
    </w:p>
    <w:p w14:paraId="5116DBDD" w14:textId="77777777" w:rsidR="00554CFC" w:rsidRDefault="00650B58" w:rsidP="00D67957">
      <w:pPr>
        <w:keepNext/>
        <w:pBdr>
          <w:bottom w:val="single" w:sz="4" w:space="1" w:color="auto"/>
        </w:pBdr>
      </w:pPr>
      <w:r>
        <w:rPr>
          <w:noProof/>
          <w:lang w:val="en-US"/>
        </w:rPr>
        <w:lastRenderedPageBreak/>
        <w:drawing>
          <wp:inline distT="0" distB="0" distL="0" distR="0" wp14:anchorId="764A7337" wp14:editId="52C8E87B">
            <wp:extent cx="6040073" cy="4370664"/>
            <wp:effectExtent l="0" t="0" r="0" b="0"/>
            <wp:docPr id="10" name="Chart 10">
              <a:extLst xmlns:a="http://schemas.openxmlformats.org/drawingml/2006/main">
                <a:ext uri="{FF2B5EF4-FFF2-40B4-BE49-F238E27FC236}">
                  <a16:creationId xmlns:a16="http://schemas.microsoft.com/office/drawing/2014/main" id="{CFC72717-D10F-45D1-9015-9230B5347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FE895A5" w14:textId="4B3DA819" w:rsidR="00AC532A" w:rsidRPr="009C34E4" w:rsidRDefault="00554CFC" w:rsidP="00A52E38">
      <w:pPr>
        <w:pStyle w:val="Caption"/>
        <w:rPr>
          <w:i/>
        </w:rPr>
      </w:pPr>
      <w:bookmarkStart w:id="121" w:name="_Toc54893998"/>
      <w:bookmarkStart w:id="122" w:name="_Toc54895978"/>
      <w:bookmarkStart w:id="123" w:name="_Toc55050611"/>
      <w:bookmarkStart w:id="124" w:name="_Toc55050788"/>
      <w:bookmarkStart w:id="125" w:name="_Toc55072167"/>
      <w:r w:rsidRPr="009C34E4">
        <w:t xml:space="preserve">Figure </w:t>
      </w:r>
      <w:r w:rsidR="00575BF1" w:rsidRPr="009C34E4">
        <w:rPr>
          <w:i/>
        </w:rPr>
        <w:fldChar w:fldCharType="begin"/>
      </w:r>
      <w:r w:rsidR="00575BF1">
        <w:instrText xml:space="preserve"> SEQ Figure \* ARABIC </w:instrText>
      </w:r>
      <w:r w:rsidR="00575BF1" w:rsidRPr="009C34E4">
        <w:rPr>
          <w:i/>
        </w:rPr>
        <w:fldChar w:fldCharType="separate"/>
      </w:r>
      <w:r w:rsidR="00AD2762">
        <w:t>19</w:t>
      </w:r>
      <w:r w:rsidR="00575BF1" w:rsidRPr="009C34E4">
        <w:rPr>
          <w:i/>
        </w:rPr>
        <w:fldChar w:fldCharType="end"/>
      </w:r>
      <w:r w:rsidR="009F79CA">
        <w:t>:</w:t>
      </w:r>
      <w:r w:rsidRPr="009C34E4">
        <w:t xml:space="preserve"> Optimal run for Serpentine Serpentine with standard deviation error</w:t>
      </w:r>
      <w:bookmarkEnd w:id="121"/>
      <w:bookmarkEnd w:id="122"/>
      <w:bookmarkEnd w:id="123"/>
      <w:bookmarkEnd w:id="124"/>
      <w:bookmarkEnd w:id="125"/>
    </w:p>
    <w:p w14:paraId="79BE9D86" w14:textId="639232D1" w:rsidR="003D5E27" w:rsidRDefault="003D5E27" w:rsidP="003D5E27">
      <w:pPr>
        <w:spacing w:before="0" w:after="160" w:line="259" w:lineRule="auto"/>
        <w:jc w:val="left"/>
        <w:sectPr w:rsidR="003D5E27" w:rsidSect="00DF33EA">
          <w:footerReference w:type="default" r:id="rId45"/>
          <w:pgSz w:w="12240" w:h="15840"/>
          <w:pgMar w:top="1440" w:right="1440" w:bottom="1440" w:left="1440" w:header="720" w:footer="720" w:gutter="0"/>
          <w:pgNumType w:start="1"/>
          <w:cols w:space="720"/>
          <w:docGrid w:linePitch="360"/>
        </w:sectPr>
      </w:pPr>
      <w:r>
        <w:br w:type="page"/>
      </w:r>
    </w:p>
    <w:p w14:paraId="73C2CA5A" w14:textId="067E6724" w:rsidR="00BF6FCB" w:rsidRPr="008D1296" w:rsidRDefault="00BF6FCB" w:rsidP="00BF6FCB">
      <w:pPr>
        <w:pStyle w:val="AppendixHeading1"/>
        <w:spacing w:before="0" w:after="0"/>
        <w:rPr>
          <w:rFonts w:ascii="Times New Roman" w:hAnsi="Times New Roman"/>
        </w:rPr>
      </w:pPr>
      <w:bookmarkStart w:id="126" w:name="_Toc55072146"/>
      <w:r w:rsidRPr="008D1296">
        <w:rPr>
          <w:rFonts w:ascii="Times New Roman" w:hAnsi="Times New Roman"/>
        </w:rPr>
        <w:lastRenderedPageBreak/>
        <w:t>P</w:t>
      </w:r>
      <w:r w:rsidR="00B30D50" w:rsidRPr="008D1296">
        <w:rPr>
          <w:rFonts w:ascii="Times New Roman" w:hAnsi="Times New Roman"/>
        </w:rPr>
        <w:t>ROCESS FLOW DIAGRAM</w:t>
      </w:r>
      <w:bookmarkEnd w:id="126"/>
    </w:p>
    <w:p w14:paraId="142D5186" w14:textId="77777777" w:rsidR="00207074" w:rsidRPr="00207074" w:rsidRDefault="00207074" w:rsidP="003D5E27">
      <w:pPr>
        <w:pStyle w:val="AppendixHeading1"/>
        <w:numPr>
          <w:ilvl w:val="0"/>
          <w:numId w:val="0"/>
        </w:numPr>
        <w:spacing w:before="0" w:after="0"/>
        <w:ind w:left="432"/>
        <w:jc w:val="both"/>
      </w:pPr>
    </w:p>
    <w:p w14:paraId="28ADBAF1" w14:textId="6084CDAE" w:rsidR="00E77847" w:rsidRPr="00E77847" w:rsidRDefault="4D8EC542" w:rsidP="00207074">
      <w:pPr>
        <w:jc w:val="center"/>
      </w:pPr>
      <w:r>
        <w:rPr>
          <w:noProof/>
          <w:lang w:val="en-US"/>
        </w:rPr>
        <w:drawing>
          <wp:inline distT="0" distB="0" distL="0" distR="0" wp14:anchorId="033BD02B" wp14:editId="3C8D0702">
            <wp:extent cx="7430835" cy="4583938"/>
            <wp:effectExtent l="0" t="0" r="0" b="762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7430835" cy="4583938"/>
                    </a:xfrm>
                    <a:prstGeom prst="rect">
                      <a:avLst/>
                    </a:prstGeom>
                  </pic:spPr>
                </pic:pic>
              </a:graphicData>
            </a:graphic>
          </wp:inline>
        </w:drawing>
      </w:r>
    </w:p>
    <w:sectPr w:rsidR="00E77847" w:rsidRPr="00E77847" w:rsidSect="003D5E27">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E6297" w14:textId="77777777" w:rsidR="005853A5" w:rsidRDefault="005853A5" w:rsidP="00DF33EA">
      <w:pPr>
        <w:spacing w:before="0" w:after="0" w:line="240" w:lineRule="auto"/>
      </w:pPr>
      <w:r>
        <w:separator/>
      </w:r>
    </w:p>
  </w:endnote>
  <w:endnote w:type="continuationSeparator" w:id="0">
    <w:p w14:paraId="73F627F3" w14:textId="77777777" w:rsidR="005853A5" w:rsidRDefault="005853A5" w:rsidP="00DF33EA">
      <w:pPr>
        <w:spacing w:before="0" w:after="0" w:line="240" w:lineRule="auto"/>
      </w:pPr>
      <w:r>
        <w:continuationSeparator/>
      </w:r>
    </w:p>
  </w:endnote>
  <w:endnote w:type="continuationNotice" w:id="1">
    <w:p w14:paraId="324B9C84" w14:textId="77777777" w:rsidR="005853A5" w:rsidRDefault="005853A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4679252"/>
      <w:docPartObj>
        <w:docPartGallery w:val="Page Numbers (Bottom of Page)"/>
        <w:docPartUnique/>
      </w:docPartObj>
    </w:sdtPr>
    <w:sdtEndPr>
      <w:rPr>
        <w:noProof/>
      </w:rPr>
    </w:sdtEndPr>
    <w:sdtContent>
      <w:p w14:paraId="139E62A6" w14:textId="6BB5F7B9" w:rsidR="008E01E0" w:rsidRDefault="008E01E0">
        <w:pPr>
          <w:pStyle w:val="Footer"/>
          <w:jc w:val="center"/>
        </w:pPr>
        <w:r w:rsidRPr="003E7E64">
          <w:rPr>
            <w:color w:val="000000" w:themeColor="text1"/>
          </w:rPr>
          <w:fldChar w:fldCharType="begin"/>
        </w:r>
        <w:r>
          <w:instrText xml:space="preserve"> PAGE   \* MERGEFORMAT </w:instrText>
        </w:r>
        <w:r w:rsidRPr="003E7E64">
          <w:rPr>
            <w:color w:val="000000" w:themeColor="text1"/>
          </w:rPr>
          <w:fldChar w:fldCharType="separate"/>
        </w:r>
        <w:r w:rsidR="009B58AE">
          <w:rPr>
            <w:noProof/>
          </w:rPr>
          <w:t>vi</w:t>
        </w:r>
        <w:r w:rsidRPr="003E7E64">
          <w:rPr>
            <w:color w:val="000000" w:themeColor="text1"/>
          </w:rPr>
          <w:fldChar w:fldCharType="end"/>
        </w:r>
      </w:p>
    </w:sdtContent>
  </w:sdt>
  <w:p w14:paraId="3E3B3E6A" w14:textId="77777777" w:rsidR="008E01E0" w:rsidRDefault="008E0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754818"/>
      <w:docPartObj>
        <w:docPartGallery w:val="Page Numbers (Bottom of Page)"/>
        <w:docPartUnique/>
      </w:docPartObj>
    </w:sdtPr>
    <w:sdtEndPr>
      <w:rPr>
        <w:noProof/>
      </w:rPr>
    </w:sdtEndPr>
    <w:sdtContent>
      <w:p w14:paraId="4A7F9074" w14:textId="5D6A70F3" w:rsidR="003D5E27" w:rsidRDefault="003D5E27">
        <w:pPr>
          <w:pStyle w:val="Footer"/>
          <w:jc w:val="center"/>
        </w:pPr>
        <w:r>
          <w:fldChar w:fldCharType="begin"/>
        </w:r>
        <w:r>
          <w:instrText xml:space="preserve"> PAGE   \* MERGEFORMAT </w:instrText>
        </w:r>
        <w:r>
          <w:fldChar w:fldCharType="separate"/>
        </w:r>
        <w:r w:rsidR="009B58AE">
          <w:rPr>
            <w:noProof/>
          </w:rPr>
          <w:t>8</w:t>
        </w:r>
        <w:r>
          <w:rPr>
            <w:noProof/>
          </w:rPr>
          <w:fldChar w:fldCharType="end"/>
        </w:r>
      </w:p>
    </w:sdtContent>
  </w:sdt>
  <w:p w14:paraId="76231E92" w14:textId="77777777" w:rsidR="0010164D" w:rsidRDefault="001016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517027"/>
      <w:docPartObj>
        <w:docPartGallery w:val="Page Numbers (Bottom of Page)"/>
        <w:docPartUnique/>
      </w:docPartObj>
    </w:sdtPr>
    <w:sdtEndPr>
      <w:rPr>
        <w:noProof/>
      </w:rPr>
    </w:sdtEndPr>
    <w:sdtContent>
      <w:p w14:paraId="4B397350" w14:textId="1E4FA9DE" w:rsidR="00CD185E" w:rsidRDefault="00CD185E">
        <w:pPr>
          <w:pStyle w:val="Footer"/>
          <w:jc w:val="center"/>
        </w:pPr>
        <w:r>
          <w:fldChar w:fldCharType="begin"/>
        </w:r>
        <w:r>
          <w:instrText xml:space="preserve"> PAGE   \* MERGEFORMAT </w:instrText>
        </w:r>
        <w:r>
          <w:fldChar w:fldCharType="separate"/>
        </w:r>
        <w:r w:rsidR="009B58AE">
          <w:rPr>
            <w:noProof/>
          </w:rPr>
          <w:t>48</w:t>
        </w:r>
        <w:r>
          <w:fldChar w:fldCharType="end"/>
        </w:r>
      </w:p>
    </w:sdtContent>
  </w:sdt>
  <w:p w14:paraId="76099D60" w14:textId="77777777" w:rsidR="005B29D5" w:rsidRDefault="005B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6B4D4" w14:textId="77777777" w:rsidR="005853A5" w:rsidRDefault="005853A5" w:rsidP="00DF33EA">
      <w:pPr>
        <w:spacing w:before="0" w:after="0" w:line="240" w:lineRule="auto"/>
      </w:pPr>
      <w:r>
        <w:separator/>
      </w:r>
    </w:p>
  </w:footnote>
  <w:footnote w:type="continuationSeparator" w:id="0">
    <w:p w14:paraId="1AB8F483" w14:textId="77777777" w:rsidR="005853A5" w:rsidRDefault="005853A5" w:rsidP="00DF33EA">
      <w:pPr>
        <w:spacing w:before="0" w:after="0" w:line="240" w:lineRule="auto"/>
      </w:pPr>
      <w:r>
        <w:continuationSeparator/>
      </w:r>
    </w:p>
  </w:footnote>
  <w:footnote w:type="continuationNotice" w:id="1">
    <w:p w14:paraId="57A4FD61" w14:textId="77777777" w:rsidR="005853A5" w:rsidRDefault="005853A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4CFF"/>
    <w:multiLevelType w:val="hybridMultilevel"/>
    <w:tmpl w:val="0B203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5633F"/>
    <w:multiLevelType w:val="hybridMultilevel"/>
    <w:tmpl w:val="23CCA602"/>
    <w:lvl w:ilvl="0" w:tplc="C1020946">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12EC1"/>
    <w:multiLevelType w:val="hybridMultilevel"/>
    <w:tmpl w:val="B8A639D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D5B5A60"/>
    <w:multiLevelType w:val="multilevel"/>
    <w:tmpl w:val="0CA0DBC2"/>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33E4A95"/>
    <w:multiLevelType w:val="hybridMultilevel"/>
    <w:tmpl w:val="E7707A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D16544F"/>
    <w:multiLevelType w:val="multilevel"/>
    <w:tmpl w:val="6598E102"/>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3806EFA"/>
    <w:multiLevelType w:val="multilevel"/>
    <w:tmpl w:val="9E500262"/>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b/>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7C65AE5"/>
    <w:multiLevelType w:val="multilevel"/>
    <w:tmpl w:val="939AF590"/>
    <w:lvl w:ilvl="0">
      <w:start w:val="1"/>
      <w:numFmt w:val="decimal"/>
      <w:lvlText w:val="%1."/>
      <w:lvlJc w:val="left"/>
      <w:pPr>
        <w:tabs>
          <w:tab w:val="num" w:pos="567"/>
        </w:tabs>
        <w:ind w:left="567" w:hanging="567"/>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1E6217"/>
    <w:multiLevelType w:val="hybridMultilevel"/>
    <w:tmpl w:val="D3641CD0"/>
    <w:lvl w:ilvl="0" w:tplc="36326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E21DBD"/>
    <w:multiLevelType w:val="hybridMultilevel"/>
    <w:tmpl w:val="1E9A71E4"/>
    <w:lvl w:ilvl="0" w:tplc="0DE6967A">
      <w:start w:val="1"/>
      <w:numFmt w:val="decimal"/>
      <w:lvlText w:val="%1."/>
      <w:lvlJc w:val="left"/>
      <w:pPr>
        <w:tabs>
          <w:tab w:val="num" w:pos="720"/>
        </w:tabs>
        <w:ind w:left="720" w:hanging="720"/>
      </w:pPr>
    </w:lvl>
    <w:lvl w:ilvl="1" w:tplc="63423ADC">
      <w:start w:val="1"/>
      <w:numFmt w:val="decimal"/>
      <w:lvlText w:val="%2."/>
      <w:lvlJc w:val="left"/>
      <w:pPr>
        <w:tabs>
          <w:tab w:val="num" w:pos="1440"/>
        </w:tabs>
        <w:ind w:left="1440" w:hanging="720"/>
      </w:pPr>
    </w:lvl>
    <w:lvl w:ilvl="2" w:tplc="7FFED6C0">
      <w:start w:val="1"/>
      <w:numFmt w:val="decimal"/>
      <w:lvlText w:val="%3."/>
      <w:lvlJc w:val="left"/>
      <w:pPr>
        <w:tabs>
          <w:tab w:val="num" w:pos="2160"/>
        </w:tabs>
        <w:ind w:left="2160" w:hanging="720"/>
      </w:pPr>
    </w:lvl>
    <w:lvl w:ilvl="3" w:tplc="3C7A666A">
      <w:start w:val="1"/>
      <w:numFmt w:val="decimal"/>
      <w:lvlText w:val="%4."/>
      <w:lvlJc w:val="left"/>
      <w:pPr>
        <w:tabs>
          <w:tab w:val="num" w:pos="2880"/>
        </w:tabs>
        <w:ind w:left="2880" w:hanging="720"/>
      </w:pPr>
    </w:lvl>
    <w:lvl w:ilvl="4" w:tplc="7A5C8A1C">
      <w:start w:val="1"/>
      <w:numFmt w:val="decimal"/>
      <w:lvlText w:val="%5."/>
      <w:lvlJc w:val="left"/>
      <w:pPr>
        <w:tabs>
          <w:tab w:val="num" w:pos="3600"/>
        </w:tabs>
        <w:ind w:left="3600" w:hanging="720"/>
      </w:pPr>
    </w:lvl>
    <w:lvl w:ilvl="5" w:tplc="B41648EA">
      <w:start w:val="1"/>
      <w:numFmt w:val="decimal"/>
      <w:lvlText w:val="%6."/>
      <w:lvlJc w:val="left"/>
      <w:pPr>
        <w:tabs>
          <w:tab w:val="num" w:pos="4320"/>
        </w:tabs>
        <w:ind w:left="4320" w:hanging="720"/>
      </w:pPr>
    </w:lvl>
    <w:lvl w:ilvl="6" w:tplc="9488C762">
      <w:start w:val="1"/>
      <w:numFmt w:val="decimal"/>
      <w:lvlText w:val="%7."/>
      <w:lvlJc w:val="left"/>
      <w:pPr>
        <w:tabs>
          <w:tab w:val="num" w:pos="5040"/>
        </w:tabs>
        <w:ind w:left="5040" w:hanging="720"/>
      </w:pPr>
    </w:lvl>
    <w:lvl w:ilvl="7" w:tplc="80C2038C">
      <w:start w:val="1"/>
      <w:numFmt w:val="decimal"/>
      <w:lvlText w:val="%8."/>
      <w:lvlJc w:val="left"/>
      <w:pPr>
        <w:tabs>
          <w:tab w:val="num" w:pos="5760"/>
        </w:tabs>
        <w:ind w:left="5760" w:hanging="720"/>
      </w:pPr>
    </w:lvl>
    <w:lvl w:ilvl="8" w:tplc="527E2044">
      <w:start w:val="1"/>
      <w:numFmt w:val="decimal"/>
      <w:lvlText w:val="%9."/>
      <w:lvlJc w:val="left"/>
      <w:pPr>
        <w:tabs>
          <w:tab w:val="num" w:pos="6480"/>
        </w:tabs>
        <w:ind w:left="6480" w:hanging="720"/>
      </w:pPr>
    </w:lvl>
  </w:abstractNum>
  <w:abstractNum w:abstractNumId="10" w15:restartNumberingAfterBreak="0">
    <w:nsid w:val="4E7A6703"/>
    <w:multiLevelType w:val="multilevel"/>
    <w:tmpl w:val="446665F6"/>
    <w:lvl w:ilvl="0">
      <w:start w:val="1"/>
      <w:numFmt w:val="upperLetter"/>
      <w:pStyle w:val="AppendixHeading1"/>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08E0C32"/>
    <w:multiLevelType w:val="hybridMultilevel"/>
    <w:tmpl w:val="B11C22D6"/>
    <w:lvl w:ilvl="0" w:tplc="C22ED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97443D"/>
    <w:multiLevelType w:val="hybridMultilevel"/>
    <w:tmpl w:val="006CAB6E"/>
    <w:lvl w:ilvl="0" w:tplc="EDBA8BF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826C41"/>
    <w:multiLevelType w:val="hybridMultilevel"/>
    <w:tmpl w:val="A3F2028A"/>
    <w:lvl w:ilvl="0" w:tplc="36326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C32AC3"/>
    <w:multiLevelType w:val="hybridMultilevel"/>
    <w:tmpl w:val="7ECE2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0B1DE1"/>
    <w:multiLevelType w:val="hybridMultilevel"/>
    <w:tmpl w:val="1480C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7230E8"/>
    <w:multiLevelType w:val="hybridMultilevel"/>
    <w:tmpl w:val="19901150"/>
    <w:lvl w:ilvl="0" w:tplc="1AE669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1A0EC6"/>
    <w:multiLevelType w:val="hybridMultilevel"/>
    <w:tmpl w:val="0B203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lvl w:ilvl="0">
        <w:start w:val="1"/>
        <w:numFmt w:val="upperLetter"/>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6"/>
    <w:lvlOverride w:ilvl="0">
      <w:lvl w:ilvl="0">
        <w:start w:val="1"/>
        <w:numFmt w:val="upperLetter"/>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abstractNumId w:val="4"/>
  </w:num>
  <w:num w:numId="12">
    <w:abstractNumId w:val="1"/>
  </w:num>
  <w:num w:numId="13">
    <w:abstractNumId w:val="7"/>
  </w:num>
  <w:num w:numId="14">
    <w:abstractNumId w:val="3"/>
  </w:num>
  <w:num w:numId="15">
    <w:abstractNumId w:val="17"/>
  </w:num>
  <w:num w:numId="16">
    <w:abstractNumId w:val="15"/>
  </w:num>
  <w:num w:numId="17">
    <w:abstractNumId w:val="1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lvl w:ilvl="0">
        <w:start w:val="1"/>
        <w:numFmt w:val="upperLetter"/>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1">
    <w:abstractNumId w:val="6"/>
    <w:lvlOverride w:ilvl="0">
      <w:startOverride w:val="1"/>
      <w:lvl w:ilvl="0">
        <w:start w:val="1"/>
        <w:numFmt w:val="upperLetter"/>
        <w:pStyle w:val="Heading1"/>
        <w:lvlText w:val="%1.0"/>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lvl w:ilvl="0">
        <w:start w:val="1"/>
        <w:numFmt w:val="upperLetter"/>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6"/>
  </w:num>
  <w:num w:numId="27">
    <w:abstractNumId w:val="9"/>
  </w:num>
  <w:num w:numId="28">
    <w:abstractNumId w:val="2"/>
  </w:num>
  <w:num w:numId="29">
    <w:abstractNumId w:val="14"/>
  </w:num>
  <w:num w:numId="30">
    <w:abstractNumId w:val="0"/>
  </w:num>
  <w:num w:numId="31">
    <w:abstractNumId w:val="1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B92745"/>
    <w:rsid w:val="00000D33"/>
    <w:rsid w:val="00000D4B"/>
    <w:rsid w:val="00000DB5"/>
    <w:rsid w:val="00000DCB"/>
    <w:rsid w:val="00001AE7"/>
    <w:rsid w:val="00001DEA"/>
    <w:rsid w:val="00002323"/>
    <w:rsid w:val="00002788"/>
    <w:rsid w:val="00002D34"/>
    <w:rsid w:val="00002E3D"/>
    <w:rsid w:val="00002F73"/>
    <w:rsid w:val="00003239"/>
    <w:rsid w:val="000037AC"/>
    <w:rsid w:val="000037C3"/>
    <w:rsid w:val="00004248"/>
    <w:rsid w:val="000044CA"/>
    <w:rsid w:val="00004533"/>
    <w:rsid w:val="00004973"/>
    <w:rsid w:val="0000503E"/>
    <w:rsid w:val="000055F2"/>
    <w:rsid w:val="000056D0"/>
    <w:rsid w:val="00005AD3"/>
    <w:rsid w:val="00005BC5"/>
    <w:rsid w:val="00006CEA"/>
    <w:rsid w:val="0000729D"/>
    <w:rsid w:val="00007ECB"/>
    <w:rsid w:val="0001019D"/>
    <w:rsid w:val="00011017"/>
    <w:rsid w:val="00011262"/>
    <w:rsid w:val="00011815"/>
    <w:rsid w:val="00011FE4"/>
    <w:rsid w:val="00012898"/>
    <w:rsid w:val="000131B1"/>
    <w:rsid w:val="00013571"/>
    <w:rsid w:val="000143D6"/>
    <w:rsid w:val="00014C56"/>
    <w:rsid w:val="00016445"/>
    <w:rsid w:val="00016FFE"/>
    <w:rsid w:val="00017401"/>
    <w:rsid w:val="00020452"/>
    <w:rsid w:val="00022399"/>
    <w:rsid w:val="000224D7"/>
    <w:rsid w:val="00023691"/>
    <w:rsid w:val="0002379C"/>
    <w:rsid w:val="00024246"/>
    <w:rsid w:val="000249D1"/>
    <w:rsid w:val="000251B3"/>
    <w:rsid w:val="0002534C"/>
    <w:rsid w:val="0002580E"/>
    <w:rsid w:val="00026CB7"/>
    <w:rsid w:val="00027ED3"/>
    <w:rsid w:val="0003001A"/>
    <w:rsid w:val="0003071F"/>
    <w:rsid w:val="0003075C"/>
    <w:rsid w:val="00030946"/>
    <w:rsid w:val="00030A4A"/>
    <w:rsid w:val="00030B4B"/>
    <w:rsid w:val="00030D35"/>
    <w:rsid w:val="00031423"/>
    <w:rsid w:val="00031FF1"/>
    <w:rsid w:val="0003297C"/>
    <w:rsid w:val="00032E5C"/>
    <w:rsid w:val="0003372B"/>
    <w:rsid w:val="000339BB"/>
    <w:rsid w:val="0003412C"/>
    <w:rsid w:val="00034181"/>
    <w:rsid w:val="00034450"/>
    <w:rsid w:val="0003445C"/>
    <w:rsid w:val="0003500F"/>
    <w:rsid w:val="0003571A"/>
    <w:rsid w:val="00035B7C"/>
    <w:rsid w:val="0003627A"/>
    <w:rsid w:val="00036F05"/>
    <w:rsid w:val="00037F15"/>
    <w:rsid w:val="000403D6"/>
    <w:rsid w:val="00040AB8"/>
    <w:rsid w:val="00040DE8"/>
    <w:rsid w:val="00041A53"/>
    <w:rsid w:val="000430F6"/>
    <w:rsid w:val="00044858"/>
    <w:rsid w:val="000459A3"/>
    <w:rsid w:val="0004613D"/>
    <w:rsid w:val="0004644C"/>
    <w:rsid w:val="00046CA2"/>
    <w:rsid w:val="000474F8"/>
    <w:rsid w:val="00047713"/>
    <w:rsid w:val="00047737"/>
    <w:rsid w:val="0004799A"/>
    <w:rsid w:val="00047F68"/>
    <w:rsid w:val="000512E5"/>
    <w:rsid w:val="000512FE"/>
    <w:rsid w:val="000520DB"/>
    <w:rsid w:val="000532A0"/>
    <w:rsid w:val="00053884"/>
    <w:rsid w:val="00053C2A"/>
    <w:rsid w:val="00053F37"/>
    <w:rsid w:val="000540FC"/>
    <w:rsid w:val="00054403"/>
    <w:rsid w:val="0005463E"/>
    <w:rsid w:val="00054D31"/>
    <w:rsid w:val="00054D6C"/>
    <w:rsid w:val="00055177"/>
    <w:rsid w:val="00055E93"/>
    <w:rsid w:val="0005672D"/>
    <w:rsid w:val="00057068"/>
    <w:rsid w:val="000577E9"/>
    <w:rsid w:val="00057B5D"/>
    <w:rsid w:val="00057E0D"/>
    <w:rsid w:val="0006060D"/>
    <w:rsid w:val="00060930"/>
    <w:rsid w:val="00060B58"/>
    <w:rsid w:val="00060CE2"/>
    <w:rsid w:val="00061243"/>
    <w:rsid w:val="00062286"/>
    <w:rsid w:val="000625CC"/>
    <w:rsid w:val="00062BB7"/>
    <w:rsid w:val="00062C58"/>
    <w:rsid w:val="00063006"/>
    <w:rsid w:val="000638AE"/>
    <w:rsid w:val="00063AB6"/>
    <w:rsid w:val="00063D8D"/>
    <w:rsid w:val="000641BA"/>
    <w:rsid w:val="0006524A"/>
    <w:rsid w:val="00065522"/>
    <w:rsid w:val="0006573F"/>
    <w:rsid w:val="000657C7"/>
    <w:rsid w:val="00065803"/>
    <w:rsid w:val="00065F5C"/>
    <w:rsid w:val="00067170"/>
    <w:rsid w:val="000675AB"/>
    <w:rsid w:val="00067877"/>
    <w:rsid w:val="00067B3E"/>
    <w:rsid w:val="00070BE3"/>
    <w:rsid w:val="00071036"/>
    <w:rsid w:val="0007107A"/>
    <w:rsid w:val="000713A4"/>
    <w:rsid w:val="00071C08"/>
    <w:rsid w:val="0007269A"/>
    <w:rsid w:val="00072908"/>
    <w:rsid w:val="00073B54"/>
    <w:rsid w:val="00074E82"/>
    <w:rsid w:val="00074EB3"/>
    <w:rsid w:val="00075188"/>
    <w:rsid w:val="00075773"/>
    <w:rsid w:val="0007578E"/>
    <w:rsid w:val="00075F70"/>
    <w:rsid w:val="0007606A"/>
    <w:rsid w:val="00076180"/>
    <w:rsid w:val="000761A2"/>
    <w:rsid w:val="000764C5"/>
    <w:rsid w:val="00076D63"/>
    <w:rsid w:val="0007728A"/>
    <w:rsid w:val="00077534"/>
    <w:rsid w:val="0007781A"/>
    <w:rsid w:val="00080B07"/>
    <w:rsid w:val="00081757"/>
    <w:rsid w:val="000819DB"/>
    <w:rsid w:val="00081C76"/>
    <w:rsid w:val="00082037"/>
    <w:rsid w:val="0008230A"/>
    <w:rsid w:val="00082516"/>
    <w:rsid w:val="00082682"/>
    <w:rsid w:val="00082C9F"/>
    <w:rsid w:val="00082D42"/>
    <w:rsid w:val="00083841"/>
    <w:rsid w:val="0008391A"/>
    <w:rsid w:val="00083B49"/>
    <w:rsid w:val="00083C3D"/>
    <w:rsid w:val="00083EB3"/>
    <w:rsid w:val="00084111"/>
    <w:rsid w:val="00084930"/>
    <w:rsid w:val="000852BB"/>
    <w:rsid w:val="00085526"/>
    <w:rsid w:val="00085621"/>
    <w:rsid w:val="00085FD7"/>
    <w:rsid w:val="00086561"/>
    <w:rsid w:val="0008698B"/>
    <w:rsid w:val="00087C3C"/>
    <w:rsid w:val="00087C9E"/>
    <w:rsid w:val="00087F04"/>
    <w:rsid w:val="00090047"/>
    <w:rsid w:val="000902D2"/>
    <w:rsid w:val="000906A9"/>
    <w:rsid w:val="000912BC"/>
    <w:rsid w:val="00092362"/>
    <w:rsid w:val="000928BF"/>
    <w:rsid w:val="000937FD"/>
    <w:rsid w:val="00093BBA"/>
    <w:rsid w:val="00093FEB"/>
    <w:rsid w:val="000949F0"/>
    <w:rsid w:val="00096209"/>
    <w:rsid w:val="000969BA"/>
    <w:rsid w:val="000970DF"/>
    <w:rsid w:val="00097238"/>
    <w:rsid w:val="00097837"/>
    <w:rsid w:val="000A0554"/>
    <w:rsid w:val="000A05CB"/>
    <w:rsid w:val="000A0967"/>
    <w:rsid w:val="000A163F"/>
    <w:rsid w:val="000A171C"/>
    <w:rsid w:val="000A1A54"/>
    <w:rsid w:val="000A1F3A"/>
    <w:rsid w:val="000A27A1"/>
    <w:rsid w:val="000A34C7"/>
    <w:rsid w:val="000A364F"/>
    <w:rsid w:val="000A3C59"/>
    <w:rsid w:val="000A446E"/>
    <w:rsid w:val="000A4B0C"/>
    <w:rsid w:val="000A4C7E"/>
    <w:rsid w:val="000A5D83"/>
    <w:rsid w:val="000A7B56"/>
    <w:rsid w:val="000B0789"/>
    <w:rsid w:val="000B104F"/>
    <w:rsid w:val="000B140D"/>
    <w:rsid w:val="000B1CEA"/>
    <w:rsid w:val="000B1D11"/>
    <w:rsid w:val="000B1D3A"/>
    <w:rsid w:val="000B2905"/>
    <w:rsid w:val="000B2B0E"/>
    <w:rsid w:val="000B43B2"/>
    <w:rsid w:val="000B45BA"/>
    <w:rsid w:val="000B5572"/>
    <w:rsid w:val="000B5604"/>
    <w:rsid w:val="000B5DB4"/>
    <w:rsid w:val="000B6068"/>
    <w:rsid w:val="000B6788"/>
    <w:rsid w:val="000B7129"/>
    <w:rsid w:val="000B7730"/>
    <w:rsid w:val="000B7F0C"/>
    <w:rsid w:val="000C06F6"/>
    <w:rsid w:val="000C0868"/>
    <w:rsid w:val="000C0FCB"/>
    <w:rsid w:val="000C2248"/>
    <w:rsid w:val="000C26F0"/>
    <w:rsid w:val="000C2C6E"/>
    <w:rsid w:val="000C42F1"/>
    <w:rsid w:val="000C45B2"/>
    <w:rsid w:val="000C5A54"/>
    <w:rsid w:val="000C5C00"/>
    <w:rsid w:val="000C5E6A"/>
    <w:rsid w:val="000C5ECE"/>
    <w:rsid w:val="000C6FBA"/>
    <w:rsid w:val="000D0E14"/>
    <w:rsid w:val="000D10A1"/>
    <w:rsid w:val="000D172D"/>
    <w:rsid w:val="000D1B4C"/>
    <w:rsid w:val="000D23D6"/>
    <w:rsid w:val="000D2A6B"/>
    <w:rsid w:val="000D2CA7"/>
    <w:rsid w:val="000D3438"/>
    <w:rsid w:val="000D3523"/>
    <w:rsid w:val="000D37E0"/>
    <w:rsid w:val="000D37EC"/>
    <w:rsid w:val="000D3A66"/>
    <w:rsid w:val="000D3E30"/>
    <w:rsid w:val="000D42B9"/>
    <w:rsid w:val="000D4671"/>
    <w:rsid w:val="000D48C7"/>
    <w:rsid w:val="000D4940"/>
    <w:rsid w:val="000D5675"/>
    <w:rsid w:val="000D598F"/>
    <w:rsid w:val="000D6795"/>
    <w:rsid w:val="000D6936"/>
    <w:rsid w:val="000D7297"/>
    <w:rsid w:val="000D7B88"/>
    <w:rsid w:val="000D7DD9"/>
    <w:rsid w:val="000E0847"/>
    <w:rsid w:val="000E08BE"/>
    <w:rsid w:val="000E10B8"/>
    <w:rsid w:val="000E11B5"/>
    <w:rsid w:val="000E125D"/>
    <w:rsid w:val="000E13CB"/>
    <w:rsid w:val="000E1890"/>
    <w:rsid w:val="000E1A76"/>
    <w:rsid w:val="000E2164"/>
    <w:rsid w:val="000E255F"/>
    <w:rsid w:val="000E261C"/>
    <w:rsid w:val="000E38B1"/>
    <w:rsid w:val="000E3EF2"/>
    <w:rsid w:val="000E41F2"/>
    <w:rsid w:val="000E42D8"/>
    <w:rsid w:val="000E4661"/>
    <w:rsid w:val="000E4E1C"/>
    <w:rsid w:val="000E4FEB"/>
    <w:rsid w:val="000E5559"/>
    <w:rsid w:val="000E593F"/>
    <w:rsid w:val="000E5B90"/>
    <w:rsid w:val="000E5C1D"/>
    <w:rsid w:val="000E5D02"/>
    <w:rsid w:val="000E5FC9"/>
    <w:rsid w:val="000E789C"/>
    <w:rsid w:val="000F0B20"/>
    <w:rsid w:val="000F0FAA"/>
    <w:rsid w:val="000F149E"/>
    <w:rsid w:val="000F1A17"/>
    <w:rsid w:val="000F1CF2"/>
    <w:rsid w:val="000F218A"/>
    <w:rsid w:val="000F21B2"/>
    <w:rsid w:val="000F2CE5"/>
    <w:rsid w:val="000F321D"/>
    <w:rsid w:val="000F3CA5"/>
    <w:rsid w:val="000F41EA"/>
    <w:rsid w:val="000F47D9"/>
    <w:rsid w:val="000F4E63"/>
    <w:rsid w:val="000F5EA2"/>
    <w:rsid w:val="000F6473"/>
    <w:rsid w:val="000F7C82"/>
    <w:rsid w:val="00100204"/>
    <w:rsid w:val="00100637"/>
    <w:rsid w:val="001008F0"/>
    <w:rsid w:val="00100AE9"/>
    <w:rsid w:val="00100B83"/>
    <w:rsid w:val="00100B8C"/>
    <w:rsid w:val="00100C11"/>
    <w:rsid w:val="00100E50"/>
    <w:rsid w:val="00100EA4"/>
    <w:rsid w:val="00101022"/>
    <w:rsid w:val="0010164D"/>
    <w:rsid w:val="00101805"/>
    <w:rsid w:val="00101921"/>
    <w:rsid w:val="00101FAA"/>
    <w:rsid w:val="00102079"/>
    <w:rsid w:val="001022D8"/>
    <w:rsid w:val="001024EC"/>
    <w:rsid w:val="00102616"/>
    <w:rsid w:val="00102722"/>
    <w:rsid w:val="00102A53"/>
    <w:rsid w:val="001033E0"/>
    <w:rsid w:val="00103566"/>
    <w:rsid w:val="00103590"/>
    <w:rsid w:val="00103F34"/>
    <w:rsid w:val="001043E2"/>
    <w:rsid w:val="001049E9"/>
    <w:rsid w:val="0010544D"/>
    <w:rsid w:val="0010576C"/>
    <w:rsid w:val="00105B10"/>
    <w:rsid w:val="00107F84"/>
    <w:rsid w:val="0011042E"/>
    <w:rsid w:val="00110723"/>
    <w:rsid w:val="00110A9F"/>
    <w:rsid w:val="00110ADC"/>
    <w:rsid w:val="00110D5E"/>
    <w:rsid w:val="00110E5C"/>
    <w:rsid w:val="00111211"/>
    <w:rsid w:val="00111AA3"/>
    <w:rsid w:val="0011266F"/>
    <w:rsid w:val="00112D7C"/>
    <w:rsid w:val="001130ED"/>
    <w:rsid w:val="00113E7E"/>
    <w:rsid w:val="0011439B"/>
    <w:rsid w:val="00114FE3"/>
    <w:rsid w:val="001150C9"/>
    <w:rsid w:val="0011517B"/>
    <w:rsid w:val="00115336"/>
    <w:rsid w:val="00116098"/>
    <w:rsid w:val="001160E8"/>
    <w:rsid w:val="001167C2"/>
    <w:rsid w:val="00117D08"/>
    <w:rsid w:val="00120079"/>
    <w:rsid w:val="00120307"/>
    <w:rsid w:val="00120714"/>
    <w:rsid w:val="00121911"/>
    <w:rsid w:val="00122114"/>
    <w:rsid w:val="00122458"/>
    <w:rsid w:val="001224B8"/>
    <w:rsid w:val="001231C4"/>
    <w:rsid w:val="00123C3D"/>
    <w:rsid w:val="001241FD"/>
    <w:rsid w:val="00124362"/>
    <w:rsid w:val="00124862"/>
    <w:rsid w:val="00124BE9"/>
    <w:rsid w:val="00124DF8"/>
    <w:rsid w:val="0012500F"/>
    <w:rsid w:val="0012545C"/>
    <w:rsid w:val="00125658"/>
    <w:rsid w:val="00126A59"/>
    <w:rsid w:val="00126BE8"/>
    <w:rsid w:val="00130249"/>
    <w:rsid w:val="00130BAC"/>
    <w:rsid w:val="00131F82"/>
    <w:rsid w:val="00132858"/>
    <w:rsid w:val="00132E6F"/>
    <w:rsid w:val="001335C9"/>
    <w:rsid w:val="001338C1"/>
    <w:rsid w:val="00133FA9"/>
    <w:rsid w:val="00134353"/>
    <w:rsid w:val="00134527"/>
    <w:rsid w:val="00135008"/>
    <w:rsid w:val="001350EB"/>
    <w:rsid w:val="00135746"/>
    <w:rsid w:val="00136541"/>
    <w:rsid w:val="00136C7F"/>
    <w:rsid w:val="00136F38"/>
    <w:rsid w:val="001377E6"/>
    <w:rsid w:val="00137C74"/>
    <w:rsid w:val="0014020B"/>
    <w:rsid w:val="0014031C"/>
    <w:rsid w:val="0014036F"/>
    <w:rsid w:val="00140954"/>
    <w:rsid w:val="0014127B"/>
    <w:rsid w:val="0014184A"/>
    <w:rsid w:val="00141A56"/>
    <w:rsid w:val="00142025"/>
    <w:rsid w:val="00142292"/>
    <w:rsid w:val="0014365C"/>
    <w:rsid w:val="00143668"/>
    <w:rsid w:val="00143ADF"/>
    <w:rsid w:val="00143E9A"/>
    <w:rsid w:val="001443B7"/>
    <w:rsid w:val="00144B4D"/>
    <w:rsid w:val="00145717"/>
    <w:rsid w:val="001457BA"/>
    <w:rsid w:val="001459F4"/>
    <w:rsid w:val="00146F40"/>
    <w:rsid w:val="0014786D"/>
    <w:rsid w:val="0015019B"/>
    <w:rsid w:val="001509B0"/>
    <w:rsid w:val="001514F9"/>
    <w:rsid w:val="00151FD1"/>
    <w:rsid w:val="001522C8"/>
    <w:rsid w:val="00152582"/>
    <w:rsid w:val="001527E5"/>
    <w:rsid w:val="00152B72"/>
    <w:rsid w:val="0015355A"/>
    <w:rsid w:val="001535E7"/>
    <w:rsid w:val="00153793"/>
    <w:rsid w:val="00153B32"/>
    <w:rsid w:val="0015403B"/>
    <w:rsid w:val="001544C7"/>
    <w:rsid w:val="001546F8"/>
    <w:rsid w:val="00154A86"/>
    <w:rsid w:val="00154D51"/>
    <w:rsid w:val="0015576E"/>
    <w:rsid w:val="00155F7E"/>
    <w:rsid w:val="0015625D"/>
    <w:rsid w:val="001563C7"/>
    <w:rsid w:val="00157A31"/>
    <w:rsid w:val="001610B4"/>
    <w:rsid w:val="00161244"/>
    <w:rsid w:val="00162B2C"/>
    <w:rsid w:val="0016314A"/>
    <w:rsid w:val="001647F9"/>
    <w:rsid w:val="00164818"/>
    <w:rsid w:val="00165A7C"/>
    <w:rsid w:val="00165D1C"/>
    <w:rsid w:val="00165D5B"/>
    <w:rsid w:val="00165E3F"/>
    <w:rsid w:val="00165FC1"/>
    <w:rsid w:val="00167098"/>
    <w:rsid w:val="00167232"/>
    <w:rsid w:val="00167247"/>
    <w:rsid w:val="0017005A"/>
    <w:rsid w:val="0017013B"/>
    <w:rsid w:val="00171623"/>
    <w:rsid w:val="00171AF3"/>
    <w:rsid w:val="001723F6"/>
    <w:rsid w:val="00172753"/>
    <w:rsid w:val="0017276F"/>
    <w:rsid w:val="00172B03"/>
    <w:rsid w:val="00172D07"/>
    <w:rsid w:val="00172E97"/>
    <w:rsid w:val="00173089"/>
    <w:rsid w:val="00173231"/>
    <w:rsid w:val="0017334B"/>
    <w:rsid w:val="001734B0"/>
    <w:rsid w:val="00173CD7"/>
    <w:rsid w:val="00173E2F"/>
    <w:rsid w:val="001753A1"/>
    <w:rsid w:val="0017563A"/>
    <w:rsid w:val="001758C4"/>
    <w:rsid w:val="00175903"/>
    <w:rsid w:val="001761A8"/>
    <w:rsid w:val="00176D8D"/>
    <w:rsid w:val="00176E8F"/>
    <w:rsid w:val="00176EDE"/>
    <w:rsid w:val="001775B3"/>
    <w:rsid w:val="00180CD0"/>
    <w:rsid w:val="001814D0"/>
    <w:rsid w:val="001815CB"/>
    <w:rsid w:val="00181768"/>
    <w:rsid w:val="00181936"/>
    <w:rsid w:val="00181A31"/>
    <w:rsid w:val="00181E05"/>
    <w:rsid w:val="00183043"/>
    <w:rsid w:val="0018313A"/>
    <w:rsid w:val="00183450"/>
    <w:rsid w:val="00183829"/>
    <w:rsid w:val="001838F3"/>
    <w:rsid w:val="00183B5F"/>
    <w:rsid w:val="0018400D"/>
    <w:rsid w:val="00184604"/>
    <w:rsid w:val="00184723"/>
    <w:rsid w:val="00184CD2"/>
    <w:rsid w:val="0018514B"/>
    <w:rsid w:val="00185DFE"/>
    <w:rsid w:val="001860DD"/>
    <w:rsid w:val="00186494"/>
    <w:rsid w:val="0018670D"/>
    <w:rsid w:val="001870FD"/>
    <w:rsid w:val="001874C3"/>
    <w:rsid w:val="00192010"/>
    <w:rsid w:val="00192180"/>
    <w:rsid w:val="00192EC0"/>
    <w:rsid w:val="00194094"/>
    <w:rsid w:val="001941B1"/>
    <w:rsid w:val="0019476E"/>
    <w:rsid w:val="00194EDC"/>
    <w:rsid w:val="001954ED"/>
    <w:rsid w:val="001957C4"/>
    <w:rsid w:val="001958CD"/>
    <w:rsid w:val="0019602E"/>
    <w:rsid w:val="0019668F"/>
    <w:rsid w:val="0019733C"/>
    <w:rsid w:val="001A03F7"/>
    <w:rsid w:val="001A1A26"/>
    <w:rsid w:val="001A1BD7"/>
    <w:rsid w:val="001A23AE"/>
    <w:rsid w:val="001A2793"/>
    <w:rsid w:val="001A31D5"/>
    <w:rsid w:val="001A3C82"/>
    <w:rsid w:val="001A3DD5"/>
    <w:rsid w:val="001A50C9"/>
    <w:rsid w:val="001A595C"/>
    <w:rsid w:val="001A6390"/>
    <w:rsid w:val="001A6456"/>
    <w:rsid w:val="001A66B2"/>
    <w:rsid w:val="001A6AAC"/>
    <w:rsid w:val="001A6ABA"/>
    <w:rsid w:val="001A7A34"/>
    <w:rsid w:val="001B0EA3"/>
    <w:rsid w:val="001B14A5"/>
    <w:rsid w:val="001B14F1"/>
    <w:rsid w:val="001B193F"/>
    <w:rsid w:val="001B2775"/>
    <w:rsid w:val="001B2E14"/>
    <w:rsid w:val="001B308B"/>
    <w:rsid w:val="001B3845"/>
    <w:rsid w:val="001B42BC"/>
    <w:rsid w:val="001B458D"/>
    <w:rsid w:val="001B4696"/>
    <w:rsid w:val="001B5911"/>
    <w:rsid w:val="001B5FEF"/>
    <w:rsid w:val="001B6CA1"/>
    <w:rsid w:val="001B7657"/>
    <w:rsid w:val="001B7FF5"/>
    <w:rsid w:val="001C027C"/>
    <w:rsid w:val="001C04D3"/>
    <w:rsid w:val="001C0DFE"/>
    <w:rsid w:val="001C102A"/>
    <w:rsid w:val="001C19A9"/>
    <w:rsid w:val="001C22A1"/>
    <w:rsid w:val="001C2CE6"/>
    <w:rsid w:val="001C30C5"/>
    <w:rsid w:val="001C3591"/>
    <w:rsid w:val="001C361C"/>
    <w:rsid w:val="001C3857"/>
    <w:rsid w:val="001C385C"/>
    <w:rsid w:val="001C3ABA"/>
    <w:rsid w:val="001C3CB7"/>
    <w:rsid w:val="001C40A6"/>
    <w:rsid w:val="001C4ACC"/>
    <w:rsid w:val="001C4FE2"/>
    <w:rsid w:val="001C502E"/>
    <w:rsid w:val="001C5549"/>
    <w:rsid w:val="001C5F10"/>
    <w:rsid w:val="001C6115"/>
    <w:rsid w:val="001C6C1C"/>
    <w:rsid w:val="001C72C4"/>
    <w:rsid w:val="001C7C27"/>
    <w:rsid w:val="001D008F"/>
    <w:rsid w:val="001D0701"/>
    <w:rsid w:val="001D10EB"/>
    <w:rsid w:val="001D119F"/>
    <w:rsid w:val="001D1433"/>
    <w:rsid w:val="001D15DD"/>
    <w:rsid w:val="001D1D9A"/>
    <w:rsid w:val="001D21ED"/>
    <w:rsid w:val="001D3C81"/>
    <w:rsid w:val="001D5E1C"/>
    <w:rsid w:val="001D61B9"/>
    <w:rsid w:val="001D7379"/>
    <w:rsid w:val="001D799B"/>
    <w:rsid w:val="001D7E83"/>
    <w:rsid w:val="001E00AC"/>
    <w:rsid w:val="001E025D"/>
    <w:rsid w:val="001E0410"/>
    <w:rsid w:val="001E05E8"/>
    <w:rsid w:val="001E164C"/>
    <w:rsid w:val="001E196D"/>
    <w:rsid w:val="001E212A"/>
    <w:rsid w:val="001E2823"/>
    <w:rsid w:val="001E2873"/>
    <w:rsid w:val="001E2B86"/>
    <w:rsid w:val="001E3430"/>
    <w:rsid w:val="001E3CFB"/>
    <w:rsid w:val="001E45ED"/>
    <w:rsid w:val="001E4761"/>
    <w:rsid w:val="001E4A2F"/>
    <w:rsid w:val="001E5839"/>
    <w:rsid w:val="001E5D97"/>
    <w:rsid w:val="001E6376"/>
    <w:rsid w:val="001E64C5"/>
    <w:rsid w:val="001E6AB5"/>
    <w:rsid w:val="001F0312"/>
    <w:rsid w:val="001F0AB5"/>
    <w:rsid w:val="001F0EDD"/>
    <w:rsid w:val="001F10EA"/>
    <w:rsid w:val="001F139D"/>
    <w:rsid w:val="001F1C4F"/>
    <w:rsid w:val="001F1D51"/>
    <w:rsid w:val="001F2758"/>
    <w:rsid w:val="001F2920"/>
    <w:rsid w:val="001F374A"/>
    <w:rsid w:val="001F37F8"/>
    <w:rsid w:val="001F4244"/>
    <w:rsid w:val="001F5A0D"/>
    <w:rsid w:val="001F5BCD"/>
    <w:rsid w:val="001F5DD8"/>
    <w:rsid w:val="001F6E04"/>
    <w:rsid w:val="001F7B6E"/>
    <w:rsid w:val="002003B0"/>
    <w:rsid w:val="00200ADE"/>
    <w:rsid w:val="00201393"/>
    <w:rsid w:val="002016A1"/>
    <w:rsid w:val="002019ED"/>
    <w:rsid w:val="00201D9C"/>
    <w:rsid w:val="00201DC2"/>
    <w:rsid w:val="00201E6F"/>
    <w:rsid w:val="00202929"/>
    <w:rsid w:val="0020293C"/>
    <w:rsid w:val="002033BF"/>
    <w:rsid w:val="00203DA8"/>
    <w:rsid w:val="0020432D"/>
    <w:rsid w:val="002046A0"/>
    <w:rsid w:val="00204E31"/>
    <w:rsid w:val="002050F2"/>
    <w:rsid w:val="00205767"/>
    <w:rsid w:val="0020618B"/>
    <w:rsid w:val="00206F3F"/>
    <w:rsid w:val="00207074"/>
    <w:rsid w:val="00207A98"/>
    <w:rsid w:val="00207FA3"/>
    <w:rsid w:val="00210648"/>
    <w:rsid w:val="0021133F"/>
    <w:rsid w:val="00211A37"/>
    <w:rsid w:val="00211D49"/>
    <w:rsid w:val="00211EB6"/>
    <w:rsid w:val="00212079"/>
    <w:rsid w:val="002130E4"/>
    <w:rsid w:val="00213434"/>
    <w:rsid w:val="00213CDD"/>
    <w:rsid w:val="00214111"/>
    <w:rsid w:val="00214921"/>
    <w:rsid w:val="00214C58"/>
    <w:rsid w:val="00215F1B"/>
    <w:rsid w:val="00216343"/>
    <w:rsid w:val="00216792"/>
    <w:rsid w:val="0021692F"/>
    <w:rsid w:val="00217484"/>
    <w:rsid w:val="00220CA3"/>
    <w:rsid w:val="00220CF0"/>
    <w:rsid w:val="00220E40"/>
    <w:rsid w:val="00221125"/>
    <w:rsid w:val="002221CC"/>
    <w:rsid w:val="0022229A"/>
    <w:rsid w:val="00222B7A"/>
    <w:rsid w:val="0022310C"/>
    <w:rsid w:val="00223181"/>
    <w:rsid w:val="00223D7F"/>
    <w:rsid w:val="00224267"/>
    <w:rsid w:val="00224C1E"/>
    <w:rsid w:val="00225778"/>
    <w:rsid w:val="00225788"/>
    <w:rsid w:val="00226BD3"/>
    <w:rsid w:val="002275E0"/>
    <w:rsid w:val="002277F2"/>
    <w:rsid w:val="00227CD2"/>
    <w:rsid w:val="002301BB"/>
    <w:rsid w:val="002308C5"/>
    <w:rsid w:val="00230F61"/>
    <w:rsid w:val="00231991"/>
    <w:rsid w:val="00231AD9"/>
    <w:rsid w:val="00231EE9"/>
    <w:rsid w:val="002331C9"/>
    <w:rsid w:val="00233821"/>
    <w:rsid w:val="00234240"/>
    <w:rsid w:val="00234364"/>
    <w:rsid w:val="00234609"/>
    <w:rsid w:val="002353B3"/>
    <w:rsid w:val="002353D1"/>
    <w:rsid w:val="0023576F"/>
    <w:rsid w:val="00235876"/>
    <w:rsid w:val="0023597C"/>
    <w:rsid w:val="002359E3"/>
    <w:rsid w:val="00235D83"/>
    <w:rsid w:val="0023691E"/>
    <w:rsid w:val="00236C38"/>
    <w:rsid w:val="002371C4"/>
    <w:rsid w:val="002375EE"/>
    <w:rsid w:val="00237C80"/>
    <w:rsid w:val="0024038A"/>
    <w:rsid w:val="00240479"/>
    <w:rsid w:val="0024055D"/>
    <w:rsid w:val="00240CCB"/>
    <w:rsid w:val="002418B8"/>
    <w:rsid w:val="00241955"/>
    <w:rsid w:val="00241D82"/>
    <w:rsid w:val="0024205C"/>
    <w:rsid w:val="00242227"/>
    <w:rsid w:val="0024228A"/>
    <w:rsid w:val="0024231C"/>
    <w:rsid w:val="00242AA6"/>
    <w:rsid w:val="002430A3"/>
    <w:rsid w:val="002434BF"/>
    <w:rsid w:val="002437FF"/>
    <w:rsid w:val="00243A6D"/>
    <w:rsid w:val="002445EC"/>
    <w:rsid w:val="0024505B"/>
    <w:rsid w:val="00245A5D"/>
    <w:rsid w:val="00245D6C"/>
    <w:rsid w:val="0024681F"/>
    <w:rsid w:val="0024692C"/>
    <w:rsid w:val="00247707"/>
    <w:rsid w:val="0024773C"/>
    <w:rsid w:val="00247EBF"/>
    <w:rsid w:val="0025040D"/>
    <w:rsid w:val="002511FA"/>
    <w:rsid w:val="0025121D"/>
    <w:rsid w:val="00251665"/>
    <w:rsid w:val="00252039"/>
    <w:rsid w:val="002527A7"/>
    <w:rsid w:val="0025351A"/>
    <w:rsid w:val="0025399B"/>
    <w:rsid w:val="00253ED5"/>
    <w:rsid w:val="0025582A"/>
    <w:rsid w:val="002560CF"/>
    <w:rsid w:val="00256707"/>
    <w:rsid w:val="0025694A"/>
    <w:rsid w:val="00256A4A"/>
    <w:rsid w:val="00256AFA"/>
    <w:rsid w:val="002575CE"/>
    <w:rsid w:val="00257694"/>
    <w:rsid w:val="00257FF6"/>
    <w:rsid w:val="0026100E"/>
    <w:rsid w:val="0026110E"/>
    <w:rsid w:val="0026120E"/>
    <w:rsid w:val="00262254"/>
    <w:rsid w:val="00262AE5"/>
    <w:rsid w:val="00262B34"/>
    <w:rsid w:val="002639FE"/>
    <w:rsid w:val="0026451C"/>
    <w:rsid w:val="00264F92"/>
    <w:rsid w:val="00265189"/>
    <w:rsid w:val="00265329"/>
    <w:rsid w:val="002660A5"/>
    <w:rsid w:val="00266CCE"/>
    <w:rsid w:val="00270200"/>
    <w:rsid w:val="002702D1"/>
    <w:rsid w:val="002703F8"/>
    <w:rsid w:val="0027088B"/>
    <w:rsid w:val="0027107D"/>
    <w:rsid w:val="002710FC"/>
    <w:rsid w:val="00271430"/>
    <w:rsid w:val="00271913"/>
    <w:rsid w:val="00271D62"/>
    <w:rsid w:val="00272118"/>
    <w:rsid w:val="0027294B"/>
    <w:rsid w:val="00273000"/>
    <w:rsid w:val="002736C1"/>
    <w:rsid w:val="0027389A"/>
    <w:rsid w:val="00274465"/>
    <w:rsid w:val="002748DB"/>
    <w:rsid w:val="002748F0"/>
    <w:rsid w:val="00275160"/>
    <w:rsid w:val="0027559C"/>
    <w:rsid w:val="002763DF"/>
    <w:rsid w:val="002763E2"/>
    <w:rsid w:val="00276759"/>
    <w:rsid w:val="002770BF"/>
    <w:rsid w:val="00277AE2"/>
    <w:rsid w:val="002801DA"/>
    <w:rsid w:val="00280399"/>
    <w:rsid w:val="00280A2E"/>
    <w:rsid w:val="00280D98"/>
    <w:rsid w:val="00281190"/>
    <w:rsid w:val="00281856"/>
    <w:rsid w:val="00282DB7"/>
    <w:rsid w:val="00282E96"/>
    <w:rsid w:val="0028397B"/>
    <w:rsid w:val="00283F1A"/>
    <w:rsid w:val="00283FDF"/>
    <w:rsid w:val="002840C4"/>
    <w:rsid w:val="0028464A"/>
    <w:rsid w:val="002847B4"/>
    <w:rsid w:val="00284970"/>
    <w:rsid w:val="002858E8"/>
    <w:rsid w:val="00285A14"/>
    <w:rsid w:val="002866D9"/>
    <w:rsid w:val="0028675A"/>
    <w:rsid w:val="002867DF"/>
    <w:rsid w:val="00286DF2"/>
    <w:rsid w:val="00287466"/>
    <w:rsid w:val="00287585"/>
    <w:rsid w:val="00287742"/>
    <w:rsid w:val="00287DC3"/>
    <w:rsid w:val="00290587"/>
    <w:rsid w:val="002909C2"/>
    <w:rsid w:val="00290BB7"/>
    <w:rsid w:val="00290C41"/>
    <w:rsid w:val="00290FE0"/>
    <w:rsid w:val="0029163E"/>
    <w:rsid w:val="00291640"/>
    <w:rsid w:val="002918C7"/>
    <w:rsid w:val="00291F17"/>
    <w:rsid w:val="00292025"/>
    <w:rsid w:val="00292809"/>
    <w:rsid w:val="00292E22"/>
    <w:rsid w:val="00293149"/>
    <w:rsid w:val="0029353B"/>
    <w:rsid w:val="00293A61"/>
    <w:rsid w:val="00293FDF"/>
    <w:rsid w:val="00294172"/>
    <w:rsid w:val="002941CB"/>
    <w:rsid w:val="00294675"/>
    <w:rsid w:val="002951B3"/>
    <w:rsid w:val="00295A6F"/>
    <w:rsid w:val="00296444"/>
    <w:rsid w:val="002973B6"/>
    <w:rsid w:val="002A0587"/>
    <w:rsid w:val="002A0A5E"/>
    <w:rsid w:val="002A0AFF"/>
    <w:rsid w:val="002A1579"/>
    <w:rsid w:val="002A238D"/>
    <w:rsid w:val="002A2BF5"/>
    <w:rsid w:val="002A2F35"/>
    <w:rsid w:val="002A349F"/>
    <w:rsid w:val="002A3677"/>
    <w:rsid w:val="002A419C"/>
    <w:rsid w:val="002A4B1E"/>
    <w:rsid w:val="002A5656"/>
    <w:rsid w:val="002A58C7"/>
    <w:rsid w:val="002A5F1C"/>
    <w:rsid w:val="002A69F6"/>
    <w:rsid w:val="002A6D62"/>
    <w:rsid w:val="002A72A3"/>
    <w:rsid w:val="002A743C"/>
    <w:rsid w:val="002A76B7"/>
    <w:rsid w:val="002A7B42"/>
    <w:rsid w:val="002A7D32"/>
    <w:rsid w:val="002B0207"/>
    <w:rsid w:val="002B07AB"/>
    <w:rsid w:val="002B102A"/>
    <w:rsid w:val="002B11AF"/>
    <w:rsid w:val="002B145F"/>
    <w:rsid w:val="002B151D"/>
    <w:rsid w:val="002B16F9"/>
    <w:rsid w:val="002B19D6"/>
    <w:rsid w:val="002B1A3B"/>
    <w:rsid w:val="002B217F"/>
    <w:rsid w:val="002B2831"/>
    <w:rsid w:val="002B2B29"/>
    <w:rsid w:val="002B3204"/>
    <w:rsid w:val="002B32C1"/>
    <w:rsid w:val="002B3483"/>
    <w:rsid w:val="002B3DA4"/>
    <w:rsid w:val="002B44CE"/>
    <w:rsid w:val="002B45F6"/>
    <w:rsid w:val="002B50DF"/>
    <w:rsid w:val="002B51E1"/>
    <w:rsid w:val="002B6638"/>
    <w:rsid w:val="002B689A"/>
    <w:rsid w:val="002B7690"/>
    <w:rsid w:val="002B7CFA"/>
    <w:rsid w:val="002C0115"/>
    <w:rsid w:val="002C1DD1"/>
    <w:rsid w:val="002C1F6B"/>
    <w:rsid w:val="002C224A"/>
    <w:rsid w:val="002C2644"/>
    <w:rsid w:val="002C30F5"/>
    <w:rsid w:val="002C3F96"/>
    <w:rsid w:val="002C4138"/>
    <w:rsid w:val="002C4BBE"/>
    <w:rsid w:val="002C4CE5"/>
    <w:rsid w:val="002C5557"/>
    <w:rsid w:val="002C5C29"/>
    <w:rsid w:val="002C6EDB"/>
    <w:rsid w:val="002C7078"/>
    <w:rsid w:val="002C7F21"/>
    <w:rsid w:val="002C7F24"/>
    <w:rsid w:val="002C7F6E"/>
    <w:rsid w:val="002D065D"/>
    <w:rsid w:val="002D1BCF"/>
    <w:rsid w:val="002D1D52"/>
    <w:rsid w:val="002D1F04"/>
    <w:rsid w:val="002D2021"/>
    <w:rsid w:val="002D2683"/>
    <w:rsid w:val="002D280D"/>
    <w:rsid w:val="002D2BB9"/>
    <w:rsid w:val="002D2CDA"/>
    <w:rsid w:val="002D2D46"/>
    <w:rsid w:val="002D2E3A"/>
    <w:rsid w:val="002D2ECC"/>
    <w:rsid w:val="002D2F18"/>
    <w:rsid w:val="002D31D8"/>
    <w:rsid w:val="002D37E7"/>
    <w:rsid w:val="002D503D"/>
    <w:rsid w:val="002D5274"/>
    <w:rsid w:val="002D56B7"/>
    <w:rsid w:val="002D5BAC"/>
    <w:rsid w:val="002D5D5E"/>
    <w:rsid w:val="002D640D"/>
    <w:rsid w:val="002D68B1"/>
    <w:rsid w:val="002D75D3"/>
    <w:rsid w:val="002D7735"/>
    <w:rsid w:val="002D7869"/>
    <w:rsid w:val="002D7BC6"/>
    <w:rsid w:val="002E0453"/>
    <w:rsid w:val="002E0FE5"/>
    <w:rsid w:val="002E158F"/>
    <w:rsid w:val="002E18FF"/>
    <w:rsid w:val="002E1D52"/>
    <w:rsid w:val="002E1F51"/>
    <w:rsid w:val="002E2D7E"/>
    <w:rsid w:val="002E30F7"/>
    <w:rsid w:val="002E3213"/>
    <w:rsid w:val="002E4197"/>
    <w:rsid w:val="002E42BD"/>
    <w:rsid w:val="002E4FFB"/>
    <w:rsid w:val="002E5ADB"/>
    <w:rsid w:val="002E5F65"/>
    <w:rsid w:val="002E6298"/>
    <w:rsid w:val="002E6D52"/>
    <w:rsid w:val="002E78E4"/>
    <w:rsid w:val="002E7AB3"/>
    <w:rsid w:val="002F0B96"/>
    <w:rsid w:val="002F1345"/>
    <w:rsid w:val="002F1B26"/>
    <w:rsid w:val="002F27B8"/>
    <w:rsid w:val="002F28A6"/>
    <w:rsid w:val="002F2F55"/>
    <w:rsid w:val="002F3C23"/>
    <w:rsid w:val="002F3D7C"/>
    <w:rsid w:val="002F45BD"/>
    <w:rsid w:val="002F4AA7"/>
    <w:rsid w:val="002F5CE6"/>
    <w:rsid w:val="002F5F6A"/>
    <w:rsid w:val="002F6963"/>
    <w:rsid w:val="002F7584"/>
    <w:rsid w:val="002F760A"/>
    <w:rsid w:val="002F7658"/>
    <w:rsid w:val="00300BED"/>
    <w:rsid w:val="00301175"/>
    <w:rsid w:val="00301B27"/>
    <w:rsid w:val="003023C5"/>
    <w:rsid w:val="0030269D"/>
    <w:rsid w:val="00302A40"/>
    <w:rsid w:val="00302E47"/>
    <w:rsid w:val="00302FEC"/>
    <w:rsid w:val="0030324E"/>
    <w:rsid w:val="00303321"/>
    <w:rsid w:val="003034C5"/>
    <w:rsid w:val="00304327"/>
    <w:rsid w:val="003049A9"/>
    <w:rsid w:val="00304E40"/>
    <w:rsid w:val="00304E5F"/>
    <w:rsid w:val="00305743"/>
    <w:rsid w:val="00306658"/>
    <w:rsid w:val="0030683D"/>
    <w:rsid w:val="003074B0"/>
    <w:rsid w:val="00307983"/>
    <w:rsid w:val="00307A07"/>
    <w:rsid w:val="00307B35"/>
    <w:rsid w:val="00310BEC"/>
    <w:rsid w:val="00311095"/>
    <w:rsid w:val="003121AC"/>
    <w:rsid w:val="00312946"/>
    <w:rsid w:val="003132F9"/>
    <w:rsid w:val="00314495"/>
    <w:rsid w:val="00314A97"/>
    <w:rsid w:val="003150A9"/>
    <w:rsid w:val="0031519D"/>
    <w:rsid w:val="0031523E"/>
    <w:rsid w:val="00315368"/>
    <w:rsid w:val="0031588D"/>
    <w:rsid w:val="00315B19"/>
    <w:rsid w:val="00315B24"/>
    <w:rsid w:val="00315B9A"/>
    <w:rsid w:val="003160C5"/>
    <w:rsid w:val="0031639A"/>
    <w:rsid w:val="00316565"/>
    <w:rsid w:val="003165A1"/>
    <w:rsid w:val="00316A30"/>
    <w:rsid w:val="0031709E"/>
    <w:rsid w:val="003177B0"/>
    <w:rsid w:val="00317CE7"/>
    <w:rsid w:val="00317DF0"/>
    <w:rsid w:val="003202F1"/>
    <w:rsid w:val="0032085C"/>
    <w:rsid w:val="003209BF"/>
    <w:rsid w:val="003218CA"/>
    <w:rsid w:val="00321E64"/>
    <w:rsid w:val="00322A9B"/>
    <w:rsid w:val="00322E40"/>
    <w:rsid w:val="00322FD9"/>
    <w:rsid w:val="003238CD"/>
    <w:rsid w:val="00324087"/>
    <w:rsid w:val="00324602"/>
    <w:rsid w:val="003246C0"/>
    <w:rsid w:val="0032574D"/>
    <w:rsid w:val="00325B13"/>
    <w:rsid w:val="0032610E"/>
    <w:rsid w:val="0032626A"/>
    <w:rsid w:val="003268EF"/>
    <w:rsid w:val="00326AC6"/>
    <w:rsid w:val="0032730F"/>
    <w:rsid w:val="003275FE"/>
    <w:rsid w:val="00327B88"/>
    <w:rsid w:val="00327EEC"/>
    <w:rsid w:val="0033039A"/>
    <w:rsid w:val="00331990"/>
    <w:rsid w:val="00331A03"/>
    <w:rsid w:val="00331A9C"/>
    <w:rsid w:val="00332B01"/>
    <w:rsid w:val="0033301C"/>
    <w:rsid w:val="0033341B"/>
    <w:rsid w:val="00333466"/>
    <w:rsid w:val="003340DD"/>
    <w:rsid w:val="00334CC2"/>
    <w:rsid w:val="00335CC2"/>
    <w:rsid w:val="003364FD"/>
    <w:rsid w:val="00336A94"/>
    <w:rsid w:val="00336BAD"/>
    <w:rsid w:val="00337DC2"/>
    <w:rsid w:val="00337E32"/>
    <w:rsid w:val="00337FAD"/>
    <w:rsid w:val="00340205"/>
    <w:rsid w:val="00340378"/>
    <w:rsid w:val="003416DD"/>
    <w:rsid w:val="0034177D"/>
    <w:rsid w:val="00341BB9"/>
    <w:rsid w:val="00342579"/>
    <w:rsid w:val="0034289E"/>
    <w:rsid w:val="00343150"/>
    <w:rsid w:val="00343612"/>
    <w:rsid w:val="00343CB0"/>
    <w:rsid w:val="00343E5E"/>
    <w:rsid w:val="0034414D"/>
    <w:rsid w:val="0034498C"/>
    <w:rsid w:val="00345981"/>
    <w:rsid w:val="00345E29"/>
    <w:rsid w:val="00345EE6"/>
    <w:rsid w:val="003467EE"/>
    <w:rsid w:val="00346FDB"/>
    <w:rsid w:val="0034752E"/>
    <w:rsid w:val="0034758E"/>
    <w:rsid w:val="003478CF"/>
    <w:rsid w:val="00347A3F"/>
    <w:rsid w:val="00347D3D"/>
    <w:rsid w:val="0035006C"/>
    <w:rsid w:val="0035136D"/>
    <w:rsid w:val="00351834"/>
    <w:rsid w:val="003519C1"/>
    <w:rsid w:val="003520AE"/>
    <w:rsid w:val="0035264A"/>
    <w:rsid w:val="00352910"/>
    <w:rsid w:val="00352A0C"/>
    <w:rsid w:val="00352B15"/>
    <w:rsid w:val="00352E0F"/>
    <w:rsid w:val="00353083"/>
    <w:rsid w:val="00353793"/>
    <w:rsid w:val="0035450E"/>
    <w:rsid w:val="003546DE"/>
    <w:rsid w:val="00355391"/>
    <w:rsid w:val="0035578C"/>
    <w:rsid w:val="0035598C"/>
    <w:rsid w:val="00355C16"/>
    <w:rsid w:val="00355D30"/>
    <w:rsid w:val="00355D86"/>
    <w:rsid w:val="00356037"/>
    <w:rsid w:val="00356939"/>
    <w:rsid w:val="00356B1A"/>
    <w:rsid w:val="00356D1F"/>
    <w:rsid w:val="003577ED"/>
    <w:rsid w:val="00357977"/>
    <w:rsid w:val="00357F2E"/>
    <w:rsid w:val="003603BD"/>
    <w:rsid w:val="0036046F"/>
    <w:rsid w:val="00360C00"/>
    <w:rsid w:val="00360FEC"/>
    <w:rsid w:val="00362132"/>
    <w:rsid w:val="003627EA"/>
    <w:rsid w:val="00362902"/>
    <w:rsid w:val="00362B76"/>
    <w:rsid w:val="0036422E"/>
    <w:rsid w:val="003646F9"/>
    <w:rsid w:val="00364F8C"/>
    <w:rsid w:val="0036574E"/>
    <w:rsid w:val="003659CD"/>
    <w:rsid w:val="00365AE5"/>
    <w:rsid w:val="00366474"/>
    <w:rsid w:val="00366CFA"/>
    <w:rsid w:val="003670C7"/>
    <w:rsid w:val="00367EDD"/>
    <w:rsid w:val="00367F24"/>
    <w:rsid w:val="003709FD"/>
    <w:rsid w:val="00370A98"/>
    <w:rsid w:val="00370D76"/>
    <w:rsid w:val="00370F9D"/>
    <w:rsid w:val="003714A3"/>
    <w:rsid w:val="00371B33"/>
    <w:rsid w:val="00371C10"/>
    <w:rsid w:val="00371E90"/>
    <w:rsid w:val="00372316"/>
    <w:rsid w:val="00373191"/>
    <w:rsid w:val="00374C41"/>
    <w:rsid w:val="00374E0C"/>
    <w:rsid w:val="0037508F"/>
    <w:rsid w:val="00375189"/>
    <w:rsid w:val="00375D26"/>
    <w:rsid w:val="003762DC"/>
    <w:rsid w:val="00377A66"/>
    <w:rsid w:val="00380E7B"/>
    <w:rsid w:val="00381789"/>
    <w:rsid w:val="003819BA"/>
    <w:rsid w:val="00382A59"/>
    <w:rsid w:val="00383675"/>
    <w:rsid w:val="00383D0E"/>
    <w:rsid w:val="0038438D"/>
    <w:rsid w:val="0038471A"/>
    <w:rsid w:val="00385CE1"/>
    <w:rsid w:val="00385ECD"/>
    <w:rsid w:val="00385FE1"/>
    <w:rsid w:val="00386BBA"/>
    <w:rsid w:val="00386D56"/>
    <w:rsid w:val="003873ED"/>
    <w:rsid w:val="003874FD"/>
    <w:rsid w:val="00387B8B"/>
    <w:rsid w:val="003903B4"/>
    <w:rsid w:val="00390B7D"/>
    <w:rsid w:val="00390ED1"/>
    <w:rsid w:val="0039103D"/>
    <w:rsid w:val="003913B5"/>
    <w:rsid w:val="003919A6"/>
    <w:rsid w:val="003921E7"/>
    <w:rsid w:val="00393F4B"/>
    <w:rsid w:val="0039403D"/>
    <w:rsid w:val="00394562"/>
    <w:rsid w:val="00394EA6"/>
    <w:rsid w:val="003956D7"/>
    <w:rsid w:val="0039671F"/>
    <w:rsid w:val="003975BC"/>
    <w:rsid w:val="00397753"/>
    <w:rsid w:val="00397C75"/>
    <w:rsid w:val="003A0015"/>
    <w:rsid w:val="003A085E"/>
    <w:rsid w:val="003A08F9"/>
    <w:rsid w:val="003A0FE7"/>
    <w:rsid w:val="003A11FE"/>
    <w:rsid w:val="003A154F"/>
    <w:rsid w:val="003A29FA"/>
    <w:rsid w:val="003A29FB"/>
    <w:rsid w:val="003A2D3A"/>
    <w:rsid w:val="003A2EB2"/>
    <w:rsid w:val="003A2FBD"/>
    <w:rsid w:val="003A3A2B"/>
    <w:rsid w:val="003A4CB8"/>
    <w:rsid w:val="003A4EA4"/>
    <w:rsid w:val="003A521D"/>
    <w:rsid w:val="003A5921"/>
    <w:rsid w:val="003A5B99"/>
    <w:rsid w:val="003A6005"/>
    <w:rsid w:val="003B0057"/>
    <w:rsid w:val="003B062F"/>
    <w:rsid w:val="003B0649"/>
    <w:rsid w:val="003B08D9"/>
    <w:rsid w:val="003B0F5B"/>
    <w:rsid w:val="003B16D5"/>
    <w:rsid w:val="003B1FC7"/>
    <w:rsid w:val="003B218A"/>
    <w:rsid w:val="003B28BD"/>
    <w:rsid w:val="003B2913"/>
    <w:rsid w:val="003B310A"/>
    <w:rsid w:val="003B31D9"/>
    <w:rsid w:val="003B32B7"/>
    <w:rsid w:val="003B3823"/>
    <w:rsid w:val="003B3C85"/>
    <w:rsid w:val="003B4512"/>
    <w:rsid w:val="003B5043"/>
    <w:rsid w:val="003B51DC"/>
    <w:rsid w:val="003B549D"/>
    <w:rsid w:val="003B5D4F"/>
    <w:rsid w:val="003B67DD"/>
    <w:rsid w:val="003B69AD"/>
    <w:rsid w:val="003B7620"/>
    <w:rsid w:val="003C0848"/>
    <w:rsid w:val="003C12BB"/>
    <w:rsid w:val="003C153C"/>
    <w:rsid w:val="003C1ECA"/>
    <w:rsid w:val="003C23B6"/>
    <w:rsid w:val="003C4905"/>
    <w:rsid w:val="003C4DD6"/>
    <w:rsid w:val="003C58FE"/>
    <w:rsid w:val="003C5EB1"/>
    <w:rsid w:val="003C67CE"/>
    <w:rsid w:val="003D039E"/>
    <w:rsid w:val="003D1240"/>
    <w:rsid w:val="003D13B7"/>
    <w:rsid w:val="003D14D5"/>
    <w:rsid w:val="003D2A5F"/>
    <w:rsid w:val="003D33AD"/>
    <w:rsid w:val="003D348C"/>
    <w:rsid w:val="003D3B2F"/>
    <w:rsid w:val="003D3C43"/>
    <w:rsid w:val="003D40E5"/>
    <w:rsid w:val="003D4221"/>
    <w:rsid w:val="003D4C04"/>
    <w:rsid w:val="003D4D20"/>
    <w:rsid w:val="003D4E1E"/>
    <w:rsid w:val="003D4E46"/>
    <w:rsid w:val="003D4EEC"/>
    <w:rsid w:val="003D55B6"/>
    <w:rsid w:val="003D571B"/>
    <w:rsid w:val="003D597B"/>
    <w:rsid w:val="003D5A28"/>
    <w:rsid w:val="003D5C19"/>
    <w:rsid w:val="003D5E27"/>
    <w:rsid w:val="003D64C2"/>
    <w:rsid w:val="003D6529"/>
    <w:rsid w:val="003D6AF7"/>
    <w:rsid w:val="003D6F35"/>
    <w:rsid w:val="003D72A0"/>
    <w:rsid w:val="003E03FF"/>
    <w:rsid w:val="003E0599"/>
    <w:rsid w:val="003E0B80"/>
    <w:rsid w:val="003E1048"/>
    <w:rsid w:val="003E131F"/>
    <w:rsid w:val="003E15A5"/>
    <w:rsid w:val="003E16F3"/>
    <w:rsid w:val="003E1C2C"/>
    <w:rsid w:val="003E1EF3"/>
    <w:rsid w:val="003E1EFA"/>
    <w:rsid w:val="003E22A9"/>
    <w:rsid w:val="003E2DF7"/>
    <w:rsid w:val="003E2FEA"/>
    <w:rsid w:val="003E5D8C"/>
    <w:rsid w:val="003E61E7"/>
    <w:rsid w:val="003E661B"/>
    <w:rsid w:val="003E68ED"/>
    <w:rsid w:val="003E6C33"/>
    <w:rsid w:val="003E6D4B"/>
    <w:rsid w:val="003E6D91"/>
    <w:rsid w:val="003E7163"/>
    <w:rsid w:val="003E745F"/>
    <w:rsid w:val="003E7BDF"/>
    <w:rsid w:val="003E7E64"/>
    <w:rsid w:val="003F0A59"/>
    <w:rsid w:val="003F115D"/>
    <w:rsid w:val="003F1CC9"/>
    <w:rsid w:val="003F2124"/>
    <w:rsid w:val="003F2593"/>
    <w:rsid w:val="003F2948"/>
    <w:rsid w:val="003F3766"/>
    <w:rsid w:val="003F3950"/>
    <w:rsid w:val="003F4554"/>
    <w:rsid w:val="003F4E39"/>
    <w:rsid w:val="003F4FEE"/>
    <w:rsid w:val="003F5756"/>
    <w:rsid w:val="003F5CA7"/>
    <w:rsid w:val="003F5D33"/>
    <w:rsid w:val="003F6293"/>
    <w:rsid w:val="003F69A7"/>
    <w:rsid w:val="00401565"/>
    <w:rsid w:val="00401821"/>
    <w:rsid w:val="00401A4C"/>
    <w:rsid w:val="00401EC2"/>
    <w:rsid w:val="00402095"/>
    <w:rsid w:val="004032CF"/>
    <w:rsid w:val="0040412D"/>
    <w:rsid w:val="00404469"/>
    <w:rsid w:val="00404CCC"/>
    <w:rsid w:val="00405818"/>
    <w:rsid w:val="00405906"/>
    <w:rsid w:val="00405A46"/>
    <w:rsid w:val="0040641B"/>
    <w:rsid w:val="00406A3D"/>
    <w:rsid w:val="004070C2"/>
    <w:rsid w:val="00407B6B"/>
    <w:rsid w:val="00407D16"/>
    <w:rsid w:val="004108A4"/>
    <w:rsid w:val="00410D04"/>
    <w:rsid w:val="00410D5D"/>
    <w:rsid w:val="00411774"/>
    <w:rsid w:val="00412228"/>
    <w:rsid w:val="004127A6"/>
    <w:rsid w:val="0041294F"/>
    <w:rsid w:val="00413229"/>
    <w:rsid w:val="00413954"/>
    <w:rsid w:val="00413A40"/>
    <w:rsid w:val="00413AC6"/>
    <w:rsid w:val="00413F09"/>
    <w:rsid w:val="00413F86"/>
    <w:rsid w:val="0041443C"/>
    <w:rsid w:val="00414A83"/>
    <w:rsid w:val="004169FF"/>
    <w:rsid w:val="00416C2F"/>
    <w:rsid w:val="00417ECC"/>
    <w:rsid w:val="00420111"/>
    <w:rsid w:val="0042042D"/>
    <w:rsid w:val="0042056D"/>
    <w:rsid w:val="00420918"/>
    <w:rsid w:val="00422087"/>
    <w:rsid w:val="00422785"/>
    <w:rsid w:val="00422CE7"/>
    <w:rsid w:val="00423578"/>
    <w:rsid w:val="00423CDA"/>
    <w:rsid w:val="004241B8"/>
    <w:rsid w:val="00424E6F"/>
    <w:rsid w:val="004252F0"/>
    <w:rsid w:val="00425743"/>
    <w:rsid w:val="00425EDE"/>
    <w:rsid w:val="004261E2"/>
    <w:rsid w:val="00426300"/>
    <w:rsid w:val="00426F38"/>
    <w:rsid w:val="0042705F"/>
    <w:rsid w:val="004271A2"/>
    <w:rsid w:val="0042730F"/>
    <w:rsid w:val="00427D39"/>
    <w:rsid w:val="00430B1C"/>
    <w:rsid w:val="00431B58"/>
    <w:rsid w:val="0043224B"/>
    <w:rsid w:val="0043270B"/>
    <w:rsid w:val="00433599"/>
    <w:rsid w:val="004339B3"/>
    <w:rsid w:val="00433A2B"/>
    <w:rsid w:val="004347EA"/>
    <w:rsid w:val="00434887"/>
    <w:rsid w:val="00434A44"/>
    <w:rsid w:val="00434CE6"/>
    <w:rsid w:val="004350FC"/>
    <w:rsid w:val="004354A3"/>
    <w:rsid w:val="00435C26"/>
    <w:rsid w:val="00436BA1"/>
    <w:rsid w:val="00436BFC"/>
    <w:rsid w:val="00437407"/>
    <w:rsid w:val="004376B8"/>
    <w:rsid w:val="00437B02"/>
    <w:rsid w:val="00437B40"/>
    <w:rsid w:val="00437BC4"/>
    <w:rsid w:val="00440A76"/>
    <w:rsid w:val="004410F1"/>
    <w:rsid w:val="00441787"/>
    <w:rsid w:val="00442192"/>
    <w:rsid w:val="0044290E"/>
    <w:rsid w:val="004443AD"/>
    <w:rsid w:val="00444DF8"/>
    <w:rsid w:val="004459F3"/>
    <w:rsid w:val="00445C8E"/>
    <w:rsid w:val="0044751E"/>
    <w:rsid w:val="00447C33"/>
    <w:rsid w:val="00450A64"/>
    <w:rsid w:val="00451505"/>
    <w:rsid w:val="0045164D"/>
    <w:rsid w:val="004520FF"/>
    <w:rsid w:val="004522DC"/>
    <w:rsid w:val="00452834"/>
    <w:rsid w:val="004529A3"/>
    <w:rsid w:val="00452AD9"/>
    <w:rsid w:val="00452CAE"/>
    <w:rsid w:val="00453AD3"/>
    <w:rsid w:val="00454390"/>
    <w:rsid w:val="0045494E"/>
    <w:rsid w:val="00454B65"/>
    <w:rsid w:val="00454C7C"/>
    <w:rsid w:val="00454CC8"/>
    <w:rsid w:val="00454F8F"/>
    <w:rsid w:val="00454FDD"/>
    <w:rsid w:val="00455A32"/>
    <w:rsid w:val="00456288"/>
    <w:rsid w:val="00456313"/>
    <w:rsid w:val="00457ED7"/>
    <w:rsid w:val="00457EDB"/>
    <w:rsid w:val="00461237"/>
    <w:rsid w:val="0046147B"/>
    <w:rsid w:val="004614A8"/>
    <w:rsid w:val="004623A1"/>
    <w:rsid w:val="004629A0"/>
    <w:rsid w:val="00462C20"/>
    <w:rsid w:val="00463AD3"/>
    <w:rsid w:val="00463CF9"/>
    <w:rsid w:val="00463D89"/>
    <w:rsid w:val="004643C2"/>
    <w:rsid w:val="004653D6"/>
    <w:rsid w:val="0046551D"/>
    <w:rsid w:val="00466435"/>
    <w:rsid w:val="00466A73"/>
    <w:rsid w:val="00466F5B"/>
    <w:rsid w:val="004678A8"/>
    <w:rsid w:val="004679CF"/>
    <w:rsid w:val="00467C01"/>
    <w:rsid w:val="004700DF"/>
    <w:rsid w:val="00470BBE"/>
    <w:rsid w:val="00471039"/>
    <w:rsid w:val="00472574"/>
    <w:rsid w:val="00472C18"/>
    <w:rsid w:val="00473414"/>
    <w:rsid w:val="0047352F"/>
    <w:rsid w:val="004735B0"/>
    <w:rsid w:val="004738CD"/>
    <w:rsid w:val="00475346"/>
    <w:rsid w:val="0047585C"/>
    <w:rsid w:val="00475872"/>
    <w:rsid w:val="00475877"/>
    <w:rsid w:val="00475A86"/>
    <w:rsid w:val="00475FC1"/>
    <w:rsid w:val="00476BF9"/>
    <w:rsid w:val="00476E30"/>
    <w:rsid w:val="00477217"/>
    <w:rsid w:val="004775A8"/>
    <w:rsid w:val="00480326"/>
    <w:rsid w:val="0048069D"/>
    <w:rsid w:val="00480E0A"/>
    <w:rsid w:val="00480EC5"/>
    <w:rsid w:val="0048106A"/>
    <w:rsid w:val="00481577"/>
    <w:rsid w:val="00481956"/>
    <w:rsid w:val="00483174"/>
    <w:rsid w:val="00483400"/>
    <w:rsid w:val="004837A5"/>
    <w:rsid w:val="00484389"/>
    <w:rsid w:val="0048469E"/>
    <w:rsid w:val="00484A62"/>
    <w:rsid w:val="00485621"/>
    <w:rsid w:val="00486421"/>
    <w:rsid w:val="004867DE"/>
    <w:rsid w:val="00486BAF"/>
    <w:rsid w:val="00487118"/>
    <w:rsid w:val="00487904"/>
    <w:rsid w:val="00487A71"/>
    <w:rsid w:val="00487AD7"/>
    <w:rsid w:val="00490078"/>
    <w:rsid w:val="00490482"/>
    <w:rsid w:val="004909D8"/>
    <w:rsid w:val="00490F73"/>
    <w:rsid w:val="004918F1"/>
    <w:rsid w:val="0049193A"/>
    <w:rsid w:val="00492C5C"/>
    <w:rsid w:val="00493341"/>
    <w:rsid w:val="004934D0"/>
    <w:rsid w:val="0049381E"/>
    <w:rsid w:val="00493C7B"/>
    <w:rsid w:val="00493CA3"/>
    <w:rsid w:val="00493EE5"/>
    <w:rsid w:val="00494F86"/>
    <w:rsid w:val="0049500D"/>
    <w:rsid w:val="004955F2"/>
    <w:rsid w:val="004958D6"/>
    <w:rsid w:val="00495E67"/>
    <w:rsid w:val="00496007"/>
    <w:rsid w:val="0049641E"/>
    <w:rsid w:val="004A05D5"/>
    <w:rsid w:val="004A0E4D"/>
    <w:rsid w:val="004A14C8"/>
    <w:rsid w:val="004A159F"/>
    <w:rsid w:val="004A1CA7"/>
    <w:rsid w:val="004A2893"/>
    <w:rsid w:val="004A34C9"/>
    <w:rsid w:val="004A3AE0"/>
    <w:rsid w:val="004A418E"/>
    <w:rsid w:val="004A43FE"/>
    <w:rsid w:val="004A44B4"/>
    <w:rsid w:val="004A48E0"/>
    <w:rsid w:val="004A4A6B"/>
    <w:rsid w:val="004A5172"/>
    <w:rsid w:val="004A54B1"/>
    <w:rsid w:val="004A5A6C"/>
    <w:rsid w:val="004A6002"/>
    <w:rsid w:val="004A6260"/>
    <w:rsid w:val="004A6BE2"/>
    <w:rsid w:val="004A6BE8"/>
    <w:rsid w:val="004A6E20"/>
    <w:rsid w:val="004A714D"/>
    <w:rsid w:val="004A755E"/>
    <w:rsid w:val="004A7B0C"/>
    <w:rsid w:val="004A7CFE"/>
    <w:rsid w:val="004A7E61"/>
    <w:rsid w:val="004A7EC6"/>
    <w:rsid w:val="004B0C94"/>
    <w:rsid w:val="004B191B"/>
    <w:rsid w:val="004B20A2"/>
    <w:rsid w:val="004B35F3"/>
    <w:rsid w:val="004B3ABF"/>
    <w:rsid w:val="004B3E0A"/>
    <w:rsid w:val="004B415B"/>
    <w:rsid w:val="004B4F94"/>
    <w:rsid w:val="004B4FE9"/>
    <w:rsid w:val="004B5E6F"/>
    <w:rsid w:val="004B6136"/>
    <w:rsid w:val="004B6192"/>
    <w:rsid w:val="004B61BF"/>
    <w:rsid w:val="004B659A"/>
    <w:rsid w:val="004B6664"/>
    <w:rsid w:val="004B7282"/>
    <w:rsid w:val="004C0334"/>
    <w:rsid w:val="004C13BB"/>
    <w:rsid w:val="004C1666"/>
    <w:rsid w:val="004C338F"/>
    <w:rsid w:val="004C37D1"/>
    <w:rsid w:val="004C393B"/>
    <w:rsid w:val="004C54F3"/>
    <w:rsid w:val="004C5637"/>
    <w:rsid w:val="004C5DEC"/>
    <w:rsid w:val="004C61CB"/>
    <w:rsid w:val="004C681D"/>
    <w:rsid w:val="004C7A26"/>
    <w:rsid w:val="004C7AEA"/>
    <w:rsid w:val="004D01D3"/>
    <w:rsid w:val="004D0AEB"/>
    <w:rsid w:val="004D1869"/>
    <w:rsid w:val="004D2339"/>
    <w:rsid w:val="004D25B6"/>
    <w:rsid w:val="004D2E61"/>
    <w:rsid w:val="004D3D45"/>
    <w:rsid w:val="004D4BC9"/>
    <w:rsid w:val="004D52C7"/>
    <w:rsid w:val="004D5627"/>
    <w:rsid w:val="004D7421"/>
    <w:rsid w:val="004D7598"/>
    <w:rsid w:val="004D786A"/>
    <w:rsid w:val="004E14E6"/>
    <w:rsid w:val="004E171A"/>
    <w:rsid w:val="004E1E66"/>
    <w:rsid w:val="004E28FA"/>
    <w:rsid w:val="004E4856"/>
    <w:rsid w:val="004E4DCC"/>
    <w:rsid w:val="004E537D"/>
    <w:rsid w:val="004E6064"/>
    <w:rsid w:val="004E6670"/>
    <w:rsid w:val="004E683E"/>
    <w:rsid w:val="004E6859"/>
    <w:rsid w:val="004E694A"/>
    <w:rsid w:val="004E6EB4"/>
    <w:rsid w:val="004E7B77"/>
    <w:rsid w:val="004F0D42"/>
    <w:rsid w:val="004F1818"/>
    <w:rsid w:val="004F20AD"/>
    <w:rsid w:val="004F2702"/>
    <w:rsid w:val="004F39CA"/>
    <w:rsid w:val="004F52D2"/>
    <w:rsid w:val="004F5980"/>
    <w:rsid w:val="004F5DEE"/>
    <w:rsid w:val="004F5E08"/>
    <w:rsid w:val="004F5FB7"/>
    <w:rsid w:val="004F62CD"/>
    <w:rsid w:val="004F7344"/>
    <w:rsid w:val="004F7362"/>
    <w:rsid w:val="004F73C4"/>
    <w:rsid w:val="004F7D47"/>
    <w:rsid w:val="00500462"/>
    <w:rsid w:val="005005EB"/>
    <w:rsid w:val="00500F6E"/>
    <w:rsid w:val="00500FB2"/>
    <w:rsid w:val="005010FF"/>
    <w:rsid w:val="0050144A"/>
    <w:rsid w:val="00501BB4"/>
    <w:rsid w:val="00501F01"/>
    <w:rsid w:val="00501F41"/>
    <w:rsid w:val="00502853"/>
    <w:rsid w:val="00502A43"/>
    <w:rsid w:val="00502F4D"/>
    <w:rsid w:val="00503C05"/>
    <w:rsid w:val="00504B44"/>
    <w:rsid w:val="00504D0C"/>
    <w:rsid w:val="00505220"/>
    <w:rsid w:val="00505768"/>
    <w:rsid w:val="00505803"/>
    <w:rsid w:val="00506150"/>
    <w:rsid w:val="0050706D"/>
    <w:rsid w:val="005073AD"/>
    <w:rsid w:val="005073B6"/>
    <w:rsid w:val="005075DE"/>
    <w:rsid w:val="00507812"/>
    <w:rsid w:val="00507AC0"/>
    <w:rsid w:val="00507B52"/>
    <w:rsid w:val="00507FCD"/>
    <w:rsid w:val="00510520"/>
    <w:rsid w:val="00510A39"/>
    <w:rsid w:val="00510E47"/>
    <w:rsid w:val="005114BB"/>
    <w:rsid w:val="0051223A"/>
    <w:rsid w:val="00512507"/>
    <w:rsid w:val="0051284C"/>
    <w:rsid w:val="00512B21"/>
    <w:rsid w:val="00512EEA"/>
    <w:rsid w:val="00513731"/>
    <w:rsid w:val="0051381C"/>
    <w:rsid w:val="00513D7D"/>
    <w:rsid w:val="0051526C"/>
    <w:rsid w:val="005158C6"/>
    <w:rsid w:val="00515A20"/>
    <w:rsid w:val="00515FE3"/>
    <w:rsid w:val="00516527"/>
    <w:rsid w:val="00516940"/>
    <w:rsid w:val="00516F73"/>
    <w:rsid w:val="00517528"/>
    <w:rsid w:val="00520297"/>
    <w:rsid w:val="00520BDB"/>
    <w:rsid w:val="00520F95"/>
    <w:rsid w:val="0052148D"/>
    <w:rsid w:val="00521735"/>
    <w:rsid w:val="00521E76"/>
    <w:rsid w:val="00521FCC"/>
    <w:rsid w:val="005224F0"/>
    <w:rsid w:val="0052583C"/>
    <w:rsid w:val="0052632C"/>
    <w:rsid w:val="00526E53"/>
    <w:rsid w:val="00526F1A"/>
    <w:rsid w:val="00527A33"/>
    <w:rsid w:val="00527B11"/>
    <w:rsid w:val="00527D75"/>
    <w:rsid w:val="00530140"/>
    <w:rsid w:val="005304CD"/>
    <w:rsid w:val="005306A4"/>
    <w:rsid w:val="00530FC8"/>
    <w:rsid w:val="00531347"/>
    <w:rsid w:val="0053169D"/>
    <w:rsid w:val="00532908"/>
    <w:rsid w:val="00533394"/>
    <w:rsid w:val="00533524"/>
    <w:rsid w:val="00533C6B"/>
    <w:rsid w:val="00533D99"/>
    <w:rsid w:val="00533F82"/>
    <w:rsid w:val="005341CA"/>
    <w:rsid w:val="005347F8"/>
    <w:rsid w:val="00534A25"/>
    <w:rsid w:val="00536428"/>
    <w:rsid w:val="00536809"/>
    <w:rsid w:val="005369AC"/>
    <w:rsid w:val="00536F3A"/>
    <w:rsid w:val="00536FF5"/>
    <w:rsid w:val="0054024B"/>
    <w:rsid w:val="00540713"/>
    <w:rsid w:val="00541020"/>
    <w:rsid w:val="00541165"/>
    <w:rsid w:val="005413CF"/>
    <w:rsid w:val="005413F7"/>
    <w:rsid w:val="005419D7"/>
    <w:rsid w:val="00542A9D"/>
    <w:rsid w:val="00542E36"/>
    <w:rsid w:val="0054312E"/>
    <w:rsid w:val="00544590"/>
    <w:rsid w:val="00544ABB"/>
    <w:rsid w:val="00544BA3"/>
    <w:rsid w:val="00544D59"/>
    <w:rsid w:val="00544F7E"/>
    <w:rsid w:val="005454C9"/>
    <w:rsid w:val="00545B1E"/>
    <w:rsid w:val="00545C66"/>
    <w:rsid w:val="00545D1B"/>
    <w:rsid w:val="00545D9F"/>
    <w:rsid w:val="00545F4B"/>
    <w:rsid w:val="005464CD"/>
    <w:rsid w:val="00546F2F"/>
    <w:rsid w:val="005479C8"/>
    <w:rsid w:val="0055071A"/>
    <w:rsid w:val="00551016"/>
    <w:rsid w:val="005517CE"/>
    <w:rsid w:val="00551945"/>
    <w:rsid w:val="0055265A"/>
    <w:rsid w:val="00552DC9"/>
    <w:rsid w:val="00553182"/>
    <w:rsid w:val="00553700"/>
    <w:rsid w:val="00553EF2"/>
    <w:rsid w:val="00554ABF"/>
    <w:rsid w:val="00554CB8"/>
    <w:rsid w:val="00554CFC"/>
    <w:rsid w:val="005555EC"/>
    <w:rsid w:val="00555702"/>
    <w:rsid w:val="00555BD7"/>
    <w:rsid w:val="005563A9"/>
    <w:rsid w:val="0055753E"/>
    <w:rsid w:val="0055789C"/>
    <w:rsid w:val="0056012F"/>
    <w:rsid w:val="00560930"/>
    <w:rsid w:val="00560E8A"/>
    <w:rsid w:val="00560EF6"/>
    <w:rsid w:val="00561A86"/>
    <w:rsid w:val="00561D77"/>
    <w:rsid w:val="005621F3"/>
    <w:rsid w:val="00562202"/>
    <w:rsid w:val="0056240E"/>
    <w:rsid w:val="005624CC"/>
    <w:rsid w:val="00563114"/>
    <w:rsid w:val="00563314"/>
    <w:rsid w:val="00563332"/>
    <w:rsid w:val="00563720"/>
    <w:rsid w:val="00563F1D"/>
    <w:rsid w:val="005659B7"/>
    <w:rsid w:val="00565DA4"/>
    <w:rsid w:val="00566A1A"/>
    <w:rsid w:val="00567123"/>
    <w:rsid w:val="00567796"/>
    <w:rsid w:val="005677D5"/>
    <w:rsid w:val="005678FC"/>
    <w:rsid w:val="00567ED0"/>
    <w:rsid w:val="00570351"/>
    <w:rsid w:val="00570DC2"/>
    <w:rsid w:val="00571341"/>
    <w:rsid w:val="0057163D"/>
    <w:rsid w:val="0057177B"/>
    <w:rsid w:val="00571AD6"/>
    <w:rsid w:val="00571B3F"/>
    <w:rsid w:val="00573714"/>
    <w:rsid w:val="0057386C"/>
    <w:rsid w:val="00574D49"/>
    <w:rsid w:val="00575006"/>
    <w:rsid w:val="00575BF1"/>
    <w:rsid w:val="00576298"/>
    <w:rsid w:val="00576529"/>
    <w:rsid w:val="00576C69"/>
    <w:rsid w:val="005775BA"/>
    <w:rsid w:val="005814FA"/>
    <w:rsid w:val="00581933"/>
    <w:rsid w:val="00581BE4"/>
    <w:rsid w:val="00582615"/>
    <w:rsid w:val="0058285E"/>
    <w:rsid w:val="00583418"/>
    <w:rsid w:val="00583A50"/>
    <w:rsid w:val="00583EE9"/>
    <w:rsid w:val="00583EEF"/>
    <w:rsid w:val="005840E8"/>
    <w:rsid w:val="005845B0"/>
    <w:rsid w:val="005846B4"/>
    <w:rsid w:val="005853A5"/>
    <w:rsid w:val="0058562A"/>
    <w:rsid w:val="005857A5"/>
    <w:rsid w:val="00585816"/>
    <w:rsid w:val="00586830"/>
    <w:rsid w:val="00586D5F"/>
    <w:rsid w:val="005879E1"/>
    <w:rsid w:val="00590BAE"/>
    <w:rsid w:val="00590EB8"/>
    <w:rsid w:val="00591424"/>
    <w:rsid w:val="00591F19"/>
    <w:rsid w:val="005920B8"/>
    <w:rsid w:val="005928BE"/>
    <w:rsid w:val="005928FF"/>
    <w:rsid w:val="00594258"/>
    <w:rsid w:val="00594EFC"/>
    <w:rsid w:val="00595258"/>
    <w:rsid w:val="00595280"/>
    <w:rsid w:val="00595585"/>
    <w:rsid w:val="00595D35"/>
    <w:rsid w:val="00596478"/>
    <w:rsid w:val="005964C1"/>
    <w:rsid w:val="0059702B"/>
    <w:rsid w:val="0059734C"/>
    <w:rsid w:val="00597494"/>
    <w:rsid w:val="00597589"/>
    <w:rsid w:val="005978BA"/>
    <w:rsid w:val="00597B9A"/>
    <w:rsid w:val="005A0D53"/>
    <w:rsid w:val="005A11DB"/>
    <w:rsid w:val="005A12C5"/>
    <w:rsid w:val="005A1D76"/>
    <w:rsid w:val="005A203F"/>
    <w:rsid w:val="005A2180"/>
    <w:rsid w:val="005A227E"/>
    <w:rsid w:val="005A264E"/>
    <w:rsid w:val="005A28D2"/>
    <w:rsid w:val="005A2A8E"/>
    <w:rsid w:val="005A3088"/>
    <w:rsid w:val="005A3D30"/>
    <w:rsid w:val="005A4020"/>
    <w:rsid w:val="005A4985"/>
    <w:rsid w:val="005A4BDF"/>
    <w:rsid w:val="005A5024"/>
    <w:rsid w:val="005A5198"/>
    <w:rsid w:val="005A539E"/>
    <w:rsid w:val="005A5691"/>
    <w:rsid w:val="005A57E8"/>
    <w:rsid w:val="005A5BF5"/>
    <w:rsid w:val="005A6261"/>
    <w:rsid w:val="005A6E8D"/>
    <w:rsid w:val="005A77CD"/>
    <w:rsid w:val="005A7C63"/>
    <w:rsid w:val="005B058E"/>
    <w:rsid w:val="005B0F0A"/>
    <w:rsid w:val="005B127A"/>
    <w:rsid w:val="005B199D"/>
    <w:rsid w:val="005B1AE3"/>
    <w:rsid w:val="005B1C23"/>
    <w:rsid w:val="005B1E94"/>
    <w:rsid w:val="005B1EDA"/>
    <w:rsid w:val="005B2299"/>
    <w:rsid w:val="005B26C1"/>
    <w:rsid w:val="005B28B7"/>
    <w:rsid w:val="005B29D5"/>
    <w:rsid w:val="005B4269"/>
    <w:rsid w:val="005B4646"/>
    <w:rsid w:val="005B4A43"/>
    <w:rsid w:val="005B4C45"/>
    <w:rsid w:val="005B4F5D"/>
    <w:rsid w:val="005B57DF"/>
    <w:rsid w:val="005B6508"/>
    <w:rsid w:val="005B66DC"/>
    <w:rsid w:val="005B6853"/>
    <w:rsid w:val="005B6BFA"/>
    <w:rsid w:val="005B6D41"/>
    <w:rsid w:val="005B7639"/>
    <w:rsid w:val="005B7871"/>
    <w:rsid w:val="005B7DAC"/>
    <w:rsid w:val="005B7E1B"/>
    <w:rsid w:val="005B7E81"/>
    <w:rsid w:val="005B7EDF"/>
    <w:rsid w:val="005C0182"/>
    <w:rsid w:val="005C0255"/>
    <w:rsid w:val="005C02EE"/>
    <w:rsid w:val="005C094F"/>
    <w:rsid w:val="005C138C"/>
    <w:rsid w:val="005C19D8"/>
    <w:rsid w:val="005C1D13"/>
    <w:rsid w:val="005C24CF"/>
    <w:rsid w:val="005C2B9D"/>
    <w:rsid w:val="005C2C97"/>
    <w:rsid w:val="005C2F97"/>
    <w:rsid w:val="005C30C9"/>
    <w:rsid w:val="005C3842"/>
    <w:rsid w:val="005C4264"/>
    <w:rsid w:val="005C4730"/>
    <w:rsid w:val="005C4AEE"/>
    <w:rsid w:val="005C5C7A"/>
    <w:rsid w:val="005C5FE3"/>
    <w:rsid w:val="005C6478"/>
    <w:rsid w:val="005C696B"/>
    <w:rsid w:val="005C6B89"/>
    <w:rsid w:val="005C6DA4"/>
    <w:rsid w:val="005C6FDC"/>
    <w:rsid w:val="005C73C8"/>
    <w:rsid w:val="005D0345"/>
    <w:rsid w:val="005D1825"/>
    <w:rsid w:val="005D1C37"/>
    <w:rsid w:val="005D23AB"/>
    <w:rsid w:val="005D2A5D"/>
    <w:rsid w:val="005D3276"/>
    <w:rsid w:val="005D3666"/>
    <w:rsid w:val="005D3D59"/>
    <w:rsid w:val="005D3F5B"/>
    <w:rsid w:val="005D4A87"/>
    <w:rsid w:val="005D518D"/>
    <w:rsid w:val="005D51C8"/>
    <w:rsid w:val="005D528A"/>
    <w:rsid w:val="005D569B"/>
    <w:rsid w:val="005D6300"/>
    <w:rsid w:val="005D6884"/>
    <w:rsid w:val="005D6896"/>
    <w:rsid w:val="005D6BE9"/>
    <w:rsid w:val="005D737D"/>
    <w:rsid w:val="005E02DF"/>
    <w:rsid w:val="005E0988"/>
    <w:rsid w:val="005E0C4C"/>
    <w:rsid w:val="005E1405"/>
    <w:rsid w:val="005E1612"/>
    <w:rsid w:val="005E1B5E"/>
    <w:rsid w:val="005E218A"/>
    <w:rsid w:val="005E25BD"/>
    <w:rsid w:val="005E2ED1"/>
    <w:rsid w:val="005E31DE"/>
    <w:rsid w:val="005E33BB"/>
    <w:rsid w:val="005E342E"/>
    <w:rsid w:val="005E3B0E"/>
    <w:rsid w:val="005E3C5B"/>
    <w:rsid w:val="005E3DEC"/>
    <w:rsid w:val="005E3E16"/>
    <w:rsid w:val="005E496A"/>
    <w:rsid w:val="005E5EF9"/>
    <w:rsid w:val="005E5F2F"/>
    <w:rsid w:val="005E6381"/>
    <w:rsid w:val="005E7C0F"/>
    <w:rsid w:val="005E7E43"/>
    <w:rsid w:val="005E7EE8"/>
    <w:rsid w:val="005E7F20"/>
    <w:rsid w:val="005F021A"/>
    <w:rsid w:val="005F0B98"/>
    <w:rsid w:val="005F0BD0"/>
    <w:rsid w:val="005F186E"/>
    <w:rsid w:val="005F2D27"/>
    <w:rsid w:val="005F3316"/>
    <w:rsid w:val="005F3E16"/>
    <w:rsid w:val="005F4C2B"/>
    <w:rsid w:val="005F511A"/>
    <w:rsid w:val="005F54E0"/>
    <w:rsid w:val="005F563B"/>
    <w:rsid w:val="005F6283"/>
    <w:rsid w:val="005F6D44"/>
    <w:rsid w:val="005F7902"/>
    <w:rsid w:val="005F7AB3"/>
    <w:rsid w:val="005F7AE6"/>
    <w:rsid w:val="006006D9"/>
    <w:rsid w:val="00600854"/>
    <w:rsid w:val="00600872"/>
    <w:rsid w:val="00600C3D"/>
    <w:rsid w:val="00600CB7"/>
    <w:rsid w:val="00601215"/>
    <w:rsid w:val="006013ED"/>
    <w:rsid w:val="00601AB8"/>
    <w:rsid w:val="00601C97"/>
    <w:rsid w:val="00602698"/>
    <w:rsid w:val="0060294A"/>
    <w:rsid w:val="006033DB"/>
    <w:rsid w:val="006034F1"/>
    <w:rsid w:val="00603525"/>
    <w:rsid w:val="00603614"/>
    <w:rsid w:val="00603CAB"/>
    <w:rsid w:val="00603E26"/>
    <w:rsid w:val="00605707"/>
    <w:rsid w:val="00605736"/>
    <w:rsid w:val="00605D48"/>
    <w:rsid w:val="006068B4"/>
    <w:rsid w:val="00606E61"/>
    <w:rsid w:val="00607FB8"/>
    <w:rsid w:val="00610502"/>
    <w:rsid w:val="00610934"/>
    <w:rsid w:val="00610F3B"/>
    <w:rsid w:val="0061129F"/>
    <w:rsid w:val="00611581"/>
    <w:rsid w:val="006116BC"/>
    <w:rsid w:val="00611E4E"/>
    <w:rsid w:val="00612305"/>
    <w:rsid w:val="00612D48"/>
    <w:rsid w:val="006133F9"/>
    <w:rsid w:val="00613887"/>
    <w:rsid w:val="00613CC3"/>
    <w:rsid w:val="006141D6"/>
    <w:rsid w:val="006142D2"/>
    <w:rsid w:val="00614350"/>
    <w:rsid w:val="00614A8C"/>
    <w:rsid w:val="00615658"/>
    <w:rsid w:val="006158BC"/>
    <w:rsid w:val="00615999"/>
    <w:rsid w:val="0061688F"/>
    <w:rsid w:val="00616ACB"/>
    <w:rsid w:val="00620710"/>
    <w:rsid w:val="00620832"/>
    <w:rsid w:val="006212BD"/>
    <w:rsid w:val="00621DE1"/>
    <w:rsid w:val="00621F10"/>
    <w:rsid w:val="00621FE3"/>
    <w:rsid w:val="006224C6"/>
    <w:rsid w:val="00622770"/>
    <w:rsid w:val="00622B12"/>
    <w:rsid w:val="00622C4D"/>
    <w:rsid w:val="00623172"/>
    <w:rsid w:val="00625018"/>
    <w:rsid w:val="0062615D"/>
    <w:rsid w:val="0062753A"/>
    <w:rsid w:val="00627C54"/>
    <w:rsid w:val="006305B7"/>
    <w:rsid w:val="0063083E"/>
    <w:rsid w:val="00631116"/>
    <w:rsid w:val="00631F21"/>
    <w:rsid w:val="00632691"/>
    <w:rsid w:val="00632942"/>
    <w:rsid w:val="0063303E"/>
    <w:rsid w:val="00634227"/>
    <w:rsid w:val="00634875"/>
    <w:rsid w:val="006349D2"/>
    <w:rsid w:val="00634EF6"/>
    <w:rsid w:val="006350EF"/>
    <w:rsid w:val="00635CB4"/>
    <w:rsid w:val="0063618E"/>
    <w:rsid w:val="00636729"/>
    <w:rsid w:val="006368C4"/>
    <w:rsid w:val="0063705B"/>
    <w:rsid w:val="0063719A"/>
    <w:rsid w:val="00637C88"/>
    <w:rsid w:val="00637DDA"/>
    <w:rsid w:val="00640375"/>
    <w:rsid w:val="0064066C"/>
    <w:rsid w:val="00640CC5"/>
    <w:rsid w:val="00641160"/>
    <w:rsid w:val="00641919"/>
    <w:rsid w:val="00641BBD"/>
    <w:rsid w:val="00642890"/>
    <w:rsid w:val="00642A6B"/>
    <w:rsid w:val="00642A72"/>
    <w:rsid w:val="00642EEA"/>
    <w:rsid w:val="00643261"/>
    <w:rsid w:val="006448A0"/>
    <w:rsid w:val="0064631E"/>
    <w:rsid w:val="00646C0D"/>
    <w:rsid w:val="006472BF"/>
    <w:rsid w:val="00647309"/>
    <w:rsid w:val="00647F3E"/>
    <w:rsid w:val="006504AA"/>
    <w:rsid w:val="0065095C"/>
    <w:rsid w:val="00650A08"/>
    <w:rsid w:val="00650B58"/>
    <w:rsid w:val="00650D99"/>
    <w:rsid w:val="00651273"/>
    <w:rsid w:val="00651282"/>
    <w:rsid w:val="006515EC"/>
    <w:rsid w:val="00651612"/>
    <w:rsid w:val="00651D45"/>
    <w:rsid w:val="006524F4"/>
    <w:rsid w:val="00652550"/>
    <w:rsid w:val="006531CE"/>
    <w:rsid w:val="006537E6"/>
    <w:rsid w:val="00653D9E"/>
    <w:rsid w:val="00653E26"/>
    <w:rsid w:val="00654C8B"/>
    <w:rsid w:val="0065554D"/>
    <w:rsid w:val="00655852"/>
    <w:rsid w:val="00655925"/>
    <w:rsid w:val="00655979"/>
    <w:rsid w:val="00656E93"/>
    <w:rsid w:val="00656F02"/>
    <w:rsid w:val="006575B1"/>
    <w:rsid w:val="00657ACF"/>
    <w:rsid w:val="00660329"/>
    <w:rsid w:val="00660453"/>
    <w:rsid w:val="0066056F"/>
    <w:rsid w:val="006606E2"/>
    <w:rsid w:val="00660921"/>
    <w:rsid w:val="00660F63"/>
    <w:rsid w:val="0066161C"/>
    <w:rsid w:val="00661B73"/>
    <w:rsid w:val="00661B78"/>
    <w:rsid w:val="00661C87"/>
    <w:rsid w:val="00661D89"/>
    <w:rsid w:val="0066227A"/>
    <w:rsid w:val="00662CD1"/>
    <w:rsid w:val="0066392C"/>
    <w:rsid w:val="006649BD"/>
    <w:rsid w:val="00666964"/>
    <w:rsid w:val="00666A42"/>
    <w:rsid w:val="00667637"/>
    <w:rsid w:val="00670386"/>
    <w:rsid w:val="006707F1"/>
    <w:rsid w:val="00670A61"/>
    <w:rsid w:val="006720C9"/>
    <w:rsid w:val="00672133"/>
    <w:rsid w:val="0067226D"/>
    <w:rsid w:val="00672E5F"/>
    <w:rsid w:val="00673A8D"/>
    <w:rsid w:val="00674298"/>
    <w:rsid w:val="00674AE5"/>
    <w:rsid w:val="00674CB3"/>
    <w:rsid w:val="00674EEC"/>
    <w:rsid w:val="006750CE"/>
    <w:rsid w:val="00675BFD"/>
    <w:rsid w:val="00676060"/>
    <w:rsid w:val="006765D8"/>
    <w:rsid w:val="00676843"/>
    <w:rsid w:val="0067748C"/>
    <w:rsid w:val="00677CBB"/>
    <w:rsid w:val="00677E82"/>
    <w:rsid w:val="006805F1"/>
    <w:rsid w:val="006811EB"/>
    <w:rsid w:val="006815F9"/>
    <w:rsid w:val="006819FF"/>
    <w:rsid w:val="00682319"/>
    <w:rsid w:val="00682681"/>
    <w:rsid w:val="006826EA"/>
    <w:rsid w:val="0068294D"/>
    <w:rsid w:val="006829E0"/>
    <w:rsid w:val="00682CB8"/>
    <w:rsid w:val="00683137"/>
    <w:rsid w:val="00683827"/>
    <w:rsid w:val="0068392A"/>
    <w:rsid w:val="00685333"/>
    <w:rsid w:val="00685372"/>
    <w:rsid w:val="00685574"/>
    <w:rsid w:val="00686865"/>
    <w:rsid w:val="006877E1"/>
    <w:rsid w:val="00687AB8"/>
    <w:rsid w:val="00687D08"/>
    <w:rsid w:val="006906B1"/>
    <w:rsid w:val="00690828"/>
    <w:rsid w:val="00690965"/>
    <w:rsid w:val="00690B7D"/>
    <w:rsid w:val="00692A81"/>
    <w:rsid w:val="00692F84"/>
    <w:rsid w:val="00693424"/>
    <w:rsid w:val="00693913"/>
    <w:rsid w:val="0069473D"/>
    <w:rsid w:val="006947A4"/>
    <w:rsid w:val="006952FC"/>
    <w:rsid w:val="006956B8"/>
    <w:rsid w:val="006957D1"/>
    <w:rsid w:val="00695A27"/>
    <w:rsid w:val="00696428"/>
    <w:rsid w:val="006976B9"/>
    <w:rsid w:val="00697A84"/>
    <w:rsid w:val="006A0951"/>
    <w:rsid w:val="006A0F18"/>
    <w:rsid w:val="006A165B"/>
    <w:rsid w:val="006A18CA"/>
    <w:rsid w:val="006A19F9"/>
    <w:rsid w:val="006A20A2"/>
    <w:rsid w:val="006A3483"/>
    <w:rsid w:val="006A3664"/>
    <w:rsid w:val="006A3774"/>
    <w:rsid w:val="006A413C"/>
    <w:rsid w:val="006A4360"/>
    <w:rsid w:val="006A4839"/>
    <w:rsid w:val="006A4B23"/>
    <w:rsid w:val="006A4D88"/>
    <w:rsid w:val="006A4DC0"/>
    <w:rsid w:val="006A5E05"/>
    <w:rsid w:val="006A6088"/>
    <w:rsid w:val="006A64C3"/>
    <w:rsid w:val="006A672E"/>
    <w:rsid w:val="006A6738"/>
    <w:rsid w:val="006A6963"/>
    <w:rsid w:val="006B00EC"/>
    <w:rsid w:val="006B01B6"/>
    <w:rsid w:val="006B02BE"/>
    <w:rsid w:val="006B03ED"/>
    <w:rsid w:val="006B26D0"/>
    <w:rsid w:val="006B3893"/>
    <w:rsid w:val="006B3C9E"/>
    <w:rsid w:val="006B3F56"/>
    <w:rsid w:val="006B4428"/>
    <w:rsid w:val="006B4F5B"/>
    <w:rsid w:val="006B595E"/>
    <w:rsid w:val="006B59CD"/>
    <w:rsid w:val="006B67E3"/>
    <w:rsid w:val="006B67ED"/>
    <w:rsid w:val="006B6AA1"/>
    <w:rsid w:val="006B6D50"/>
    <w:rsid w:val="006B7125"/>
    <w:rsid w:val="006B71B9"/>
    <w:rsid w:val="006B76F9"/>
    <w:rsid w:val="006B7E59"/>
    <w:rsid w:val="006C009D"/>
    <w:rsid w:val="006C0362"/>
    <w:rsid w:val="006C1135"/>
    <w:rsid w:val="006C2B09"/>
    <w:rsid w:val="006C32F7"/>
    <w:rsid w:val="006C348D"/>
    <w:rsid w:val="006C3CE9"/>
    <w:rsid w:val="006C3F93"/>
    <w:rsid w:val="006C4CD1"/>
    <w:rsid w:val="006C5CB6"/>
    <w:rsid w:val="006C6934"/>
    <w:rsid w:val="006C6B24"/>
    <w:rsid w:val="006C719F"/>
    <w:rsid w:val="006C7B6A"/>
    <w:rsid w:val="006C7E52"/>
    <w:rsid w:val="006D0013"/>
    <w:rsid w:val="006D02B0"/>
    <w:rsid w:val="006D06FA"/>
    <w:rsid w:val="006D0C4C"/>
    <w:rsid w:val="006D0CAE"/>
    <w:rsid w:val="006D1605"/>
    <w:rsid w:val="006D1F66"/>
    <w:rsid w:val="006D2102"/>
    <w:rsid w:val="006D2974"/>
    <w:rsid w:val="006D29A7"/>
    <w:rsid w:val="006D2A30"/>
    <w:rsid w:val="006D3BC9"/>
    <w:rsid w:val="006D48B9"/>
    <w:rsid w:val="006D4C18"/>
    <w:rsid w:val="006D54B6"/>
    <w:rsid w:val="006D54D4"/>
    <w:rsid w:val="006D572E"/>
    <w:rsid w:val="006D60DA"/>
    <w:rsid w:val="006D62C2"/>
    <w:rsid w:val="006D6A47"/>
    <w:rsid w:val="006D6D46"/>
    <w:rsid w:val="006D6F36"/>
    <w:rsid w:val="006D77F7"/>
    <w:rsid w:val="006D79D0"/>
    <w:rsid w:val="006D7A7E"/>
    <w:rsid w:val="006D7F78"/>
    <w:rsid w:val="006E00A4"/>
    <w:rsid w:val="006E035B"/>
    <w:rsid w:val="006E0479"/>
    <w:rsid w:val="006E04F7"/>
    <w:rsid w:val="006E05EC"/>
    <w:rsid w:val="006E0947"/>
    <w:rsid w:val="006E0B45"/>
    <w:rsid w:val="006E0E7E"/>
    <w:rsid w:val="006E1A34"/>
    <w:rsid w:val="006E1AFC"/>
    <w:rsid w:val="006E264B"/>
    <w:rsid w:val="006E2AA5"/>
    <w:rsid w:val="006E2B52"/>
    <w:rsid w:val="006E2ED3"/>
    <w:rsid w:val="006E2F89"/>
    <w:rsid w:val="006E30A4"/>
    <w:rsid w:val="006E40C2"/>
    <w:rsid w:val="006E4234"/>
    <w:rsid w:val="006E5616"/>
    <w:rsid w:val="006E568B"/>
    <w:rsid w:val="006E6218"/>
    <w:rsid w:val="006E68AF"/>
    <w:rsid w:val="006E6F42"/>
    <w:rsid w:val="006F0881"/>
    <w:rsid w:val="006F0B06"/>
    <w:rsid w:val="006F0F87"/>
    <w:rsid w:val="006F208B"/>
    <w:rsid w:val="006F241C"/>
    <w:rsid w:val="006F2B85"/>
    <w:rsid w:val="006F3F05"/>
    <w:rsid w:val="006F4194"/>
    <w:rsid w:val="006F4DBE"/>
    <w:rsid w:val="006F50DE"/>
    <w:rsid w:val="006F6442"/>
    <w:rsid w:val="006F6A3C"/>
    <w:rsid w:val="006F6DE4"/>
    <w:rsid w:val="006F6FA6"/>
    <w:rsid w:val="006F735B"/>
    <w:rsid w:val="006F7A94"/>
    <w:rsid w:val="006F7F91"/>
    <w:rsid w:val="007003EF"/>
    <w:rsid w:val="00700D7D"/>
    <w:rsid w:val="00701137"/>
    <w:rsid w:val="00701346"/>
    <w:rsid w:val="00701D94"/>
    <w:rsid w:val="00701FE7"/>
    <w:rsid w:val="007020ED"/>
    <w:rsid w:val="00702A13"/>
    <w:rsid w:val="00702CE6"/>
    <w:rsid w:val="007030EF"/>
    <w:rsid w:val="00704111"/>
    <w:rsid w:val="0070538E"/>
    <w:rsid w:val="007055A3"/>
    <w:rsid w:val="00706274"/>
    <w:rsid w:val="00706902"/>
    <w:rsid w:val="007071A5"/>
    <w:rsid w:val="00707382"/>
    <w:rsid w:val="00707883"/>
    <w:rsid w:val="00707909"/>
    <w:rsid w:val="00710616"/>
    <w:rsid w:val="007114A4"/>
    <w:rsid w:val="00712467"/>
    <w:rsid w:val="0071315A"/>
    <w:rsid w:val="00713237"/>
    <w:rsid w:val="007146DA"/>
    <w:rsid w:val="007152D4"/>
    <w:rsid w:val="00715533"/>
    <w:rsid w:val="007157F6"/>
    <w:rsid w:val="00717272"/>
    <w:rsid w:val="007203AC"/>
    <w:rsid w:val="00721095"/>
    <w:rsid w:val="007227C3"/>
    <w:rsid w:val="007227E6"/>
    <w:rsid w:val="00722C47"/>
    <w:rsid w:val="007236A4"/>
    <w:rsid w:val="00724AB7"/>
    <w:rsid w:val="00725231"/>
    <w:rsid w:val="007256C3"/>
    <w:rsid w:val="007257CA"/>
    <w:rsid w:val="00725CF8"/>
    <w:rsid w:val="00726370"/>
    <w:rsid w:val="00726FFA"/>
    <w:rsid w:val="00727505"/>
    <w:rsid w:val="00727BCB"/>
    <w:rsid w:val="00727E9A"/>
    <w:rsid w:val="007314A1"/>
    <w:rsid w:val="00732B12"/>
    <w:rsid w:val="007333DC"/>
    <w:rsid w:val="0073418A"/>
    <w:rsid w:val="00734487"/>
    <w:rsid w:val="007346AF"/>
    <w:rsid w:val="00734CDF"/>
    <w:rsid w:val="00734E65"/>
    <w:rsid w:val="007352C5"/>
    <w:rsid w:val="00735547"/>
    <w:rsid w:val="00735595"/>
    <w:rsid w:val="007358AF"/>
    <w:rsid w:val="00736B22"/>
    <w:rsid w:val="00737934"/>
    <w:rsid w:val="00737D0B"/>
    <w:rsid w:val="00737F50"/>
    <w:rsid w:val="00740286"/>
    <w:rsid w:val="0074084C"/>
    <w:rsid w:val="00740CB9"/>
    <w:rsid w:val="007416D7"/>
    <w:rsid w:val="0074278D"/>
    <w:rsid w:val="00743066"/>
    <w:rsid w:val="00743278"/>
    <w:rsid w:val="00743948"/>
    <w:rsid w:val="00743F88"/>
    <w:rsid w:val="0074444C"/>
    <w:rsid w:val="00744569"/>
    <w:rsid w:val="00744838"/>
    <w:rsid w:val="00744CAB"/>
    <w:rsid w:val="007458A4"/>
    <w:rsid w:val="00745C89"/>
    <w:rsid w:val="00745C94"/>
    <w:rsid w:val="007465DE"/>
    <w:rsid w:val="00746949"/>
    <w:rsid w:val="007479DD"/>
    <w:rsid w:val="00747A92"/>
    <w:rsid w:val="00747D97"/>
    <w:rsid w:val="007503B6"/>
    <w:rsid w:val="00750849"/>
    <w:rsid w:val="007512C8"/>
    <w:rsid w:val="00751C96"/>
    <w:rsid w:val="007523E4"/>
    <w:rsid w:val="00753287"/>
    <w:rsid w:val="00753996"/>
    <w:rsid w:val="00753AB9"/>
    <w:rsid w:val="00753BF1"/>
    <w:rsid w:val="007545E0"/>
    <w:rsid w:val="007549E0"/>
    <w:rsid w:val="00754D92"/>
    <w:rsid w:val="007556E4"/>
    <w:rsid w:val="00755B20"/>
    <w:rsid w:val="00755DEB"/>
    <w:rsid w:val="00760D19"/>
    <w:rsid w:val="0076105E"/>
    <w:rsid w:val="007630F5"/>
    <w:rsid w:val="00763564"/>
    <w:rsid w:val="00763B92"/>
    <w:rsid w:val="00763CF4"/>
    <w:rsid w:val="00764ABF"/>
    <w:rsid w:val="00764BDD"/>
    <w:rsid w:val="00764E1F"/>
    <w:rsid w:val="007652BE"/>
    <w:rsid w:val="00765FC8"/>
    <w:rsid w:val="00766044"/>
    <w:rsid w:val="007670D5"/>
    <w:rsid w:val="00767361"/>
    <w:rsid w:val="0076762A"/>
    <w:rsid w:val="00767A5A"/>
    <w:rsid w:val="00767FE8"/>
    <w:rsid w:val="007708CF"/>
    <w:rsid w:val="00770EBB"/>
    <w:rsid w:val="0077155F"/>
    <w:rsid w:val="007715C3"/>
    <w:rsid w:val="00771AFE"/>
    <w:rsid w:val="00771B2D"/>
    <w:rsid w:val="007726FE"/>
    <w:rsid w:val="00773F96"/>
    <w:rsid w:val="007745EF"/>
    <w:rsid w:val="00774B05"/>
    <w:rsid w:val="00774DDF"/>
    <w:rsid w:val="007753D1"/>
    <w:rsid w:val="0077600D"/>
    <w:rsid w:val="007774ED"/>
    <w:rsid w:val="00777F40"/>
    <w:rsid w:val="0078004F"/>
    <w:rsid w:val="0078015D"/>
    <w:rsid w:val="00780668"/>
    <w:rsid w:val="007807D2"/>
    <w:rsid w:val="00780850"/>
    <w:rsid w:val="007814F5"/>
    <w:rsid w:val="007816D4"/>
    <w:rsid w:val="00781E0E"/>
    <w:rsid w:val="00782ACF"/>
    <w:rsid w:val="007831B0"/>
    <w:rsid w:val="007834A6"/>
    <w:rsid w:val="00784147"/>
    <w:rsid w:val="0078454D"/>
    <w:rsid w:val="00785068"/>
    <w:rsid w:val="007855C5"/>
    <w:rsid w:val="0078577F"/>
    <w:rsid w:val="00786181"/>
    <w:rsid w:val="007874F1"/>
    <w:rsid w:val="007879F9"/>
    <w:rsid w:val="00787A57"/>
    <w:rsid w:val="007903A6"/>
    <w:rsid w:val="00790D07"/>
    <w:rsid w:val="00790F30"/>
    <w:rsid w:val="0079124D"/>
    <w:rsid w:val="00791670"/>
    <w:rsid w:val="007916A9"/>
    <w:rsid w:val="00791781"/>
    <w:rsid w:val="00791796"/>
    <w:rsid w:val="00791838"/>
    <w:rsid w:val="00791989"/>
    <w:rsid w:val="00791A4C"/>
    <w:rsid w:val="00791B0D"/>
    <w:rsid w:val="007925D3"/>
    <w:rsid w:val="00792C2E"/>
    <w:rsid w:val="007935FB"/>
    <w:rsid w:val="00793F60"/>
    <w:rsid w:val="0079447D"/>
    <w:rsid w:val="007946D9"/>
    <w:rsid w:val="007949BC"/>
    <w:rsid w:val="00794BCE"/>
    <w:rsid w:val="00794CCF"/>
    <w:rsid w:val="00795260"/>
    <w:rsid w:val="00795734"/>
    <w:rsid w:val="00795B7D"/>
    <w:rsid w:val="00795C6D"/>
    <w:rsid w:val="0079676C"/>
    <w:rsid w:val="00796C0A"/>
    <w:rsid w:val="00796D26"/>
    <w:rsid w:val="00796DFB"/>
    <w:rsid w:val="00796F35"/>
    <w:rsid w:val="007972A5"/>
    <w:rsid w:val="0079761F"/>
    <w:rsid w:val="007A010D"/>
    <w:rsid w:val="007A1BA4"/>
    <w:rsid w:val="007A1DCE"/>
    <w:rsid w:val="007A24FA"/>
    <w:rsid w:val="007A2832"/>
    <w:rsid w:val="007A2CBC"/>
    <w:rsid w:val="007A2EEB"/>
    <w:rsid w:val="007A3134"/>
    <w:rsid w:val="007A3511"/>
    <w:rsid w:val="007A38B6"/>
    <w:rsid w:val="007A3A84"/>
    <w:rsid w:val="007A3FC5"/>
    <w:rsid w:val="007A3FE7"/>
    <w:rsid w:val="007A4123"/>
    <w:rsid w:val="007A4C2D"/>
    <w:rsid w:val="007A500D"/>
    <w:rsid w:val="007A6218"/>
    <w:rsid w:val="007A622C"/>
    <w:rsid w:val="007A67D9"/>
    <w:rsid w:val="007A72C1"/>
    <w:rsid w:val="007A7AB6"/>
    <w:rsid w:val="007B002E"/>
    <w:rsid w:val="007B04B4"/>
    <w:rsid w:val="007B0BE1"/>
    <w:rsid w:val="007B0CA8"/>
    <w:rsid w:val="007B1037"/>
    <w:rsid w:val="007B116D"/>
    <w:rsid w:val="007B1373"/>
    <w:rsid w:val="007B1CA9"/>
    <w:rsid w:val="007B1EAB"/>
    <w:rsid w:val="007B2403"/>
    <w:rsid w:val="007B2AF9"/>
    <w:rsid w:val="007B3BB5"/>
    <w:rsid w:val="007B483E"/>
    <w:rsid w:val="007B4CF4"/>
    <w:rsid w:val="007B4D87"/>
    <w:rsid w:val="007B5F22"/>
    <w:rsid w:val="007B6525"/>
    <w:rsid w:val="007B7A22"/>
    <w:rsid w:val="007B7E5E"/>
    <w:rsid w:val="007B7F44"/>
    <w:rsid w:val="007C0100"/>
    <w:rsid w:val="007C0357"/>
    <w:rsid w:val="007C0A35"/>
    <w:rsid w:val="007C0E8D"/>
    <w:rsid w:val="007C0ED7"/>
    <w:rsid w:val="007C19DE"/>
    <w:rsid w:val="007C1C74"/>
    <w:rsid w:val="007C2447"/>
    <w:rsid w:val="007C24EC"/>
    <w:rsid w:val="007C291D"/>
    <w:rsid w:val="007C3722"/>
    <w:rsid w:val="007C3D3D"/>
    <w:rsid w:val="007C3EE3"/>
    <w:rsid w:val="007C4B1A"/>
    <w:rsid w:val="007C4FB6"/>
    <w:rsid w:val="007C52A4"/>
    <w:rsid w:val="007C5479"/>
    <w:rsid w:val="007C646A"/>
    <w:rsid w:val="007C690A"/>
    <w:rsid w:val="007C76DA"/>
    <w:rsid w:val="007C7D30"/>
    <w:rsid w:val="007D10F5"/>
    <w:rsid w:val="007D17C9"/>
    <w:rsid w:val="007D19B0"/>
    <w:rsid w:val="007D1AA9"/>
    <w:rsid w:val="007D1E7D"/>
    <w:rsid w:val="007D4DAF"/>
    <w:rsid w:val="007D53EA"/>
    <w:rsid w:val="007D576F"/>
    <w:rsid w:val="007D5FD8"/>
    <w:rsid w:val="007D66BD"/>
    <w:rsid w:val="007D70F2"/>
    <w:rsid w:val="007D7539"/>
    <w:rsid w:val="007E0138"/>
    <w:rsid w:val="007E07AE"/>
    <w:rsid w:val="007E0C57"/>
    <w:rsid w:val="007E0DDE"/>
    <w:rsid w:val="007E10E4"/>
    <w:rsid w:val="007E1D29"/>
    <w:rsid w:val="007E281B"/>
    <w:rsid w:val="007E2A7F"/>
    <w:rsid w:val="007E2D50"/>
    <w:rsid w:val="007E2D68"/>
    <w:rsid w:val="007E2E74"/>
    <w:rsid w:val="007E3202"/>
    <w:rsid w:val="007E3A9B"/>
    <w:rsid w:val="007E4290"/>
    <w:rsid w:val="007E4616"/>
    <w:rsid w:val="007E4BAB"/>
    <w:rsid w:val="007E523F"/>
    <w:rsid w:val="007E551D"/>
    <w:rsid w:val="007E58CD"/>
    <w:rsid w:val="007E6200"/>
    <w:rsid w:val="007E6C95"/>
    <w:rsid w:val="007E6F99"/>
    <w:rsid w:val="007E7014"/>
    <w:rsid w:val="007E741D"/>
    <w:rsid w:val="007E76CC"/>
    <w:rsid w:val="007E79D9"/>
    <w:rsid w:val="007E7FEA"/>
    <w:rsid w:val="007F0BE6"/>
    <w:rsid w:val="007F0DC5"/>
    <w:rsid w:val="007F1BFE"/>
    <w:rsid w:val="007F2287"/>
    <w:rsid w:val="007F2726"/>
    <w:rsid w:val="007F2E16"/>
    <w:rsid w:val="007F3791"/>
    <w:rsid w:val="007F393E"/>
    <w:rsid w:val="007F488E"/>
    <w:rsid w:val="007F4A6A"/>
    <w:rsid w:val="007F4E79"/>
    <w:rsid w:val="007F4F46"/>
    <w:rsid w:val="007F537E"/>
    <w:rsid w:val="007F5A53"/>
    <w:rsid w:val="007F5DB2"/>
    <w:rsid w:val="007F703A"/>
    <w:rsid w:val="007F7EAC"/>
    <w:rsid w:val="00800F17"/>
    <w:rsid w:val="00801318"/>
    <w:rsid w:val="00801B59"/>
    <w:rsid w:val="00801CC8"/>
    <w:rsid w:val="00801E96"/>
    <w:rsid w:val="00802CC2"/>
    <w:rsid w:val="0080314E"/>
    <w:rsid w:val="008037E9"/>
    <w:rsid w:val="00803D23"/>
    <w:rsid w:val="008044F5"/>
    <w:rsid w:val="00804D1F"/>
    <w:rsid w:val="00804E09"/>
    <w:rsid w:val="0080529C"/>
    <w:rsid w:val="008053C5"/>
    <w:rsid w:val="00805438"/>
    <w:rsid w:val="00805614"/>
    <w:rsid w:val="008059FB"/>
    <w:rsid w:val="008077B1"/>
    <w:rsid w:val="00807AE3"/>
    <w:rsid w:val="00807E73"/>
    <w:rsid w:val="008101A8"/>
    <w:rsid w:val="00810EA5"/>
    <w:rsid w:val="0081114B"/>
    <w:rsid w:val="00811366"/>
    <w:rsid w:val="00812471"/>
    <w:rsid w:val="00812E8E"/>
    <w:rsid w:val="00813260"/>
    <w:rsid w:val="008134FA"/>
    <w:rsid w:val="00813FA8"/>
    <w:rsid w:val="00813FE7"/>
    <w:rsid w:val="00814F60"/>
    <w:rsid w:val="00815732"/>
    <w:rsid w:val="00815F9E"/>
    <w:rsid w:val="008160BD"/>
    <w:rsid w:val="008169A5"/>
    <w:rsid w:val="008206BA"/>
    <w:rsid w:val="00820799"/>
    <w:rsid w:val="00820988"/>
    <w:rsid w:val="00821134"/>
    <w:rsid w:val="008212F1"/>
    <w:rsid w:val="00821BCC"/>
    <w:rsid w:val="00823173"/>
    <w:rsid w:val="008231C1"/>
    <w:rsid w:val="00823BCD"/>
    <w:rsid w:val="008249BD"/>
    <w:rsid w:val="00824B6C"/>
    <w:rsid w:val="00824CF1"/>
    <w:rsid w:val="00824EC9"/>
    <w:rsid w:val="00825B06"/>
    <w:rsid w:val="00825EB5"/>
    <w:rsid w:val="00826744"/>
    <w:rsid w:val="00826EB0"/>
    <w:rsid w:val="00826FA0"/>
    <w:rsid w:val="00827A73"/>
    <w:rsid w:val="00827C6E"/>
    <w:rsid w:val="008306F0"/>
    <w:rsid w:val="00830A7A"/>
    <w:rsid w:val="00830AB6"/>
    <w:rsid w:val="008317B3"/>
    <w:rsid w:val="0083263F"/>
    <w:rsid w:val="0083473C"/>
    <w:rsid w:val="0083566B"/>
    <w:rsid w:val="008356D1"/>
    <w:rsid w:val="008356D5"/>
    <w:rsid w:val="008361D6"/>
    <w:rsid w:val="008365E0"/>
    <w:rsid w:val="00836BE3"/>
    <w:rsid w:val="008404DB"/>
    <w:rsid w:val="008419C0"/>
    <w:rsid w:val="00842953"/>
    <w:rsid w:val="00842C58"/>
    <w:rsid w:val="00843988"/>
    <w:rsid w:val="008439EA"/>
    <w:rsid w:val="00843E6F"/>
    <w:rsid w:val="00844629"/>
    <w:rsid w:val="008449C9"/>
    <w:rsid w:val="00844F70"/>
    <w:rsid w:val="00845014"/>
    <w:rsid w:val="00845A7F"/>
    <w:rsid w:val="00845EB8"/>
    <w:rsid w:val="00846125"/>
    <w:rsid w:val="0084671D"/>
    <w:rsid w:val="00846EE4"/>
    <w:rsid w:val="0084777F"/>
    <w:rsid w:val="00850AB4"/>
    <w:rsid w:val="0085155B"/>
    <w:rsid w:val="00851A3D"/>
    <w:rsid w:val="00851E83"/>
    <w:rsid w:val="008525CC"/>
    <w:rsid w:val="008529BC"/>
    <w:rsid w:val="00852AB6"/>
    <w:rsid w:val="00852AE3"/>
    <w:rsid w:val="00852BCC"/>
    <w:rsid w:val="00855001"/>
    <w:rsid w:val="00856E63"/>
    <w:rsid w:val="00857294"/>
    <w:rsid w:val="008577FB"/>
    <w:rsid w:val="008606C8"/>
    <w:rsid w:val="008618D4"/>
    <w:rsid w:val="00861D7C"/>
    <w:rsid w:val="00861E24"/>
    <w:rsid w:val="00861F9F"/>
    <w:rsid w:val="00862633"/>
    <w:rsid w:val="00862A4D"/>
    <w:rsid w:val="008633D6"/>
    <w:rsid w:val="008638B2"/>
    <w:rsid w:val="00863E0C"/>
    <w:rsid w:val="00865C68"/>
    <w:rsid w:val="00866277"/>
    <w:rsid w:val="008662A4"/>
    <w:rsid w:val="00866806"/>
    <w:rsid w:val="00866919"/>
    <w:rsid w:val="00866A25"/>
    <w:rsid w:val="00866BF0"/>
    <w:rsid w:val="00866E95"/>
    <w:rsid w:val="00867CB0"/>
    <w:rsid w:val="00867E88"/>
    <w:rsid w:val="00870D91"/>
    <w:rsid w:val="00870EA3"/>
    <w:rsid w:val="0087187E"/>
    <w:rsid w:val="00872E6E"/>
    <w:rsid w:val="00872F7D"/>
    <w:rsid w:val="00873C06"/>
    <w:rsid w:val="00873D4A"/>
    <w:rsid w:val="0087428B"/>
    <w:rsid w:val="008743C0"/>
    <w:rsid w:val="00874848"/>
    <w:rsid w:val="00875177"/>
    <w:rsid w:val="00875C67"/>
    <w:rsid w:val="00875D81"/>
    <w:rsid w:val="00876623"/>
    <w:rsid w:val="00876768"/>
    <w:rsid w:val="008770C1"/>
    <w:rsid w:val="008771D7"/>
    <w:rsid w:val="008774A3"/>
    <w:rsid w:val="00877755"/>
    <w:rsid w:val="008779F4"/>
    <w:rsid w:val="00877EA9"/>
    <w:rsid w:val="0088064A"/>
    <w:rsid w:val="00880D59"/>
    <w:rsid w:val="00880DAA"/>
    <w:rsid w:val="00880DD2"/>
    <w:rsid w:val="00881053"/>
    <w:rsid w:val="008810C3"/>
    <w:rsid w:val="00881F98"/>
    <w:rsid w:val="008826B6"/>
    <w:rsid w:val="00882E80"/>
    <w:rsid w:val="0088324A"/>
    <w:rsid w:val="00883317"/>
    <w:rsid w:val="00883E9D"/>
    <w:rsid w:val="00883F32"/>
    <w:rsid w:val="008844CF"/>
    <w:rsid w:val="008849A4"/>
    <w:rsid w:val="00884D7A"/>
    <w:rsid w:val="008855FA"/>
    <w:rsid w:val="0088572B"/>
    <w:rsid w:val="0088591D"/>
    <w:rsid w:val="00885EF3"/>
    <w:rsid w:val="008868E2"/>
    <w:rsid w:val="00887025"/>
    <w:rsid w:val="00887084"/>
    <w:rsid w:val="00887482"/>
    <w:rsid w:val="008877ED"/>
    <w:rsid w:val="00887AE5"/>
    <w:rsid w:val="008902EB"/>
    <w:rsid w:val="0089056E"/>
    <w:rsid w:val="00890C06"/>
    <w:rsid w:val="00891053"/>
    <w:rsid w:val="00891924"/>
    <w:rsid w:val="00891DB8"/>
    <w:rsid w:val="00891FC9"/>
    <w:rsid w:val="00892E0D"/>
    <w:rsid w:val="00893502"/>
    <w:rsid w:val="0089352E"/>
    <w:rsid w:val="00893FBD"/>
    <w:rsid w:val="00895C1C"/>
    <w:rsid w:val="008961BF"/>
    <w:rsid w:val="00896473"/>
    <w:rsid w:val="008966D3"/>
    <w:rsid w:val="00896B7C"/>
    <w:rsid w:val="008974AD"/>
    <w:rsid w:val="00897B26"/>
    <w:rsid w:val="008A01EE"/>
    <w:rsid w:val="008A029B"/>
    <w:rsid w:val="008A05FE"/>
    <w:rsid w:val="008A14A0"/>
    <w:rsid w:val="008A16BE"/>
    <w:rsid w:val="008A1B9B"/>
    <w:rsid w:val="008A1EE7"/>
    <w:rsid w:val="008A21BA"/>
    <w:rsid w:val="008A272D"/>
    <w:rsid w:val="008A2973"/>
    <w:rsid w:val="008A3216"/>
    <w:rsid w:val="008A339B"/>
    <w:rsid w:val="008A395C"/>
    <w:rsid w:val="008A3BB9"/>
    <w:rsid w:val="008A3C68"/>
    <w:rsid w:val="008A3FA2"/>
    <w:rsid w:val="008A4019"/>
    <w:rsid w:val="008A430D"/>
    <w:rsid w:val="008A4871"/>
    <w:rsid w:val="008A4D91"/>
    <w:rsid w:val="008A4FCE"/>
    <w:rsid w:val="008A546D"/>
    <w:rsid w:val="008A5DB3"/>
    <w:rsid w:val="008A610E"/>
    <w:rsid w:val="008A64B6"/>
    <w:rsid w:val="008A6760"/>
    <w:rsid w:val="008A6C00"/>
    <w:rsid w:val="008A713F"/>
    <w:rsid w:val="008A7AC2"/>
    <w:rsid w:val="008A7FCC"/>
    <w:rsid w:val="008B04DF"/>
    <w:rsid w:val="008B123B"/>
    <w:rsid w:val="008B144A"/>
    <w:rsid w:val="008B224D"/>
    <w:rsid w:val="008B3351"/>
    <w:rsid w:val="008B35A7"/>
    <w:rsid w:val="008B3836"/>
    <w:rsid w:val="008B4F17"/>
    <w:rsid w:val="008B5028"/>
    <w:rsid w:val="008B5AD7"/>
    <w:rsid w:val="008B65AB"/>
    <w:rsid w:val="008B6BD0"/>
    <w:rsid w:val="008B6DF5"/>
    <w:rsid w:val="008B7167"/>
    <w:rsid w:val="008B79DF"/>
    <w:rsid w:val="008B7B60"/>
    <w:rsid w:val="008C00C2"/>
    <w:rsid w:val="008C06BB"/>
    <w:rsid w:val="008C09B5"/>
    <w:rsid w:val="008C1372"/>
    <w:rsid w:val="008C2391"/>
    <w:rsid w:val="008C283E"/>
    <w:rsid w:val="008C3058"/>
    <w:rsid w:val="008C3581"/>
    <w:rsid w:val="008C3682"/>
    <w:rsid w:val="008C3D1B"/>
    <w:rsid w:val="008C5707"/>
    <w:rsid w:val="008C59C8"/>
    <w:rsid w:val="008C665A"/>
    <w:rsid w:val="008C6692"/>
    <w:rsid w:val="008C6A3B"/>
    <w:rsid w:val="008C775D"/>
    <w:rsid w:val="008D000E"/>
    <w:rsid w:val="008D0DF2"/>
    <w:rsid w:val="008D0E1C"/>
    <w:rsid w:val="008D113A"/>
    <w:rsid w:val="008D1296"/>
    <w:rsid w:val="008D17AF"/>
    <w:rsid w:val="008D204C"/>
    <w:rsid w:val="008D2720"/>
    <w:rsid w:val="008D30AD"/>
    <w:rsid w:val="008D3D88"/>
    <w:rsid w:val="008D41EA"/>
    <w:rsid w:val="008D4391"/>
    <w:rsid w:val="008D4EFD"/>
    <w:rsid w:val="008D4F5A"/>
    <w:rsid w:val="008D521C"/>
    <w:rsid w:val="008D5B6B"/>
    <w:rsid w:val="008D607D"/>
    <w:rsid w:val="008D60AA"/>
    <w:rsid w:val="008D6DD7"/>
    <w:rsid w:val="008D6EFF"/>
    <w:rsid w:val="008D75C4"/>
    <w:rsid w:val="008D77C4"/>
    <w:rsid w:val="008D790F"/>
    <w:rsid w:val="008E01E0"/>
    <w:rsid w:val="008E0DA6"/>
    <w:rsid w:val="008E107C"/>
    <w:rsid w:val="008E1CFF"/>
    <w:rsid w:val="008E220D"/>
    <w:rsid w:val="008E2429"/>
    <w:rsid w:val="008E261D"/>
    <w:rsid w:val="008E29DC"/>
    <w:rsid w:val="008E307F"/>
    <w:rsid w:val="008E3164"/>
    <w:rsid w:val="008E4055"/>
    <w:rsid w:val="008E44AF"/>
    <w:rsid w:val="008E49A2"/>
    <w:rsid w:val="008E4B6E"/>
    <w:rsid w:val="008E4C8F"/>
    <w:rsid w:val="008E4DB7"/>
    <w:rsid w:val="008E4FE3"/>
    <w:rsid w:val="008E555D"/>
    <w:rsid w:val="008E5F32"/>
    <w:rsid w:val="008E6177"/>
    <w:rsid w:val="008E61A8"/>
    <w:rsid w:val="008E647D"/>
    <w:rsid w:val="008E6C5A"/>
    <w:rsid w:val="008E74B7"/>
    <w:rsid w:val="008E7B13"/>
    <w:rsid w:val="008E7E97"/>
    <w:rsid w:val="008F10DA"/>
    <w:rsid w:val="008F20C8"/>
    <w:rsid w:val="008F21CF"/>
    <w:rsid w:val="008F2482"/>
    <w:rsid w:val="008F258D"/>
    <w:rsid w:val="008F3387"/>
    <w:rsid w:val="008F3D27"/>
    <w:rsid w:val="008F60EF"/>
    <w:rsid w:val="008F6462"/>
    <w:rsid w:val="008F697D"/>
    <w:rsid w:val="008F7146"/>
    <w:rsid w:val="008F76F3"/>
    <w:rsid w:val="008F7933"/>
    <w:rsid w:val="008F79EE"/>
    <w:rsid w:val="008F7DBF"/>
    <w:rsid w:val="008F7E34"/>
    <w:rsid w:val="00900559"/>
    <w:rsid w:val="00900B4B"/>
    <w:rsid w:val="00900E85"/>
    <w:rsid w:val="00901636"/>
    <w:rsid w:val="0090193B"/>
    <w:rsid w:val="0090355D"/>
    <w:rsid w:val="00903C94"/>
    <w:rsid w:val="0090405E"/>
    <w:rsid w:val="009040F5"/>
    <w:rsid w:val="00904407"/>
    <w:rsid w:val="00904506"/>
    <w:rsid w:val="00904D02"/>
    <w:rsid w:val="0090549F"/>
    <w:rsid w:val="009058C4"/>
    <w:rsid w:val="00905D92"/>
    <w:rsid w:val="00905F6F"/>
    <w:rsid w:val="00905FB9"/>
    <w:rsid w:val="009063D9"/>
    <w:rsid w:val="00906C36"/>
    <w:rsid w:val="00907186"/>
    <w:rsid w:val="009071B8"/>
    <w:rsid w:val="00907466"/>
    <w:rsid w:val="00910186"/>
    <w:rsid w:val="009105B1"/>
    <w:rsid w:val="00912DF6"/>
    <w:rsid w:val="00912FD0"/>
    <w:rsid w:val="0091303A"/>
    <w:rsid w:val="00913477"/>
    <w:rsid w:val="00913A1D"/>
    <w:rsid w:val="0091436F"/>
    <w:rsid w:val="009144D5"/>
    <w:rsid w:val="009151C7"/>
    <w:rsid w:val="00915303"/>
    <w:rsid w:val="00915835"/>
    <w:rsid w:val="00916415"/>
    <w:rsid w:val="009166C5"/>
    <w:rsid w:val="009166FE"/>
    <w:rsid w:val="009167CB"/>
    <w:rsid w:val="00916E99"/>
    <w:rsid w:val="00916F2D"/>
    <w:rsid w:val="00917233"/>
    <w:rsid w:val="00917510"/>
    <w:rsid w:val="009177C0"/>
    <w:rsid w:val="00917855"/>
    <w:rsid w:val="00917FD7"/>
    <w:rsid w:val="00920933"/>
    <w:rsid w:val="00920A58"/>
    <w:rsid w:val="00920D88"/>
    <w:rsid w:val="00921B38"/>
    <w:rsid w:val="00921E29"/>
    <w:rsid w:val="00922344"/>
    <w:rsid w:val="00922409"/>
    <w:rsid w:val="00922F31"/>
    <w:rsid w:val="00923139"/>
    <w:rsid w:val="0092423C"/>
    <w:rsid w:val="009244F8"/>
    <w:rsid w:val="009246F3"/>
    <w:rsid w:val="0092475B"/>
    <w:rsid w:val="00924F64"/>
    <w:rsid w:val="00924F76"/>
    <w:rsid w:val="0092583C"/>
    <w:rsid w:val="0092618E"/>
    <w:rsid w:val="0092671E"/>
    <w:rsid w:val="0092708B"/>
    <w:rsid w:val="0092745C"/>
    <w:rsid w:val="00927497"/>
    <w:rsid w:val="009302B8"/>
    <w:rsid w:val="00930366"/>
    <w:rsid w:val="00930E97"/>
    <w:rsid w:val="009312FC"/>
    <w:rsid w:val="00931620"/>
    <w:rsid w:val="009316C9"/>
    <w:rsid w:val="0093190A"/>
    <w:rsid w:val="009321BA"/>
    <w:rsid w:val="009325BE"/>
    <w:rsid w:val="009333F6"/>
    <w:rsid w:val="0093373C"/>
    <w:rsid w:val="009356C1"/>
    <w:rsid w:val="00935907"/>
    <w:rsid w:val="00935A25"/>
    <w:rsid w:val="00935BCB"/>
    <w:rsid w:val="00935E9A"/>
    <w:rsid w:val="00936397"/>
    <w:rsid w:val="00936722"/>
    <w:rsid w:val="0093678C"/>
    <w:rsid w:val="00936971"/>
    <w:rsid w:val="00936F12"/>
    <w:rsid w:val="009370FF"/>
    <w:rsid w:val="0093727F"/>
    <w:rsid w:val="0094028F"/>
    <w:rsid w:val="009404A0"/>
    <w:rsid w:val="00940B31"/>
    <w:rsid w:val="00940E59"/>
    <w:rsid w:val="00941458"/>
    <w:rsid w:val="00941BA4"/>
    <w:rsid w:val="00941C03"/>
    <w:rsid w:val="00941F64"/>
    <w:rsid w:val="0094237D"/>
    <w:rsid w:val="009430AC"/>
    <w:rsid w:val="0094325B"/>
    <w:rsid w:val="009438A0"/>
    <w:rsid w:val="00943A48"/>
    <w:rsid w:val="00943F6C"/>
    <w:rsid w:val="00944058"/>
    <w:rsid w:val="009446B6"/>
    <w:rsid w:val="00944894"/>
    <w:rsid w:val="009448DF"/>
    <w:rsid w:val="00944ED2"/>
    <w:rsid w:val="0094512D"/>
    <w:rsid w:val="00946C01"/>
    <w:rsid w:val="0094700E"/>
    <w:rsid w:val="009473C7"/>
    <w:rsid w:val="009476AE"/>
    <w:rsid w:val="00947749"/>
    <w:rsid w:val="0094798D"/>
    <w:rsid w:val="0095082D"/>
    <w:rsid w:val="00950BE7"/>
    <w:rsid w:val="00950E63"/>
    <w:rsid w:val="009519E3"/>
    <w:rsid w:val="009525D6"/>
    <w:rsid w:val="009527D7"/>
    <w:rsid w:val="00952B0C"/>
    <w:rsid w:val="00952ECF"/>
    <w:rsid w:val="00953401"/>
    <w:rsid w:val="00953EC0"/>
    <w:rsid w:val="00954697"/>
    <w:rsid w:val="00955535"/>
    <w:rsid w:val="00955DAF"/>
    <w:rsid w:val="009560C5"/>
    <w:rsid w:val="00956C29"/>
    <w:rsid w:val="00956DEC"/>
    <w:rsid w:val="00956E8F"/>
    <w:rsid w:val="00957A79"/>
    <w:rsid w:val="00960670"/>
    <w:rsid w:val="00960FD4"/>
    <w:rsid w:val="0096132F"/>
    <w:rsid w:val="0096155B"/>
    <w:rsid w:val="00962412"/>
    <w:rsid w:val="00962ECD"/>
    <w:rsid w:val="0096369D"/>
    <w:rsid w:val="00963EB2"/>
    <w:rsid w:val="009646D0"/>
    <w:rsid w:val="00964B2C"/>
    <w:rsid w:val="00965443"/>
    <w:rsid w:val="00966A80"/>
    <w:rsid w:val="00966BC6"/>
    <w:rsid w:val="0096741E"/>
    <w:rsid w:val="00967926"/>
    <w:rsid w:val="00967A50"/>
    <w:rsid w:val="00970386"/>
    <w:rsid w:val="00970764"/>
    <w:rsid w:val="00970CDA"/>
    <w:rsid w:val="00970FCD"/>
    <w:rsid w:val="00971346"/>
    <w:rsid w:val="00971909"/>
    <w:rsid w:val="00971D41"/>
    <w:rsid w:val="00972111"/>
    <w:rsid w:val="00972435"/>
    <w:rsid w:val="0097245C"/>
    <w:rsid w:val="00972580"/>
    <w:rsid w:val="00972D95"/>
    <w:rsid w:val="00972E9B"/>
    <w:rsid w:val="00973244"/>
    <w:rsid w:val="00973570"/>
    <w:rsid w:val="0097366F"/>
    <w:rsid w:val="00974067"/>
    <w:rsid w:val="0097419B"/>
    <w:rsid w:val="0097463B"/>
    <w:rsid w:val="00975E9D"/>
    <w:rsid w:val="0097632B"/>
    <w:rsid w:val="00976DA6"/>
    <w:rsid w:val="00977BC1"/>
    <w:rsid w:val="009810DA"/>
    <w:rsid w:val="009811CA"/>
    <w:rsid w:val="00981921"/>
    <w:rsid w:val="0098198A"/>
    <w:rsid w:val="00981C80"/>
    <w:rsid w:val="00981DE5"/>
    <w:rsid w:val="00982E07"/>
    <w:rsid w:val="009835CD"/>
    <w:rsid w:val="009836C0"/>
    <w:rsid w:val="00983C8F"/>
    <w:rsid w:val="0098410D"/>
    <w:rsid w:val="00984520"/>
    <w:rsid w:val="0098494B"/>
    <w:rsid w:val="00984B29"/>
    <w:rsid w:val="00985C8F"/>
    <w:rsid w:val="00986BD9"/>
    <w:rsid w:val="009904B6"/>
    <w:rsid w:val="0099063A"/>
    <w:rsid w:val="009908C8"/>
    <w:rsid w:val="00990AC4"/>
    <w:rsid w:val="00991BA0"/>
    <w:rsid w:val="00991E82"/>
    <w:rsid w:val="0099201F"/>
    <w:rsid w:val="009922E9"/>
    <w:rsid w:val="00992349"/>
    <w:rsid w:val="00992ACC"/>
    <w:rsid w:val="00993824"/>
    <w:rsid w:val="0099440A"/>
    <w:rsid w:val="0099461B"/>
    <w:rsid w:val="00994A1D"/>
    <w:rsid w:val="00994E32"/>
    <w:rsid w:val="00995349"/>
    <w:rsid w:val="009954D6"/>
    <w:rsid w:val="00995740"/>
    <w:rsid w:val="00995DF4"/>
    <w:rsid w:val="009965E3"/>
    <w:rsid w:val="00996C3D"/>
    <w:rsid w:val="00997717"/>
    <w:rsid w:val="009977AA"/>
    <w:rsid w:val="009A03CC"/>
    <w:rsid w:val="009A09CF"/>
    <w:rsid w:val="009A0A01"/>
    <w:rsid w:val="009A1922"/>
    <w:rsid w:val="009A1AC7"/>
    <w:rsid w:val="009A1C97"/>
    <w:rsid w:val="009A238C"/>
    <w:rsid w:val="009A31E4"/>
    <w:rsid w:val="009A326D"/>
    <w:rsid w:val="009A39A8"/>
    <w:rsid w:val="009A39BE"/>
    <w:rsid w:val="009A418E"/>
    <w:rsid w:val="009A457F"/>
    <w:rsid w:val="009A4D80"/>
    <w:rsid w:val="009A4E3D"/>
    <w:rsid w:val="009A5347"/>
    <w:rsid w:val="009A53A9"/>
    <w:rsid w:val="009A5454"/>
    <w:rsid w:val="009A64EC"/>
    <w:rsid w:val="009A6503"/>
    <w:rsid w:val="009A6964"/>
    <w:rsid w:val="009A6A5F"/>
    <w:rsid w:val="009A6BC0"/>
    <w:rsid w:val="009A6EFF"/>
    <w:rsid w:val="009B0BC1"/>
    <w:rsid w:val="009B0CD1"/>
    <w:rsid w:val="009B0FD5"/>
    <w:rsid w:val="009B19A8"/>
    <w:rsid w:val="009B1C63"/>
    <w:rsid w:val="009B1F0D"/>
    <w:rsid w:val="009B23B2"/>
    <w:rsid w:val="009B24C6"/>
    <w:rsid w:val="009B26E3"/>
    <w:rsid w:val="009B277C"/>
    <w:rsid w:val="009B2C9B"/>
    <w:rsid w:val="009B31D8"/>
    <w:rsid w:val="009B3AC6"/>
    <w:rsid w:val="009B4057"/>
    <w:rsid w:val="009B4F88"/>
    <w:rsid w:val="009B523D"/>
    <w:rsid w:val="009B58AE"/>
    <w:rsid w:val="009B5EF7"/>
    <w:rsid w:val="009B6036"/>
    <w:rsid w:val="009B6357"/>
    <w:rsid w:val="009B6E23"/>
    <w:rsid w:val="009B751D"/>
    <w:rsid w:val="009B7BC1"/>
    <w:rsid w:val="009C083C"/>
    <w:rsid w:val="009C0FBE"/>
    <w:rsid w:val="009C1885"/>
    <w:rsid w:val="009C1B92"/>
    <w:rsid w:val="009C1BB7"/>
    <w:rsid w:val="009C2132"/>
    <w:rsid w:val="009C24B9"/>
    <w:rsid w:val="009C267A"/>
    <w:rsid w:val="009C29C6"/>
    <w:rsid w:val="009C34E4"/>
    <w:rsid w:val="009C39BC"/>
    <w:rsid w:val="009C3F4B"/>
    <w:rsid w:val="009C42A1"/>
    <w:rsid w:val="009C4A14"/>
    <w:rsid w:val="009C4AE6"/>
    <w:rsid w:val="009C5124"/>
    <w:rsid w:val="009C52C8"/>
    <w:rsid w:val="009C634A"/>
    <w:rsid w:val="009C67FE"/>
    <w:rsid w:val="009C6E0F"/>
    <w:rsid w:val="009C74FE"/>
    <w:rsid w:val="009D0168"/>
    <w:rsid w:val="009D076C"/>
    <w:rsid w:val="009D08D8"/>
    <w:rsid w:val="009D1460"/>
    <w:rsid w:val="009D2793"/>
    <w:rsid w:val="009D2921"/>
    <w:rsid w:val="009D2DD0"/>
    <w:rsid w:val="009D341D"/>
    <w:rsid w:val="009D3571"/>
    <w:rsid w:val="009D3C26"/>
    <w:rsid w:val="009D3D86"/>
    <w:rsid w:val="009D3FB4"/>
    <w:rsid w:val="009D4686"/>
    <w:rsid w:val="009D4966"/>
    <w:rsid w:val="009D4CEA"/>
    <w:rsid w:val="009D5539"/>
    <w:rsid w:val="009D5883"/>
    <w:rsid w:val="009D5CDA"/>
    <w:rsid w:val="009D5E5D"/>
    <w:rsid w:val="009D5FF9"/>
    <w:rsid w:val="009D613A"/>
    <w:rsid w:val="009D61DB"/>
    <w:rsid w:val="009D6CF4"/>
    <w:rsid w:val="009D7062"/>
    <w:rsid w:val="009D7110"/>
    <w:rsid w:val="009D754E"/>
    <w:rsid w:val="009D7CC0"/>
    <w:rsid w:val="009E0764"/>
    <w:rsid w:val="009E086B"/>
    <w:rsid w:val="009E09E2"/>
    <w:rsid w:val="009E0AAF"/>
    <w:rsid w:val="009E0E42"/>
    <w:rsid w:val="009E0ED4"/>
    <w:rsid w:val="009E1B51"/>
    <w:rsid w:val="009E1CB1"/>
    <w:rsid w:val="009E1CE0"/>
    <w:rsid w:val="009E3945"/>
    <w:rsid w:val="009E4486"/>
    <w:rsid w:val="009E48C9"/>
    <w:rsid w:val="009E54B6"/>
    <w:rsid w:val="009E57E2"/>
    <w:rsid w:val="009E5C10"/>
    <w:rsid w:val="009E5D25"/>
    <w:rsid w:val="009E5DAC"/>
    <w:rsid w:val="009E5E9F"/>
    <w:rsid w:val="009E6033"/>
    <w:rsid w:val="009E72C1"/>
    <w:rsid w:val="009E773F"/>
    <w:rsid w:val="009F036D"/>
    <w:rsid w:val="009F144D"/>
    <w:rsid w:val="009F1912"/>
    <w:rsid w:val="009F206B"/>
    <w:rsid w:val="009F23BD"/>
    <w:rsid w:val="009F2E7D"/>
    <w:rsid w:val="009F34E6"/>
    <w:rsid w:val="009F359E"/>
    <w:rsid w:val="009F3E3A"/>
    <w:rsid w:val="009F428F"/>
    <w:rsid w:val="009F45D6"/>
    <w:rsid w:val="009F5400"/>
    <w:rsid w:val="009F57AD"/>
    <w:rsid w:val="009F6644"/>
    <w:rsid w:val="009F68B8"/>
    <w:rsid w:val="009F6A86"/>
    <w:rsid w:val="009F7002"/>
    <w:rsid w:val="009F73A0"/>
    <w:rsid w:val="009F7460"/>
    <w:rsid w:val="009F79CA"/>
    <w:rsid w:val="00A00D2F"/>
    <w:rsid w:val="00A00E48"/>
    <w:rsid w:val="00A01B0A"/>
    <w:rsid w:val="00A02878"/>
    <w:rsid w:val="00A02E54"/>
    <w:rsid w:val="00A037FE"/>
    <w:rsid w:val="00A04AD0"/>
    <w:rsid w:val="00A04BD7"/>
    <w:rsid w:val="00A053B5"/>
    <w:rsid w:val="00A065E6"/>
    <w:rsid w:val="00A06A37"/>
    <w:rsid w:val="00A06BB5"/>
    <w:rsid w:val="00A07EEB"/>
    <w:rsid w:val="00A10820"/>
    <w:rsid w:val="00A1090E"/>
    <w:rsid w:val="00A10A4D"/>
    <w:rsid w:val="00A12452"/>
    <w:rsid w:val="00A129F8"/>
    <w:rsid w:val="00A13325"/>
    <w:rsid w:val="00A13D5E"/>
    <w:rsid w:val="00A13DEB"/>
    <w:rsid w:val="00A142CD"/>
    <w:rsid w:val="00A1459A"/>
    <w:rsid w:val="00A15557"/>
    <w:rsid w:val="00A15B66"/>
    <w:rsid w:val="00A15E79"/>
    <w:rsid w:val="00A16033"/>
    <w:rsid w:val="00A162A7"/>
    <w:rsid w:val="00A16C3F"/>
    <w:rsid w:val="00A177D7"/>
    <w:rsid w:val="00A1796E"/>
    <w:rsid w:val="00A17E84"/>
    <w:rsid w:val="00A2107C"/>
    <w:rsid w:val="00A21119"/>
    <w:rsid w:val="00A22786"/>
    <w:rsid w:val="00A22956"/>
    <w:rsid w:val="00A23153"/>
    <w:rsid w:val="00A239D9"/>
    <w:rsid w:val="00A2441F"/>
    <w:rsid w:val="00A2453A"/>
    <w:rsid w:val="00A24BA9"/>
    <w:rsid w:val="00A2517B"/>
    <w:rsid w:val="00A2534A"/>
    <w:rsid w:val="00A2765D"/>
    <w:rsid w:val="00A27B56"/>
    <w:rsid w:val="00A27E2A"/>
    <w:rsid w:val="00A30295"/>
    <w:rsid w:val="00A302A4"/>
    <w:rsid w:val="00A30599"/>
    <w:rsid w:val="00A30AFD"/>
    <w:rsid w:val="00A31515"/>
    <w:rsid w:val="00A31929"/>
    <w:rsid w:val="00A31C21"/>
    <w:rsid w:val="00A31C9B"/>
    <w:rsid w:val="00A32020"/>
    <w:rsid w:val="00A32279"/>
    <w:rsid w:val="00A323EE"/>
    <w:rsid w:val="00A326C9"/>
    <w:rsid w:val="00A3272D"/>
    <w:rsid w:val="00A32A1E"/>
    <w:rsid w:val="00A33831"/>
    <w:rsid w:val="00A33B77"/>
    <w:rsid w:val="00A33CB8"/>
    <w:rsid w:val="00A34081"/>
    <w:rsid w:val="00A346D2"/>
    <w:rsid w:val="00A3482B"/>
    <w:rsid w:val="00A348A5"/>
    <w:rsid w:val="00A34D9D"/>
    <w:rsid w:val="00A34DF4"/>
    <w:rsid w:val="00A34F57"/>
    <w:rsid w:val="00A366FE"/>
    <w:rsid w:val="00A36E04"/>
    <w:rsid w:val="00A37645"/>
    <w:rsid w:val="00A376AD"/>
    <w:rsid w:val="00A37776"/>
    <w:rsid w:val="00A37A6F"/>
    <w:rsid w:val="00A37D4F"/>
    <w:rsid w:val="00A40B57"/>
    <w:rsid w:val="00A4257E"/>
    <w:rsid w:val="00A42C52"/>
    <w:rsid w:val="00A42C61"/>
    <w:rsid w:val="00A42C98"/>
    <w:rsid w:val="00A42D80"/>
    <w:rsid w:val="00A432AB"/>
    <w:rsid w:val="00A43309"/>
    <w:rsid w:val="00A43889"/>
    <w:rsid w:val="00A43A2C"/>
    <w:rsid w:val="00A44B80"/>
    <w:rsid w:val="00A44C2B"/>
    <w:rsid w:val="00A45315"/>
    <w:rsid w:val="00A45523"/>
    <w:rsid w:val="00A45F2D"/>
    <w:rsid w:val="00A46381"/>
    <w:rsid w:val="00A4642D"/>
    <w:rsid w:val="00A469DB"/>
    <w:rsid w:val="00A474A0"/>
    <w:rsid w:val="00A4752C"/>
    <w:rsid w:val="00A47D83"/>
    <w:rsid w:val="00A508CF"/>
    <w:rsid w:val="00A50B61"/>
    <w:rsid w:val="00A50CFD"/>
    <w:rsid w:val="00A51C95"/>
    <w:rsid w:val="00A52359"/>
    <w:rsid w:val="00A525AA"/>
    <w:rsid w:val="00A52625"/>
    <w:rsid w:val="00A5264F"/>
    <w:rsid w:val="00A52B1A"/>
    <w:rsid w:val="00A52E38"/>
    <w:rsid w:val="00A5380A"/>
    <w:rsid w:val="00A5396A"/>
    <w:rsid w:val="00A53EA5"/>
    <w:rsid w:val="00A54A1C"/>
    <w:rsid w:val="00A5613A"/>
    <w:rsid w:val="00A567F7"/>
    <w:rsid w:val="00A578EF"/>
    <w:rsid w:val="00A57AD7"/>
    <w:rsid w:val="00A60128"/>
    <w:rsid w:val="00A60368"/>
    <w:rsid w:val="00A61A4E"/>
    <w:rsid w:val="00A61E4E"/>
    <w:rsid w:val="00A631F0"/>
    <w:rsid w:val="00A636A6"/>
    <w:rsid w:val="00A63878"/>
    <w:rsid w:val="00A63C14"/>
    <w:rsid w:val="00A6492E"/>
    <w:rsid w:val="00A64D8A"/>
    <w:rsid w:val="00A65438"/>
    <w:rsid w:val="00A65E3D"/>
    <w:rsid w:val="00A664C9"/>
    <w:rsid w:val="00A665B2"/>
    <w:rsid w:val="00A6662F"/>
    <w:rsid w:val="00A6674F"/>
    <w:rsid w:val="00A66964"/>
    <w:rsid w:val="00A67E7A"/>
    <w:rsid w:val="00A7010B"/>
    <w:rsid w:val="00A7054C"/>
    <w:rsid w:val="00A71C69"/>
    <w:rsid w:val="00A729A9"/>
    <w:rsid w:val="00A72B0F"/>
    <w:rsid w:val="00A72B32"/>
    <w:rsid w:val="00A7435A"/>
    <w:rsid w:val="00A748E4"/>
    <w:rsid w:val="00A74AEE"/>
    <w:rsid w:val="00A74C95"/>
    <w:rsid w:val="00A74FDE"/>
    <w:rsid w:val="00A754D7"/>
    <w:rsid w:val="00A76DC1"/>
    <w:rsid w:val="00A77160"/>
    <w:rsid w:val="00A804B7"/>
    <w:rsid w:val="00A807E2"/>
    <w:rsid w:val="00A80BE4"/>
    <w:rsid w:val="00A80ED2"/>
    <w:rsid w:val="00A81815"/>
    <w:rsid w:val="00A81B60"/>
    <w:rsid w:val="00A8259F"/>
    <w:rsid w:val="00A827AE"/>
    <w:rsid w:val="00A82D61"/>
    <w:rsid w:val="00A833E1"/>
    <w:rsid w:val="00A83C31"/>
    <w:rsid w:val="00A842BA"/>
    <w:rsid w:val="00A8608B"/>
    <w:rsid w:val="00A861BD"/>
    <w:rsid w:val="00A8648B"/>
    <w:rsid w:val="00A86ACC"/>
    <w:rsid w:val="00A86F0C"/>
    <w:rsid w:val="00A8777E"/>
    <w:rsid w:val="00A901FF"/>
    <w:rsid w:val="00A90314"/>
    <w:rsid w:val="00A903A2"/>
    <w:rsid w:val="00A909E1"/>
    <w:rsid w:val="00A90AAE"/>
    <w:rsid w:val="00A90BF4"/>
    <w:rsid w:val="00A90C68"/>
    <w:rsid w:val="00A91025"/>
    <w:rsid w:val="00A91C63"/>
    <w:rsid w:val="00A92336"/>
    <w:rsid w:val="00A92693"/>
    <w:rsid w:val="00A92E65"/>
    <w:rsid w:val="00A92FAE"/>
    <w:rsid w:val="00A936B7"/>
    <w:rsid w:val="00A94393"/>
    <w:rsid w:val="00A94777"/>
    <w:rsid w:val="00A95B78"/>
    <w:rsid w:val="00A95B8D"/>
    <w:rsid w:val="00A95CCE"/>
    <w:rsid w:val="00A9626C"/>
    <w:rsid w:val="00A968D3"/>
    <w:rsid w:val="00AA06DF"/>
    <w:rsid w:val="00AA071C"/>
    <w:rsid w:val="00AA0721"/>
    <w:rsid w:val="00AA079A"/>
    <w:rsid w:val="00AA16F6"/>
    <w:rsid w:val="00AA2F2D"/>
    <w:rsid w:val="00AA3194"/>
    <w:rsid w:val="00AA3635"/>
    <w:rsid w:val="00AA3D0E"/>
    <w:rsid w:val="00AA4073"/>
    <w:rsid w:val="00AA50E3"/>
    <w:rsid w:val="00AA55B1"/>
    <w:rsid w:val="00AA5740"/>
    <w:rsid w:val="00AA57D3"/>
    <w:rsid w:val="00AA5B0B"/>
    <w:rsid w:val="00AA5BC7"/>
    <w:rsid w:val="00AA5C89"/>
    <w:rsid w:val="00AA5FD1"/>
    <w:rsid w:val="00AA5FFF"/>
    <w:rsid w:val="00AA6571"/>
    <w:rsid w:val="00AA6766"/>
    <w:rsid w:val="00AA7EFA"/>
    <w:rsid w:val="00AA7F83"/>
    <w:rsid w:val="00AB13F0"/>
    <w:rsid w:val="00AB170C"/>
    <w:rsid w:val="00AB1A9D"/>
    <w:rsid w:val="00AB1B99"/>
    <w:rsid w:val="00AB21CE"/>
    <w:rsid w:val="00AB3F48"/>
    <w:rsid w:val="00AB400C"/>
    <w:rsid w:val="00AB62DB"/>
    <w:rsid w:val="00AB67A5"/>
    <w:rsid w:val="00AB68E2"/>
    <w:rsid w:val="00AB764F"/>
    <w:rsid w:val="00AB77BC"/>
    <w:rsid w:val="00AB7D4B"/>
    <w:rsid w:val="00AB7DB9"/>
    <w:rsid w:val="00AC12B2"/>
    <w:rsid w:val="00AC1C29"/>
    <w:rsid w:val="00AC1C77"/>
    <w:rsid w:val="00AC2EDA"/>
    <w:rsid w:val="00AC4171"/>
    <w:rsid w:val="00AC42B4"/>
    <w:rsid w:val="00AC4A2A"/>
    <w:rsid w:val="00AC532A"/>
    <w:rsid w:val="00AC6902"/>
    <w:rsid w:val="00AC6FC7"/>
    <w:rsid w:val="00AC7421"/>
    <w:rsid w:val="00AC7587"/>
    <w:rsid w:val="00AC76E0"/>
    <w:rsid w:val="00AC794C"/>
    <w:rsid w:val="00AD0834"/>
    <w:rsid w:val="00AD0A0B"/>
    <w:rsid w:val="00AD1F2C"/>
    <w:rsid w:val="00AD237D"/>
    <w:rsid w:val="00AD23DA"/>
    <w:rsid w:val="00AD2762"/>
    <w:rsid w:val="00AD310B"/>
    <w:rsid w:val="00AD3A35"/>
    <w:rsid w:val="00AD3B1E"/>
    <w:rsid w:val="00AD3C84"/>
    <w:rsid w:val="00AD498A"/>
    <w:rsid w:val="00AD4A24"/>
    <w:rsid w:val="00AD4E1B"/>
    <w:rsid w:val="00AD50EA"/>
    <w:rsid w:val="00AD54C0"/>
    <w:rsid w:val="00AD565A"/>
    <w:rsid w:val="00AD5668"/>
    <w:rsid w:val="00AD5A77"/>
    <w:rsid w:val="00AD5C15"/>
    <w:rsid w:val="00AD65BE"/>
    <w:rsid w:val="00AD6724"/>
    <w:rsid w:val="00AD7AA6"/>
    <w:rsid w:val="00AD7D35"/>
    <w:rsid w:val="00AE057F"/>
    <w:rsid w:val="00AE18C3"/>
    <w:rsid w:val="00AE2352"/>
    <w:rsid w:val="00AE2699"/>
    <w:rsid w:val="00AE2A72"/>
    <w:rsid w:val="00AE2B8C"/>
    <w:rsid w:val="00AE2BBA"/>
    <w:rsid w:val="00AE37FF"/>
    <w:rsid w:val="00AE3B10"/>
    <w:rsid w:val="00AE3CFB"/>
    <w:rsid w:val="00AE415A"/>
    <w:rsid w:val="00AE41FA"/>
    <w:rsid w:val="00AE49D1"/>
    <w:rsid w:val="00AE4A32"/>
    <w:rsid w:val="00AE4C80"/>
    <w:rsid w:val="00AE58A1"/>
    <w:rsid w:val="00AE59E9"/>
    <w:rsid w:val="00AE6A49"/>
    <w:rsid w:val="00AE6C24"/>
    <w:rsid w:val="00AF03B0"/>
    <w:rsid w:val="00AF08C2"/>
    <w:rsid w:val="00AF08C5"/>
    <w:rsid w:val="00AF1301"/>
    <w:rsid w:val="00AF14E3"/>
    <w:rsid w:val="00AF1D95"/>
    <w:rsid w:val="00AF2329"/>
    <w:rsid w:val="00AF2A85"/>
    <w:rsid w:val="00AF341A"/>
    <w:rsid w:val="00AF3BC9"/>
    <w:rsid w:val="00AF4B29"/>
    <w:rsid w:val="00AF5708"/>
    <w:rsid w:val="00AF599B"/>
    <w:rsid w:val="00AF6A62"/>
    <w:rsid w:val="00AF767E"/>
    <w:rsid w:val="00AF7C92"/>
    <w:rsid w:val="00B002BD"/>
    <w:rsid w:val="00B01130"/>
    <w:rsid w:val="00B0119C"/>
    <w:rsid w:val="00B01496"/>
    <w:rsid w:val="00B01724"/>
    <w:rsid w:val="00B02352"/>
    <w:rsid w:val="00B02B63"/>
    <w:rsid w:val="00B02BD0"/>
    <w:rsid w:val="00B0307E"/>
    <w:rsid w:val="00B030D8"/>
    <w:rsid w:val="00B0343E"/>
    <w:rsid w:val="00B04072"/>
    <w:rsid w:val="00B04C0E"/>
    <w:rsid w:val="00B05170"/>
    <w:rsid w:val="00B0546E"/>
    <w:rsid w:val="00B05D1A"/>
    <w:rsid w:val="00B0606B"/>
    <w:rsid w:val="00B06482"/>
    <w:rsid w:val="00B06A47"/>
    <w:rsid w:val="00B06AEB"/>
    <w:rsid w:val="00B077EC"/>
    <w:rsid w:val="00B07913"/>
    <w:rsid w:val="00B079CD"/>
    <w:rsid w:val="00B102BB"/>
    <w:rsid w:val="00B10761"/>
    <w:rsid w:val="00B1076F"/>
    <w:rsid w:val="00B110EC"/>
    <w:rsid w:val="00B11225"/>
    <w:rsid w:val="00B119D8"/>
    <w:rsid w:val="00B1322B"/>
    <w:rsid w:val="00B14AD6"/>
    <w:rsid w:val="00B1745E"/>
    <w:rsid w:val="00B178C8"/>
    <w:rsid w:val="00B204BE"/>
    <w:rsid w:val="00B20A28"/>
    <w:rsid w:val="00B20D91"/>
    <w:rsid w:val="00B21436"/>
    <w:rsid w:val="00B22223"/>
    <w:rsid w:val="00B223D7"/>
    <w:rsid w:val="00B2298D"/>
    <w:rsid w:val="00B230E9"/>
    <w:rsid w:val="00B23DDA"/>
    <w:rsid w:val="00B24AD6"/>
    <w:rsid w:val="00B252B5"/>
    <w:rsid w:val="00B2558F"/>
    <w:rsid w:val="00B25CAD"/>
    <w:rsid w:val="00B26490"/>
    <w:rsid w:val="00B26877"/>
    <w:rsid w:val="00B26AEF"/>
    <w:rsid w:val="00B26BDC"/>
    <w:rsid w:val="00B26C2F"/>
    <w:rsid w:val="00B26D9C"/>
    <w:rsid w:val="00B27226"/>
    <w:rsid w:val="00B274A7"/>
    <w:rsid w:val="00B274B0"/>
    <w:rsid w:val="00B2767F"/>
    <w:rsid w:val="00B2789E"/>
    <w:rsid w:val="00B301C3"/>
    <w:rsid w:val="00B30D50"/>
    <w:rsid w:val="00B31BCC"/>
    <w:rsid w:val="00B325BD"/>
    <w:rsid w:val="00B328BE"/>
    <w:rsid w:val="00B330DF"/>
    <w:rsid w:val="00B33593"/>
    <w:rsid w:val="00B3426A"/>
    <w:rsid w:val="00B349BA"/>
    <w:rsid w:val="00B35277"/>
    <w:rsid w:val="00B35430"/>
    <w:rsid w:val="00B355E8"/>
    <w:rsid w:val="00B35B5F"/>
    <w:rsid w:val="00B36B06"/>
    <w:rsid w:val="00B40163"/>
    <w:rsid w:val="00B401D7"/>
    <w:rsid w:val="00B4054E"/>
    <w:rsid w:val="00B405BA"/>
    <w:rsid w:val="00B41030"/>
    <w:rsid w:val="00B41302"/>
    <w:rsid w:val="00B41DCC"/>
    <w:rsid w:val="00B4242B"/>
    <w:rsid w:val="00B42795"/>
    <w:rsid w:val="00B42A4F"/>
    <w:rsid w:val="00B42C18"/>
    <w:rsid w:val="00B42E64"/>
    <w:rsid w:val="00B430FF"/>
    <w:rsid w:val="00B4399B"/>
    <w:rsid w:val="00B43A16"/>
    <w:rsid w:val="00B440DC"/>
    <w:rsid w:val="00B440F7"/>
    <w:rsid w:val="00B44590"/>
    <w:rsid w:val="00B44A6B"/>
    <w:rsid w:val="00B44D00"/>
    <w:rsid w:val="00B46227"/>
    <w:rsid w:val="00B46E27"/>
    <w:rsid w:val="00B475CB"/>
    <w:rsid w:val="00B501A1"/>
    <w:rsid w:val="00B50A49"/>
    <w:rsid w:val="00B511A9"/>
    <w:rsid w:val="00B51575"/>
    <w:rsid w:val="00B51F93"/>
    <w:rsid w:val="00B52F3A"/>
    <w:rsid w:val="00B52FED"/>
    <w:rsid w:val="00B530E7"/>
    <w:rsid w:val="00B5368D"/>
    <w:rsid w:val="00B537A9"/>
    <w:rsid w:val="00B53829"/>
    <w:rsid w:val="00B53A9F"/>
    <w:rsid w:val="00B547AC"/>
    <w:rsid w:val="00B54A3B"/>
    <w:rsid w:val="00B5502A"/>
    <w:rsid w:val="00B56089"/>
    <w:rsid w:val="00B560EA"/>
    <w:rsid w:val="00B5629A"/>
    <w:rsid w:val="00B57D0C"/>
    <w:rsid w:val="00B57F52"/>
    <w:rsid w:val="00B601AE"/>
    <w:rsid w:val="00B603F6"/>
    <w:rsid w:val="00B60782"/>
    <w:rsid w:val="00B60EE8"/>
    <w:rsid w:val="00B6166F"/>
    <w:rsid w:val="00B620C1"/>
    <w:rsid w:val="00B633C1"/>
    <w:rsid w:val="00B63EC1"/>
    <w:rsid w:val="00B64934"/>
    <w:rsid w:val="00B64CFF"/>
    <w:rsid w:val="00B64E88"/>
    <w:rsid w:val="00B65015"/>
    <w:rsid w:val="00B6527E"/>
    <w:rsid w:val="00B658E8"/>
    <w:rsid w:val="00B66608"/>
    <w:rsid w:val="00B66F13"/>
    <w:rsid w:val="00B67116"/>
    <w:rsid w:val="00B67AC7"/>
    <w:rsid w:val="00B67CB6"/>
    <w:rsid w:val="00B70238"/>
    <w:rsid w:val="00B706A9"/>
    <w:rsid w:val="00B70965"/>
    <w:rsid w:val="00B71320"/>
    <w:rsid w:val="00B71DDC"/>
    <w:rsid w:val="00B723CC"/>
    <w:rsid w:val="00B729B1"/>
    <w:rsid w:val="00B72F66"/>
    <w:rsid w:val="00B73AC6"/>
    <w:rsid w:val="00B743D6"/>
    <w:rsid w:val="00B74719"/>
    <w:rsid w:val="00B74E0F"/>
    <w:rsid w:val="00B74E1B"/>
    <w:rsid w:val="00B7579E"/>
    <w:rsid w:val="00B759D8"/>
    <w:rsid w:val="00B75C5F"/>
    <w:rsid w:val="00B75DC8"/>
    <w:rsid w:val="00B76C0B"/>
    <w:rsid w:val="00B76F9F"/>
    <w:rsid w:val="00B778AD"/>
    <w:rsid w:val="00B801CB"/>
    <w:rsid w:val="00B807FA"/>
    <w:rsid w:val="00B809AB"/>
    <w:rsid w:val="00B81060"/>
    <w:rsid w:val="00B82B93"/>
    <w:rsid w:val="00B830B0"/>
    <w:rsid w:val="00B84615"/>
    <w:rsid w:val="00B849DC"/>
    <w:rsid w:val="00B84CA5"/>
    <w:rsid w:val="00B84D01"/>
    <w:rsid w:val="00B85361"/>
    <w:rsid w:val="00B861A2"/>
    <w:rsid w:val="00B86514"/>
    <w:rsid w:val="00B86706"/>
    <w:rsid w:val="00B8687E"/>
    <w:rsid w:val="00B874C5"/>
    <w:rsid w:val="00B874C9"/>
    <w:rsid w:val="00B91073"/>
    <w:rsid w:val="00B92407"/>
    <w:rsid w:val="00B92CB6"/>
    <w:rsid w:val="00B92E39"/>
    <w:rsid w:val="00B935DE"/>
    <w:rsid w:val="00B948F3"/>
    <w:rsid w:val="00B94D28"/>
    <w:rsid w:val="00B9528E"/>
    <w:rsid w:val="00B952FD"/>
    <w:rsid w:val="00B964B7"/>
    <w:rsid w:val="00B96736"/>
    <w:rsid w:val="00B96FE1"/>
    <w:rsid w:val="00B97330"/>
    <w:rsid w:val="00B97375"/>
    <w:rsid w:val="00B97971"/>
    <w:rsid w:val="00B97F18"/>
    <w:rsid w:val="00BA02CE"/>
    <w:rsid w:val="00BA07BA"/>
    <w:rsid w:val="00BA0AB6"/>
    <w:rsid w:val="00BA1332"/>
    <w:rsid w:val="00BA2978"/>
    <w:rsid w:val="00BA2A01"/>
    <w:rsid w:val="00BA31E6"/>
    <w:rsid w:val="00BA38D9"/>
    <w:rsid w:val="00BA3A8D"/>
    <w:rsid w:val="00BA3CBB"/>
    <w:rsid w:val="00BA4081"/>
    <w:rsid w:val="00BA4474"/>
    <w:rsid w:val="00BA4E48"/>
    <w:rsid w:val="00BA55D1"/>
    <w:rsid w:val="00BA59BC"/>
    <w:rsid w:val="00BA62C4"/>
    <w:rsid w:val="00BA62F1"/>
    <w:rsid w:val="00BA6924"/>
    <w:rsid w:val="00BA6E5A"/>
    <w:rsid w:val="00BA7401"/>
    <w:rsid w:val="00BA775D"/>
    <w:rsid w:val="00BA7DD6"/>
    <w:rsid w:val="00BB02D8"/>
    <w:rsid w:val="00BB09B8"/>
    <w:rsid w:val="00BB0A31"/>
    <w:rsid w:val="00BB11DE"/>
    <w:rsid w:val="00BB363B"/>
    <w:rsid w:val="00BB3665"/>
    <w:rsid w:val="00BB38C8"/>
    <w:rsid w:val="00BB46BE"/>
    <w:rsid w:val="00BB4F9A"/>
    <w:rsid w:val="00BB5C05"/>
    <w:rsid w:val="00BB658C"/>
    <w:rsid w:val="00BB6F7B"/>
    <w:rsid w:val="00BC03C9"/>
    <w:rsid w:val="00BC1E00"/>
    <w:rsid w:val="00BC1EAC"/>
    <w:rsid w:val="00BC25AB"/>
    <w:rsid w:val="00BC39F3"/>
    <w:rsid w:val="00BC4338"/>
    <w:rsid w:val="00BC5149"/>
    <w:rsid w:val="00BC5D01"/>
    <w:rsid w:val="00BC5DE3"/>
    <w:rsid w:val="00BC6D29"/>
    <w:rsid w:val="00BC703C"/>
    <w:rsid w:val="00BC7E8B"/>
    <w:rsid w:val="00BD05AE"/>
    <w:rsid w:val="00BD086A"/>
    <w:rsid w:val="00BD0F08"/>
    <w:rsid w:val="00BD13B0"/>
    <w:rsid w:val="00BD1779"/>
    <w:rsid w:val="00BD1A93"/>
    <w:rsid w:val="00BD1E5C"/>
    <w:rsid w:val="00BD3680"/>
    <w:rsid w:val="00BD37F3"/>
    <w:rsid w:val="00BD39E2"/>
    <w:rsid w:val="00BD422A"/>
    <w:rsid w:val="00BD4D38"/>
    <w:rsid w:val="00BD4D87"/>
    <w:rsid w:val="00BD520E"/>
    <w:rsid w:val="00BD6003"/>
    <w:rsid w:val="00BD611E"/>
    <w:rsid w:val="00BD6575"/>
    <w:rsid w:val="00BD6AC1"/>
    <w:rsid w:val="00BD73C4"/>
    <w:rsid w:val="00BD7A6A"/>
    <w:rsid w:val="00BD7FD5"/>
    <w:rsid w:val="00BE029D"/>
    <w:rsid w:val="00BE045F"/>
    <w:rsid w:val="00BE049D"/>
    <w:rsid w:val="00BE25C8"/>
    <w:rsid w:val="00BE3167"/>
    <w:rsid w:val="00BE3A7B"/>
    <w:rsid w:val="00BE3B07"/>
    <w:rsid w:val="00BE3C66"/>
    <w:rsid w:val="00BE419F"/>
    <w:rsid w:val="00BE4270"/>
    <w:rsid w:val="00BE4CEC"/>
    <w:rsid w:val="00BE4CF8"/>
    <w:rsid w:val="00BE5B6C"/>
    <w:rsid w:val="00BE5FE7"/>
    <w:rsid w:val="00BE6DB1"/>
    <w:rsid w:val="00BE795D"/>
    <w:rsid w:val="00BE7BBD"/>
    <w:rsid w:val="00BE7C25"/>
    <w:rsid w:val="00BE7C98"/>
    <w:rsid w:val="00BE7FDE"/>
    <w:rsid w:val="00BF0128"/>
    <w:rsid w:val="00BF0FBC"/>
    <w:rsid w:val="00BF178A"/>
    <w:rsid w:val="00BF1C8D"/>
    <w:rsid w:val="00BF1E52"/>
    <w:rsid w:val="00BF38E3"/>
    <w:rsid w:val="00BF3E12"/>
    <w:rsid w:val="00BF3E58"/>
    <w:rsid w:val="00BF42E4"/>
    <w:rsid w:val="00BF4EDF"/>
    <w:rsid w:val="00BF5553"/>
    <w:rsid w:val="00BF5C20"/>
    <w:rsid w:val="00BF5D03"/>
    <w:rsid w:val="00BF61A0"/>
    <w:rsid w:val="00BF66B6"/>
    <w:rsid w:val="00BF6966"/>
    <w:rsid w:val="00BF6FCB"/>
    <w:rsid w:val="00BF7023"/>
    <w:rsid w:val="00BF743F"/>
    <w:rsid w:val="00BF7AF4"/>
    <w:rsid w:val="00BF7D43"/>
    <w:rsid w:val="00C00B7C"/>
    <w:rsid w:val="00C01457"/>
    <w:rsid w:val="00C017ED"/>
    <w:rsid w:val="00C023ED"/>
    <w:rsid w:val="00C02B15"/>
    <w:rsid w:val="00C02C83"/>
    <w:rsid w:val="00C0393A"/>
    <w:rsid w:val="00C03A2B"/>
    <w:rsid w:val="00C04499"/>
    <w:rsid w:val="00C04ED1"/>
    <w:rsid w:val="00C057B5"/>
    <w:rsid w:val="00C0585A"/>
    <w:rsid w:val="00C05E39"/>
    <w:rsid w:val="00C05EE3"/>
    <w:rsid w:val="00C06A6E"/>
    <w:rsid w:val="00C06BDC"/>
    <w:rsid w:val="00C06F10"/>
    <w:rsid w:val="00C06FAD"/>
    <w:rsid w:val="00C0738A"/>
    <w:rsid w:val="00C1065E"/>
    <w:rsid w:val="00C1113D"/>
    <w:rsid w:val="00C11141"/>
    <w:rsid w:val="00C12B95"/>
    <w:rsid w:val="00C12F8A"/>
    <w:rsid w:val="00C13D69"/>
    <w:rsid w:val="00C13DCC"/>
    <w:rsid w:val="00C14057"/>
    <w:rsid w:val="00C140EB"/>
    <w:rsid w:val="00C14284"/>
    <w:rsid w:val="00C15293"/>
    <w:rsid w:val="00C152B5"/>
    <w:rsid w:val="00C153D7"/>
    <w:rsid w:val="00C15BF3"/>
    <w:rsid w:val="00C15D98"/>
    <w:rsid w:val="00C15F9B"/>
    <w:rsid w:val="00C16D25"/>
    <w:rsid w:val="00C17FBD"/>
    <w:rsid w:val="00C20121"/>
    <w:rsid w:val="00C217D4"/>
    <w:rsid w:val="00C21A9B"/>
    <w:rsid w:val="00C223DA"/>
    <w:rsid w:val="00C2380D"/>
    <w:rsid w:val="00C238C6"/>
    <w:rsid w:val="00C24766"/>
    <w:rsid w:val="00C248ED"/>
    <w:rsid w:val="00C24CE7"/>
    <w:rsid w:val="00C25210"/>
    <w:rsid w:val="00C253AD"/>
    <w:rsid w:val="00C2593A"/>
    <w:rsid w:val="00C26E78"/>
    <w:rsid w:val="00C27585"/>
    <w:rsid w:val="00C27FED"/>
    <w:rsid w:val="00C3048A"/>
    <w:rsid w:val="00C30B1D"/>
    <w:rsid w:val="00C30E99"/>
    <w:rsid w:val="00C30F62"/>
    <w:rsid w:val="00C31162"/>
    <w:rsid w:val="00C3144A"/>
    <w:rsid w:val="00C314F5"/>
    <w:rsid w:val="00C31FC1"/>
    <w:rsid w:val="00C323E8"/>
    <w:rsid w:val="00C328FB"/>
    <w:rsid w:val="00C338F5"/>
    <w:rsid w:val="00C33E99"/>
    <w:rsid w:val="00C34071"/>
    <w:rsid w:val="00C346F6"/>
    <w:rsid w:val="00C34882"/>
    <w:rsid w:val="00C34B1B"/>
    <w:rsid w:val="00C34DC5"/>
    <w:rsid w:val="00C35D25"/>
    <w:rsid w:val="00C3629B"/>
    <w:rsid w:val="00C36365"/>
    <w:rsid w:val="00C366A4"/>
    <w:rsid w:val="00C367E9"/>
    <w:rsid w:val="00C40345"/>
    <w:rsid w:val="00C41433"/>
    <w:rsid w:val="00C41DA0"/>
    <w:rsid w:val="00C428BE"/>
    <w:rsid w:val="00C42CD2"/>
    <w:rsid w:val="00C42CF1"/>
    <w:rsid w:val="00C43015"/>
    <w:rsid w:val="00C4316E"/>
    <w:rsid w:val="00C4436B"/>
    <w:rsid w:val="00C44509"/>
    <w:rsid w:val="00C4470A"/>
    <w:rsid w:val="00C44D89"/>
    <w:rsid w:val="00C44EF9"/>
    <w:rsid w:val="00C44F45"/>
    <w:rsid w:val="00C45AEE"/>
    <w:rsid w:val="00C45C0F"/>
    <w:rsid w:val="00C4612A"/>
    <w:rsid w:val="00C46C97"/>
    <w:rsid w:val="00C46CEC"/>
    <w:rsid w:val="00C47811"/>
    <w:rsid w:val="00C47EE9"/>
    <w:rsid w:val="00C502C1"/>
    <w:rsid w:val="00C50406"/>
    <w:rsid w:val="00C5071A"/>
    <w:rsid w:val="00C50AC4"/>
    <w:rsid w:val="00C51029"/>
    <w:rsid w:val="00C51056"/>
    <w:rsid w:val="00C516FC"/>
    <w:rsid w:val="00C5189B"/>
    <w:rsid w:val="00C519AD"/>
    <w:rsid w:val="00C5214B"/>
    <w:rsid w:val="00C524D8"/>
    <w:rsid w:val="00C53E24"/>
    <w:rsid w:val="00C544A3"/>
    <w:rsid w:val="00C54AEA"/>
    <w:rsid w:val="00C54AF5"/>
    <w:rsid w:val="00C54EC6"/>
    <w:rsid w:val="00C550F6"/>
    <w:rsid w:val="00C554AB"/>
    <w:rsid w:val="00C55544"/>
    <w:rsid w:val="00C55A00"/>
    <w:rsid w:val="00C56D73"/>
    <w:rsid w:val="00C56DEF"/>
    <w:rsid w:val="00C603E0"/>
    <w:rsid w:val="00C60B47"/>
    <w:rsid w:val="00C61199"/>
    <w:rsid w:val="00C61391"/>
    <w:rsid w:val="00C61E23"/>
    <w:rsid w:val="00C62228"/>
    <w:rsid w:val="00C63748"/>
    <w:rsid w:val="00C63A8B"/>
    <w:rsid w:val="00C64035"/>
    <w:rsid w:val="00C65B09"/>
    <w:rsid w:val="00C65D4A"/>
    <w:rsid w:val="00C65E70"/>
    <w:rsid w:val="00C6643E"/>
    <w:rsid w:val="00C6691E"/>
    <w:rsid w:val="00C67AE7"/>
    <w:rsid w:val="00C7086A"/>
    <w:rsid w:val="00C709DF"/>
    <w:rsid w:val="00C710DE"/>
    <w:rsid w:val="00C71571"/>
    <w:rsid w:val="00C71D07"/>
    <w:rsid w:val="00C71D60"/>
    <w:rsid w:val="00C71EAD"/>
    <w:rsid w:val="00C72A74"/>
    <w:rsid w:val="00C72AF1"/>
    <w:rsid w:val="00C72EE4"/>
    <w:rsid w:val="00C73700"/>
    <w:rsid w:val="00C73A99"/>
    <w:rsid w:val="00C74046"/>
    <w:rsid w:val="00C7420F"/>
    <w:rsid w:val="00C75162"/>
    <w:rsid w:val="00C754A5"/>
    <w:rsid w:val="00C75841"/>
    <w:rsid w:val="00C75B80"/>
    <w:rsid w:val="00C764A1"/>
    <w:rsid w:val="00C76B9E"/>
    <w:rsid w:val="00C76C1B"/>
    <w:rsid w:val="00C76F0B"/>
    <w:rsid w:val="00C77F77"/>
    <w:rsid w:val="00C77FCE"/>
    <w:rsid w:val="00C80838"/>
    <w:rsid w:val="00C81094"/>
    <w:rsid w:val="00C812F1"/>
    <w:rsid w:val="00C81650"/>
    <w:rsid w:val="00C819B4"/>
    <w:rsid w:val="00C81D98"/>
    <w:rsid w:val="00C82301"/>
    <w:rsid w:val="00C826A8"/>
    <w:rsid w:val="00C828BA"/>
    <w:rsid w:val="00C82A66"/>
    <w:rsid w:val="00C82CF0"/>
    <w:rsid w:val="00C8342B"/>
    <w:rsid w:val="00C843B7"/>
    <w:rsid w:val="00C846D9"/>
    <w:rsid w:val="00C84716"/>
    <w:rsid w:val="00C849F2"/>
    <w:rsid w:val="00C84C56"/>
    <w:rsid w:val="00C853A1"/>
    <w:rsid w:val="00C86B86"/>
    <w:rsid w:val="00C86F24"/>
    <w:rsid w:val="00C87203"/>
    <w:rsid w:val="00C87566"/>
    <w:rsid w:val="00C8785B"/>
    <w:rsid w:val="00C87F0F"/>
    <w:rsid w:val="00C91A31"/>
    <w:rsid w:val="00C91B4C"/>
    <w:rsid w:val="00C93236"/>
    <w:rsid w:val="00C9398E"/>
    <w:rsid w:val="00C9422B"/>
    <w:rsid w:val="00C943E7"/>
    <w:rsid w:val="00C94712"/>
    <w:rsid w:val="00C947CE"/>
    <w:rsid w:val="00C951A5"/>
    <w:rsid w:val="00C9560E"/>
    <w:rsid w:val="00C9597E"/>
    <w:rsid w:val="00C95FFA"/>
    <w:rsid w:val="00C96105"/>
    <w:rsid w:val="00C964AE"/>
    <w:rsid w:val="00C96E98"/>
    <w:rsid w:val="00C9707D"/>
    <w:rsid w:val="00C97395"/>
    <w:rsid w:val="00C974E4"/>
    <w:rsid w:val="00CA085A"/>
    <w:rsid w:val="00CA09C4"/>
    <w:rsid w:val="00CA0E5E"/>
    <w:rsid w:val="00CA17F4"/>
    <w:rsid w:val="00CA1E3E"/>
    <w:rsid w:val="00CA2DD7"/>
    <w:rsid w:val="00CA3284"/>
    <w:rsid w:val="00CA3EAF"/>
    <w:rsid w:val="00CA3FCB"/>
    <w:rsid w:val="00CA4BCB"/>
    <w:rsid w:val="00CA5115"/>
    <w:rsid w:val="00CA5A3A"/>
    <w:rsid w:val="00CA5DA0"/>
    <w:rsid w:val="00CA5F86"/>
    <w:rsid w:val="00CA638B"/>
    <w:rsid w:val="00CA6691"/>
    <w:rsid w:val="00CA7543"/>
    <w:rsid w:val="00CB14FE"/>
    <w:rsid w:val="00CB15AA"/>
    <w:rsid w:val="00CB176C"/>
    <w:rsid w:val="00CB1CAC"/>
    <w:rsid w:val="00CB2785"/>
    <w:rsid w:val="00CB2970"/>
    <w:rsid w:val="00CB2A6F"/>
    <w:rsid w:val="00CB3283"/>
    <w:rsid w:val="00CB3764"/>
    <w:rsid w:val="00CB393B"/>
    <w:rsid w:val="00CB3BC8"/>
    <w:rsid w:val="00CB4952"/>
    <w:rsid w:val="00CB4C66"/>
    <w:rsid w:val="00CB5825"/>
    <w:rsid w:val="00CB5F6F"/>
    <w:rsid w:val="00CB6F8B"/>
    <w:rsid w:val="00CB7379"/>
    <w:rsid w:val="00CB7549"/>
    <w:rsid w:val="00CC03BC"/>
    <w:rsid w:val="00CC073D"/>
    <w:rsid w:val="00CC09C0"/>
    <w:rsid w:val="00CC15EA"/>
    <w:rsid w:val="00CC164F"/>
    <w:rsid w:val="00CC167C"/>
    <w:rsid w:val="00CC1DEC"/>
    <w:rsid w:val="00CC2158"/>
    <w:rsid w:val="00CC2763"/>
    <w:rsid w:val="00CC3130"/>
    <w:rsid w:val="00CC3205"/>
    <w:rsid w:val="00CC3F0C"/>
    <w:rsid w:val="00CC3FDA"/>
    <w:rsid w:val="00CC4348"/>
    <w:rsid w:val="00CC4B49"/>
    <w:rsid w:val="00CC4C20"/>
    <w:rsid w:val="00CC56B2"/>
    <w:rsid w:val="00CC61E0"/>
    <w:rsid w:val="00CC67F5"/>
    <w:rsid w:val="00CC6F11"/>
    <w:rsid w:val="00CC7F75"/>
    <w:rsid w:val="00CD082D"/>
    <w:rsid w:val="00CD0BB6"/>
    <w:rsid w:val="00CD14A8"/>
    <w:rsid w:val="00CD185E"/>
    <w:rsid w:val="00CD22F2"/>
    <w:rsid w:val="00CD2AE6"/>
    <w:rsid w:val="00CD2DCA"/>
    <w:rsid w:val="00CD3358"/>
    <w:rsid w:val="00CD3439"/>
    <w:rsid w:val="00CD3986"/>
    <w:rsid w:val="00CD3AAA"/>
    <w:rsid w:val="00CD4524"/>
    <w:rsid w:val="00CD48E3"/>
    <w:rsid w:val="00CD4E48"/>
    <w:rsid w:val="00CD4F54"/>
    <w:rsid w:val="00CD5460"/>
    <w:rsid w:val="00CD5AFB"/>
    <w:rsid w:val="00CD64AB"/>
    <w:rsid w:val="00CD69DB"/>
    <w:rsid w:val="00CD7C39"/>
    <w:rsid w:val="00CE0250"/>
    <w:rsid w:val="00CE0D28"/>
    <w:rsid w:val="00CE0D34"/>
    <w:rsid w:val="00CE1643"/>
    <w:rsid w:val="00CE16C1"/>
    <w:rsid w:val="00CE2092"/>
    <w:rsid w:val="00CE223B"/>
    <w:rsid w:val="00CE254A"/>
    <w:rsid w:val="00CE331E"/>
    <w:rsid w:val="00CE3332"/>
    <w:rsid w:val="00CE3B73"/>
    <w:rsid w:val="00CE5CEE"/>
    <w:rsid w:val="00CE606B"/>
    <w:rsid w:val="00CE64A3"/>
    <w:rsid w:val="00CE6721"/>
    <w:rsid w:val="00CE6DA0"/>
    <w:rsid w:val="00CE6F4D"/>
    <w:rsid w:val="00CE7D3D"/>
    <w:rsid w:val="00CE7E68"/>
    <w:rsid w:val="00CE7ED4"/>
    <w:rsid w:val="00CF0151"/>
    <w:rsid w:val="00CF034E"/>
    <w:rsid w:val="00CF0543"/>
    <w:rsid w:val="00CF17E1"/>
    <w:rsid w:val="00CF209E"/>
    <w:rsid w:val="00CF2B56"/>
    <w:rsid w:val="00CF2F21"/>
    <w:rsid w:val="00CF3797"/>
    <w:rsid w:val="00CF3A0A"/>
    <w:rsid w:val="00CF3CCC"/>
    <w:rsid w:val="00CF3DF8"/>
    <w:rsid w:val="00CF410A"/>
    <w:rsid w:val="00CF4273"/>
    <w:rsid w:val="00CF5342"/>
    <w:rsid w:val="00CF56F4"/>
    <w:rsid w:val="00CF5FF3"/>
    <w:rsid w:val="00CF677F"/>
    <w:rsid w:val="00CF67A0"/>
    <w:rsid w:val="00CF6F15"/>
    <w:rsid w:val="00CF759E"/>
    <w:rsid w:val="00D00974"/>
    <w:rsid w:val="00D00AF0"/>
    <w:rsid w:val="00D00E7D"/>
    <w:rsid w:val="00D01346"/>
    <w:rsid w:val="00D0156A"/>
    <w:rsid w:val="00D0169F"/>
    <w:rsid w:val="00D019B6"/>
    <w:rsid w:val="00D01B4A"/>
    <w:rsid w:val="00D01BF8"/>
    <w:rsid w:val="00D022ED"/>
    <w:rsid w:val="00D02E89"/>
    <w:rsid w:val="00D0335E"/>
    <w:rsid w:val="00D03720"/>
    <w:rsid w:val="00D03813"/>
    <w:rsid w:val="00D03893"/>
    <w:rsid w:val="00D038B3"/>
    <w:rsid w:val="00D04617"/>
    <w:rsid w:val="00D0461D"/>
    <w:rsid w:val="00D04B93"/>
    <w:rsid w:val="00D05044"/>
    <w:rsid w:val="00D05481"/>
    <w:rsid w:val="00D05844"/>
    <w:rsid w:val="00D05994"/>
    <w:rsid w:val="00D05B2F"/>
    <w:rsid w:val="00D05DDF"/>
    <w:rsid w:val="00D06C0C"/>
    <w:rsid w:val="00D06D8D"/>
    <w:rsid w:val="00D06E1F"/>
    <w:rsid w:val="00D10CE9"/>
    <w:rsid w:val="00D110DA"/>
    <w:rsid w:val="00D11B93"/>
    <w:rsid w:val="00D11EA2"/>
    <w:rsid w:val="00D12667"/>
    <w:rsid w:val="00D1290C"/>
    <w:rsid w:val="00D13670"/>
    <w:rsid w:val="00D13ED7"/>
    <w:rsid w:val="00D15B3F"/>
    <w:rsid w:val="00D1614C"/>
    <w:rsid w:val="00D16996"/>
    <w:rsid w:val="00D16E7B"/>
    <w:rsid w:val="00D20140"/>
    <w:rsid w:val="00D20817"/>
    <w:rsid w:val="00D20B2D"/>
    <w:rsid w:val="00D216E1"/>
    <w:rsid w:val="00D218A3"/>
    <w:rsid w:val="00D22441"/>
    <w:rsid w:val="00D2370D"/>
    <w:rsid w:val="00D248C9"/>
    <w:rsid w:val="00D24DB1"/>
    <w:rsid w:val="00D25746"/>
    <w:rsid w:val="00D257B6"/>
    <w:rsid w:val="00D26599"/>
    <w:rsid w:val="00D2664B"/>
    <w:rsid w:val="00D268F8"/>
    <w:rsid w:val="00D26932"/>
    <w:rsid w:val="00D2697F"/>
    <w:rsid w:val="00D26D07"/>
    <w:rsid w:val="00D273A3"/>
    <w:rsid w:val="00D277EB"/>
    <w:rsid w:val="00D27D26"/>
    <w:rsid w:val="00D27E3F"/>
    <w:rsid w:val="00D31F4A"/>
    <w:rsid w:val="00D3287E"/>
    <w:rsid w:val="00D32EA2"/>
    <w:rsid w:val="00D338D0"/>
    <w:rsid w:val="00D33BCA"/>
    <w:rsid w:val="00D33C63"/>
    <w:rsid w:val="00D33D6C"/>
    <w:rsid w:val="00D33E01"/>
    <w:rsid w:val="00D33EE8"/>
    <w:rsid w:val="00D34039"/>
    <w:rsid w:val="00D343C3"/>
    <w:rsid w:val="00D34764"/>
    <w:rsid w:val="00D35568"/>
    <w:rsid w:val="00D36170"/>
    <w:rsid w:val="00D36C05"/>
    <w:rsid w:val="00D36C61"/>
    <w:rsid w:val="00D37B87"/>
    <w:rsid w:val="00D37E52"/>
    <w:rsid w:val="00D408F7"/>
    <w:rsid w:val="00D40AF8"/>
    <w:rsid w:val="00D40C76"/>
    <w:rsid w:val="00D411F5"/>
    <w:rsid w:val="00D41754"/>
    <w:rsid w:val="00D41E38"/>
    <w:rsid w:val="00D42970"/>
    <w:rsid w:val="00D43AE8"/>
    <w:rsid w:val="00D43CCE"/>
    <w:rsid w:val="00D43D4A"/>
    <w:rsid w:val="00D4437E"/>
    <w:rsid w:val="00D45DD7"/>
    <w:rsid w:val="00D46E21"/>
    <w:rsid w:val="00D46F88"/>
    <w:rsid w:val="00D46FB7"/>
    <w:rsid w:val="00D47414"/>
    <w:rsid w:val="00D47B5C"/>
    <w:rsid w:val="00D47D47"/>
    <w:rsid w:val="00D50FC1"/>
    <w:rsid w:val="00D51657"/>
    <w:rsid w:val="00D52111"/>
    <w:rsid w:val="00D524B3"/>
    <w:rsid w:val="00D52952"/>
    <w:rsid w:val="00D53340"/>
    <w:rsid w:val="00D534B0"/>
    <w:rsid w:val="00D53732"/>
    <w:rsid w:val="00D538F5"/>
    <w:rsid w:val="00D54DF6"/>
    <w:rsid w:val="00D557AA"/>
    <w:rsid w:val="00D55BC8"/>
    <w:rsid w:val="00D600E2"/>
    <w:rsid w:val="00D60B69"/>
    <w:rsid w:val="00D61421"/>
    <w:rsid w:val="00D61928"/>
    <w:rsid w:val="00D619B7"/>
    <w:rsid w:val="00D619F6"/>
    <w:rsid w:val="00D620CB"/>
    <w:rsid w:val="00D62281"/>
    <w:rsid w:val="00D62E44"/>
    <w:rsid w:val="00D62F72"/>
    <w:rsid w:val="00D63451"/>
    <w:rsid w:val="00D637D2"/>
    <w:rsid w:val="00D63B9C"/>
    <w:rsid w:val="00D64169"/>
    <w:rsid w:val="00D64ACE"/>
    <w:rsid w:val="00D64D2C"/>
    <w:rsid w:val="00D64E20"/>
    <w:rsid w:val="00D65036"/>
    <w:rsid w:val="00D65060"/>
    <w:rsid w:val="00D6519B"/>
    <w:rsid w:val="00D65560"/>
    <w:rsid w:val="00D65636"/>
    <w:rsid w:val="00D662C2"/>
    <w:rsid w:val="00D66386"/>
    <w:rsid w:val="00D665A1"/>
    <w:rsid w:val="00D66B95"/>
    <w:rsid w:val="00D671CE"/>
    <w:rsid w:val="00D67957"/>
    <w:rsid w:val="00D70599"/>
    <w:rsid w:val="00D7160C"/>
    <w:rsid w:val="00D71D16"/>
    <w:rsid w:val="00D71FEE"/>
    <w:rsid w:val="00D73D30"/>
    <w:rsid w:val="00D740BF"/>
    <w:rsid w:val="00D74FC1"/>
    <w:rsid w:val="00D7588C"/>
    <w:rsid w:val="00D75B3A"/>
    <w:rsid w:val="00D7611C"/>
    <w:rsid w:val="00D76283"/>
    <w:rsid w:val="00D76F6B"/>
    <w:rsid w:val="00D8053E"/>
    <w:rsid w:val="00D81331"/>
    <w:rsid w:val="00D814F7"/>
    <w:rsid w:val="00D81692"/>
    <w:rsid w:val="00D82096"/>
    <w:rsid w:val="00D826B8"/>
    <w:rsid w:val="00D82C42"/>
    <w:rsid w:val="00D8329E"/>
    <w:rsid w:val="00D837ED"/>
    <w:rsid w:val="00D849F7"/>
    <w:rsid w:val="00D84D32"/>
    <w:rsid w:val="00D86259"/>
    <w:rsid w:val="00D8628C"/>
    <w:rsid w:val="00D8635A"/>
    <w:rsid w:val="00D8639E"/>
    <w:rsid w:val="00D86B10"/>
    <w:rsid w:val="00D86FFE"/>
    <w:rsid w:val="00D87622"/>
    <w:rsid w:val="00D876E5"/>
    <w:rsid w:val="00D877B4"/>
    <w:rsid w:val="00D87F7A"/>
    <w:rsid w:val="00D900C4"/>
    <w:rsid w:val="00D90C42"/>
    <w:rsid w:val="00D91086"/>
    <w:rsid w:val="00D913F3"/>
    <w:rsid w:val="00D917B3"/>
    <w:rsid w:val="00D919D3"/>
    <w:rsid w:val="00D91B01"/>
    <w:rsid w:val="00D91F79"/>
    <w:rsid w:val="00D92DDE"/>
    <w:rsid w:val="00D93FC6"/>
    <w:rsid w:val="00D9476D"/>
    <w:rsid w:val="00D95708"/>
    <w:rsid w:val="00D9585E"/>
    <w:rsid w:val="00D95EDD"/>
    <w:rsid w:val="00D95F68"/>
    <w:rsid w:val="00D9614D"/>
    <w:rsid w:val="00D963A2"/>
    <w:rsid w:val="00D97045"/>
    <w:rsid w:val="00D9727E"/>
    <w:rsid w:val="00D9763C"/>
    <w:rsid w:val="00D97EB5"/>
    <w:rsid w:val="00DA0313"/>
    <w:rsid w:val="00DA08B6"/>
    <w:rsid w:val="00DA0DA3"/>
    <w:rsid w:val="00DA1304"/>
    <w:rsid w:val="00DA2548"/>
    <w:rsid w:val="00DA271A"/>
    <w:rsid w:val="00DA2FB6"/>
    <w:rsid w:val="00DA3724"/>
    <w:rsid w:val="00DA37F8"/>
    <w:rsid w:val="00DA391A"/>
    <w:rsid w:val="00DA49EA"/>
    <w:rsid w:val="00DA4A31"/>
    <w:rsid w:val="00DA4AAC"/>
    <w:rsid w:val="00DA58C2"/>
    <w:rsid w:val="00DA689F"/>
    <w:rsid w:val="00DA7591"/>
    <w:rsid w:val="00DA7694"/>
    <w:rsid w:val="00DA77CE"/>
    <w:rsid w:val="00DA7ADE"/>
    <w:rsid w:val="00DB0F9A"/>
    <w:rsid w:val="00DB114A"/>
    <w:rsid w:val="00DB1A0F"/>
    <w:rsid w:val="00DB1CEB"/>
    <w:rsid w:val="00DB26C0"/>
    <w:rsid w:val="00DB312B"/>
    <w:rsid w:val="00DB393A"/>
    <w:rsid w:val="00DB3D23"/>
    <w:rsid w:val="00DB402F"/>
    <w:rsid w:val="00DB42A1"/>
    <w:rsid w:val="00DB439F"/>
    <w:rsid w:val="00DB43DE"/>
    <w:rsid w:val="00DB44BB"/>
    <w:rsid w:val="00DB4D95"/>
    <w:rsid w:val="00DB523A"/>
    <w:rsid w:val="00DB61F6"/>
    <w:rsid w:val="00DB67F3"/>
    <w:rsid w:val="00DB6E3E"/>
    <w:rsid w:val="00DB6F80"/>
    <w:rsid w:val="00DB721C"/>
    <w:rsid w:val="00DB786B"/>
    <w:rsid w:val="00DB789D"/>
    <w:rsid w:val="00DB7D7E"/>
    <w:rsid w:val="00DC08C9"/>
    <w:rsid w:val="00DC109D"/>
    <w:rsid w:val="00DC1ACE"/>
    <w:rsid w:val="00DC1BB0"/>
    <w:rsid w:val="00DC23A2"/>
    <w:rsid w:val="00DC26E4"/>
    <w:rsid w:val="00DC3BC8"/>
    <w:rsid w:val="00DC4836"/>
    <w:rsid w:val="00DC5044"/>
    <w:rsid w:val="00DC57A5"/>
    <w:rsid w:val="00DC5952"/>
    <w:rsid w:val="00DC5AC1"/>
    <w:rsid w:val="00DC5C30"/>
    <w:rsid w:val="00DC5EB6"/>
    <w:rsid w:val="00DC65F8"/>
    <w:rsid w:val="00DC6DF7"/>
    <w:rsid w:val="00DC6E85"/>
    <w:rsid w:val="00DC7190"/>
    <w:rsid w:val="00DC7C38"/>
    <w:rsid w:val="00DD0051"/>
    <w:rsid w:val="00DD0EC2"/>
    <w:rsid w:val="00DD0F48"/>
    <w:rsid w:val="00DD136E"/>
    <w:rsid w:val="00DD216F"/>
    <w:rsid w:val="00DD2253"/>
    <w:rsid w:val="00DD368D"/>
    <w:rsid w:val="00DD3A37"/>
    <w:rsid w:val="00DD42AD"/>
    <w:rsid w:val="00DD474F"/>
    <w:rsid w:val="00DD4B6F"/>
    <w:rsid w:val="00DD4D1C"/>
    <w:rsid w:val="00DD58A2"/>
    <w:rsid w:val="00DD5967"/>
    <w:rsid w:val="00DD5D4F"/>
    <w:rsid w:val="00DD666E"/>
    <w:rsid w:val="00DD6966"/>
    <w:rsid w:val="00DD6B8A"/>
    <w:rsid w:val="00DD6F61"/>
    <w:rsid w:val="00DD71B1"/>
    <w:rsid w:val="00DD78D6"/>
    <w:rsid w:val="00DD7D36"/>
    <w:rsid w:val="00DE00AA"/>
    <w:rsid w:val="00DE0820"/>
    <w:rsid w:val="00DE0A35"/>
    <w:rsid w:val="00DE10E8"/>
    <w:rsid w:val="00DE1805"/>
    <w:rsid w:val="00DE1BE5"/>
    <w:rsid w:val="00DE1C21"/>
    <w:rsid w:val="00DE22B7"/>
    <w:rsid w:val="00DE2673"/>
    <w:rsid w:val="00DE361E"/>
    <w:rsid w:val="00DE366A"/>
    <w:rsid w:val="00DE3BE6"/>
    <w:rsid w:val="00DE4A64"/>
    <w:rsid w:val="00DE4E49"/>
    <w:rsid w:val="00DE4E8F"/>
    <w:rsid w:val="00DE5319"/>
    <w:rsid w:val="00DE531F"/>
    <w:rsid w:val="00DE5DFB"/>
    <w:rsid w:val="00DE63FB"/>
    <w:rsid w:val="00DE64E0"/>
    <w:rsid w:val="00DE695B"/>
    <w:rsid w:val="00DE6B3D"/>
    <w:rsid w:val="00DE6BA6"/>
    <w:rsid w:val="00DE6C68"/>
    <w:rsid w:val="00DE70E1"/>
    <w:rsid w:val="00DE76E1"/>
    <w:rsid w:val="00DE7F5C"/>
    <w:rsid w:val="00DF04EF"/>
    <w:rsid w:val="00DF1268"/>
    <w:rsid w:val="00DF16BA"/>
    <w:rsid w:val="00DF1C95"/>
    <w:rsid w:val="00DF2E8E"/>
    <w:rsid w:val="00DF2F36"/>
    <w:rsid w:val="00DF33EA"/>
    <w:rsid w:val="00DF3C0E"/>
    <w:rsid w:val="00DF433B"/>
    <w:rsid w:val="00DF4AED"/>
    <w:rsid w:val="00DF4D37"/>
    <w:rsid w:val="00DF5CBC"/>
    <w:rsid w:val="00DF625A"/>
    <w:rsid w:val="00DF6463"/>
    <w:rsid w:val="00DF686B"/>
    <w:rsid w:val="00DF6B0B"/>
    <w:rsid w:val="00DF6D7E"/>
    <w:rsid w:val="00DF7208"/>
    <w:rsid w:val="00DF722A"/>
    <w:rsid w:val="00DF7389"/>
    <w:rsid w:val="00DF74B9"/>
    <w:rsid w:val="00DF7AB2"/>
    <w:rsid w:val="00E000DA"/>
    <w:rsid w:val="00E00842"/>
    <w:rsid w:val="00E01644"/>
    <w:rsid w:val="00E02131"/>
    <w:rsid w:val="00E026BE"/>
    <w:rsid w:val="00E02769"/>
    <w:rsid w:val="00E02A6D"/>
    <w:rsid w:val="00E0302F"/>
    <w:rsid w:val="00E0305C"/>
    <w:rsid w:val="00E03A60"/>
    <w:rsid w:val="00E040A3"/>
    <w:rsid w:val="00E04A0D"/>
    <w:rsid w:val="00E05F18"/>
    <w:rsid w:val="00E064C9"/>
    <w:rsid w:val="00E06B12"/>
    <w:rsid w:val="00E06FDB"/>
    <w:rsid w:val="00E07FD4"/>
    <w:rsid w:val="00E102B2"/>
    <w:rsid w:val="00E10BDF"/>
    <w:rsid w:val="00E10FE1"/>
    <w:rsid w:val="00E11051"/>
    <w:rsid w:val="00E11185"/>
    <w:rsid w:val="00E115B6"/>
    <w:rsid w:val="00E11A36"/>
    <w:rsid w:val="00E11CD9"/>
    <w:rsid w:val="00E12A41"/>
    <w:rsid w:val="00E13195"/>
    <w:rsid w:val="00E1365D"/>
    <w:rsid w:val="00E13CB2"/>
    <w:rsid w:val="00E14457"/>
    <w:rsid w:val="00E146D3"/>
    <w:rsid w:val="00E14831"/>
    <w:rsid w:val="00E1545E"/>
    <w:rsid w:val="00E155E7"/>
    <w:rsid w:val="00E160C0"/>
    <w:rsid w:val="00E1689A"/>
    <w:rsid w:val="00E16A6E"/>
    <w:rsid w:val="00E17032"/>
    <w:rsid w:val="00E176D7"/>
    <w:rsid w:val="00E176F2"/>
    <w:rsid w:val="00E20063"/>
    <w:rsid w:val="00E205AC"/>
    <w:rsid w:val="00E206D0"/>
    <w:rsid w:val="00E211F3"/>
    <w:rsid w:val="00E227FB"/>
    <w:rsid w:val="00E2286F"/>
    <w:rsid w:val="00E2437E"/>
    <w:rsid w:val="00E24969"/>
    <w:rsid w:val="00E25132"/>
    <w:rsid w:val="00E25A29"/>
    <w:rsid w:val="00E26285"/>
    <w:rsid w:val="00E272FA"/>
    <w:rsid w:val="00E273B5"/>
    <w:rsid w:val="00E2796A"/>
    <w:rsid w:val="00E27FE8"/>
    <w:rsid w:val="00E30438"/>
    <w:rsid w:val="00E30531"/>
    <w:rsid w:val="00E315D6"/>
    <w:rsid w:val="00E31CF8"/>
    <w:rsid w:val="00E31D0D"/>
    <w:rsid w:val="00E32135"/>
    <w:rsid w:val="00E321E2"/>
    <w:rsid w:val="00E32293"/>
    <w:rsid w:val="00E324AC"/>
    <w:rsid w:val="00E3280C"/>
    <w:rsid w:val="00E32A18"/>
    <w:rsid w:val="00E330BB"/>
    <w:rsid w:val="00E33837"/>
    <w:rsid w:val="00E34648"/>
    <w:rsid w:val="00E34CBB"/>
    <w:rsid w:val="00E34E8E"/>
    <w:rsid w:val="00E350FD"/>
    <w:rsid w:val="00E35553"/>
    <w:rsid w:val="00E35900"/>
    <w:rsid w:val="00E3600D"/>
    <w:rsid w:val="00E363BE"/>
    <w:rsid w:val="00E365AA"/>
    <w:rsid w:val="00E3700E"/>
    <w:rsid w:val="00E37284"/>
    <w:rsid w:val="00E37F1F"/>
    <w:rsid w:val="00E405E3"/>
    <w:rsid w:val="00E40A5F"/>
    <w:rsid w:val="00E4142E"/>
    <w:rsid w:val="00E42523"/>
    <w:rsid w:val="00E4278E"/>
    <w:rsid w:val="00E427A0"/>
    <w:rsid w:val="00E430F9"/>
    <w:rsid w:val="00E43834"/>
    <w:rsid w:val="00E43A75"/>
    <w:rsid w:val="00E43A93"/>
    <w:rsid w:val="00E45C92"/>
    <w:rsid w:val="00E461E7"/>
    <w:rsid w:val="00E46669"/>
    <w:rsid w:val="00E46783"/>
    <w:rsid w:val="00E46902"/>
    <w:rsid w:val="00E46EB7"/>
    <w:rsid w:val="00E46FD1"/>
    <w:rsid w:val="00E47417"/>
    <w:rsid w:val="00E47AF0"/>
    <w:rsid w:val="00E47E72"/>
    <w:rsid w:val="00E50548"/>
    <w:rsid w:val="00E50BE8"/>
    <w:rsid w:val="00E511D7"/>
    <w:rsid w:val="00E516CE"/>
    <w:rsid w:val="00E520BE"/>
    <w:rsid w:val="00E5267E"/>
    <w:rsid w:val="00E5277C"/>
    <w:rsid w:val="00E528F0"/>
    <w:rsid w:val="00E529EE"/>
    <w:rsid w:val="00E53157"/>
    <w:rsid w:val="00E53CD2"/>
    <w:rsid w:val="00E545CB"/>
    <w:rsid w:val="00E54B17"/>
    <w:rsid w:val="00E54B2F"/>
    <w:rsid w:val="00E54B89"/>
    <w:rsid w:val="00E5591F"/>
    <w:rsid w:val="00E55D20"/>
    <w:rsid w:val="00E55EA1"/>
    <w:rsid w:val="00E55F58"/>
    <w:rsid w:val="00E5609A"/>
    <w:rsid w:val="00E56FC1"/>
    <w:rsid w:val="00E57137"/>
    <w:rsid w:val="00E57610"/>
    <w:rsid w:val="00E576CD"/>
    <w:rsid w:val="00E57D91"/>
    <w:rsid w:val="00E60791"/>
    <w:rsid w:val="00E60A76"/>
    <w:rsid w:val="00E60C0D"/>
    <w:rsid w:val="00E61091"/>
    <w:rsid w:val="00E6133E"/>
    <w:rsid w:val="00E615D5"/>
    <w:rsid w:val="00E623AE"/>
    <w:rsid w:val="00E625A4"/>
    <w:rsid w:val="00E6365C"/>
    <w:rsid w:val="00E63FB8"/>
    <w:rsid w:val="00E64124"/>
    <w:rsid w:val="00E642AC"/>
    <w:rsid w:val="00E64324"/>
    <w:rsid w:val="00E6527D"/>
    <w:rsid w:val="00E65D7C"/>
    <w:rsid w:val="00E663CB"/>
    <w:rsid w:val="00E664E8"/>
    <w:rsid w:val="00E6671F"/>
    <w:rsid w:val="00E66758"/>
    <w:rsid w:val="00E66FBE"/>
    <w:rsid w:val="00E67148"/>
    <w:rsid w:val="00E678DB"/>
    <w:rsid w:val="00E67EA7"/>
    <w:rsid w:val="00E67FFC"/>
    <w:rsid w:val="00E705A3"/>
    <w:rsid w:val="00E70B31"/>
    <w:rsid w:val="00E71068"/>
    <w:rsid w:val="00E712CD"/>
    <w:rsid w:val="00E71785"/>
    <w:rsid w:val="00E719E7"/>
    <w:rsid w:val="00E71F13"/>
    <w:rsid w:val="00E72566"/>
    <w:rsid w:val="00E72D27"/>
    <w:rsid w:val="00E731FA"/>
    <w:rsid w:val="00E73B75"/>
    <w:rsid w:val="00E73D4C"/>
    <w:rsid w:val="00E73DF0"/>
    <w:rsid w:val="00E746E4"/>
    <w:rsid w:val="00E7582E"/>
    <w:rsid w:val="00E759C5"/>
    <w:rsid w:val="00E76751"/>
    <w:rsid w:val="00E767A5"/>
    <w:rsid w:val="00E76B5D"/>
    <w:rsid w:val="00E77111"/>
    <w:rsid w:val="00E77115"/>
    <w:rsid w:val="00E777CC"/>
    <w:rsid w:val="00E77847"/>
    <w:rsid w:val="00E77866"/>
    <w:rsid w:val="00E80460"/>
    <w:rsid w:val="00E8046F"/>
    <w:rsid w:val="00E8080F"/>
    <w:rsid w:val="00E8082A"/>
    <w:rsid w:val="00E80CFE"/>
    <w:rsid w:val="00E80D8B"/>
    <w:rsid w:val="00E80D99"/>
    <w:rsid w:val="00E81C03"/>
    <w:rsid w:val="00E82E99"/>
    <w:rsid w:val="00E833BA"/>
    <w:rsid w:val="00E836AD"/>
    <w:rsid w:val="00E83DA9"/>
    <w:rsid w:val="00E8428E"/>
    <w:rsid w:val="00E84520"/>
    <w:rsid w:val="00E84649"/>
    <w:rsid w:val="00E84EC7"/>
    <w:rsid w:val="00E85B8E"/>
    <w:rsid w:val="00E85DDE"/>
    <w:rsid w:val="00E866DA"/>
    <w:rsid w:val="00E87598"/>
    <w:rsid w:val="00E905A7"/>
    <w:rsid w:val="00E91BBD"/>
    <w:rsid w:val="00E92098"/>
    <w:rsid w:val="00E920DF"/>
    <w:rsid w:val="00E92633"/>
    <w:rsid w:val="00E92D92"/>
    <w:rsid w:val="00E93109"/>
    <w:rsid w:val="00E934B2"/>
    <w:rsid w:val="00E93C63"/>
    <w:rsid w:val="00E93EC1"/>
    <w:rsid w:val="00E94349"/>
    <w:rsid w:val="00E94353"/>
    <w:rsid w:val="00E944FA"/>
    <w:rsid w:val="00E94D80"/>
    <w:rsid w:val="00E950EC"/>
    <w:rsid w:val="00E9528C"/>
    <w:rsid w:val="00E95C33"/>
    <w:rsid w:val="00E960A4"/>
    <w:rsid w:val="00E963B9"/>
    <w:rsid w:val="00E963DB"/>
    <w:rsid w:val="00E968DA"/>
    <w:rsid w:val="00E96ACB"/>
    <w:rsid w:val="00E96E56"/>
    <w:rsid w:val="00E9733A"/>
    <w:rsid w:val="00E97AC5"/>
    <w:rsid w:val="00E97C91"/>
    <w:rsid w:val="00E97F3D"/>
    <w:rsid w:val="00EA0A64"/>
    <w:rsid w:val="00EA0BE6"/>
    <w:rsid w:val="00EA0F1D"/>
    <w:rsid w:val="00EA1368"/>
    <w:rsid w:val="00EA1A24"/>
    <w:rsid w:val="00EA31B2"/>
    <w:rsid w:val="00EA3C61"/>
    <w:rsid w:val="00EA3D40"/>
    <w:rsid w:val="00EA4421"/>
    <w:rsid w:val="00EA4B1B"/>
    <w:rsid w:val="00EA4EEC"/>
    <w:rsid w:val="00EA5252"/>
    <w:rsid w:val="00EA5542"/>
    <w:rsid w:val="00EA58F5"/>
    <w:rsid w:val="00EA63C7"/>
    <w:rsid w:val="00EB0203"/>
    <w:rsid w:val="00EB02BA"/>
    <w:rsid w:val="00EB0934"/>
    <w:rsid w:val="00EB0984"/>
    <w:rsid w:val="00EB0B57"/>
    <w:rsid w:val="00EB0D6D"/>
    <w:rsid w:val="00EB17C1"/>
    <w:rsid w:val="00EB1C59"/>
    <w:rsid w:val="00EB21D5"/>
    <w:rsid w:val="00EB27B4"/>
    <w:rsid w:val="00EB335F"/>
    <w:rsid w:val="00EB39D5"/>
    <w:rsid w:val="00EB3CB3"/>
    <w:rsid w:val="00EB3FF8"/>
    <w:rsid w:val="00EB476A"/>
    <w:rsid w:val="00EB4982"/>
    <w:rsid w:val="00EB5C89"/>
    <w:rsid w:val="00EB7258"/>
    <w:rsid w:val="00EB78A2"/>
    <w:rsid w:val="00EB7ACF"/>
    <w:rsid w:val="00EC0241"/>
    <w:rsid w:val="00EC03E7"/>
    <w:rsid w:val="00EC048A"/>
    <w:rsid w:val="00EC04D6"/>
    <w:rsid w:val="00EC0EB7"/>
    <w:rsid w:val="00EC113F"/>
    <w:rsid w:val="00EC17FD"/>
    <w:rsid w:val="00EC1EAA"/>
    <w:rsid w:val="00EC2081"/>
    <w:rsid w:val="00EC3900"/>
    <w:rsid w:val="00EC3AE7"/>
    <w:rsid w:val="00EC3DF0"/>
    <w:rsid w:val="00EC4611"/>
    <w:rsid w:val="00EC4F18"/>
    <w:rsid w:val="00EC6846"/>
    <w:rsid w:val="00EC6A01"/>
    <w:rsid w:val="00EC6B97"/>
    <w:rsid w:val="00EC6BE0"/>
    <w:rsid w:val="00EC7715"/>
    <w:rsid w:val="00EC7716"/>
    <w:rsid w:val="00ED06B9"/>
    <w:rsid w:val="00ED0DC6"/>
    <w:rsid w:val="00ED1100"/>
    <w:rsid w:val="00ED152E"/>
    <w:rsid w:val="00ED179E"/>
    <w:rsid w:val="00ED1BBA"/>
    <w:rsid w:val="00ED1F02"/>
    <w:rsid w:val="00ED210F"/>
    <w:rsid w:val="00ED2C3A"/>
    <w:rsid w:val="00ED3287"/>
    <w:rsid w:val="00ED3CC0"/>
    <w:rsid w:val="00ED4744"/>
    <w:rsid w:val="00ED47DD"/>
    <w:rsid w:val="00ED4937"/>
    <w:rsid w:val="00ED49EB"/>
    <w:rsid w:val="00ED5A33"/>
    <w:rsid w:val="00ED5F05"/>
    <w:rsid w:val="00ED6A13"/>
    <w:rsid w:val="00ED79D0"/>
    <w:rsid w:val="00ED7A0A"/>
    <w:rsid w:val="00ED7D77"/>
    <w:rsid w:val="00EE0227"/>
    <w:rsid w:val="00EE0366"/>
    <w:rsid w:val="00EE1109"/>
    <w:rsid w:val="00EE17AC"/>
    <w:rsid w:val="00EE3323"/>
    <w:rsid w:val="00EE3577"/>
    <w:rsid w:val="00EE3D61"/>
    <w:rsid w:val="00EE3D7C"/>
    <w:rsid w:val="00EE3FF5"/>
    <w:rsid w:val="00EE466D"/>
    <w:rsid w:val="00EE4850"/>
    <w:rsid w:val="00EE4CDF"/>
    <w:rsid w:val="00EE654F"/>
    <w:rsid w:val="00EE6E54"/>
    <w:rsid w:val="00EE72F7"/>
    <w:rsid w:val="00EE7834"/>
    <w:rsid w:val="00EF01F6"/>
    <w:rsid w:val="00EF0E5E"/>
    <w:rsid w:val="00EF0F4D"/>
    <w:rsid w:val="00EF14D4"/>
    <w:rsid w:val="00EF19E6"/>
    <w:rsid w:val="00EF2118"/>
    <w:rsid w:val="00EF2F0E"/>
    <w:rsid w:val="00EF3F53"/>
    <w:rsid w:val="00EF4333"/>
    <w:rsid w:val="00EF69FF"/>
    <w:rsid w:val="00EF6A8F"/>
    <w:rsid w:val="00EF784E"/>
    <w:rsid w:val="00EF7B8A"/>
    <w:rsid w:val="00EF7E6E"/>
    <w:rsid w:val="00EF7F8E"/>
    <w:rsid w:val="00EF7FA1"/>
    <w:rsid w:val="00F001CB"/>
    <w:rsid w:val="00F002A9"/>
    <w:rsid w:val="00F003E4"/>
    <w:rsid w:val="00F00947"/>
    <w:rsid w:val="00F00BD3"/>
    <w:rsid w:val="00F00D7C"/>
    <w:rsid w:val="00F01C77"/>
    <w:rsid w:val="00F01E28"/>
    <w:rsid w:val="00F02754"/>
    <w:rsid w:val="00F02842"/>
    <w:rsid w:val="00F028EB"/>
    <w:rsid w:val="00F03467"/>
    <w:rsid w:val="00F0399D"/>
    <w:rsid w:val="00F03F0B"/>
    <w:rsid w:val="00F03F41"/>
    <w:rsid w:val="00F04247"/>
    <w:rsid w:val="00F05F12"/>
    <w:rsid w:val="00F06001"/>
    <w:rsid w:val="00F06B9A"/>
    <w:rsid w:val="00F06D4D"/>
    <w:rsid w:val="00F07D1F"/>
    <w:rsid w:val="00F10325"/>
    <w:rsid w:val="00F10985"/>
    <w:rsid w:val="00F10B87"/>
    <w:rsid w:val="00F11231"/>
    <w:rsid w:val="00F118D0"/>
    <w:rsid w:val="00F11D58"/>
    <w:rsid w:val="00F121E4"/>
    <w:rsid w:val="00F12AFE"/>
    <w:rsid w:val="00F12C90"/>
    <w:rsid w:val="00F12D2B"/>
    <w:rsid w:val="00F13C20"/>
    <w:rsid w:val="00F13F05"/>
    <w:rsid w:val="00F149A8"/>
    <w:rsid w:val="00F14B10"/>
    <w:rsid w:val="00F14E7B"/>
    <w:rsid w:val="00F15363"/>
    <w:rsid w:val="00F156EF"/>
    <w:rsid w:val="00F15ADF"/>
    <w:rsid w:val="00F15BD0"/>
    <w:rsid w:val="00F178AE"/>
    <w:rsid w:val="00F208CC"/>
    <w:rsid w:val="00F20B8F"/>
    <w:rsid w:val="00F214B1"/>
    <w:rsid w:val="00F21A5C"/>
    <w:rsid w:val="00F21FF0"/>
    <w:rsid w:val="00F2241D"/>
    <w:rsid w:val="00F22B4B"/>
    <w:rsid w:val="00F22EA5"/>
    <w:rsid w:val="00F23802"/>
    <w:rsid w:val="00F239FC"/>
    <w:rsid w:val="00F23A96"/>
    <w:rsid w:val="00F23C61"/>
    <w:rsid w:val="00F23DA1"/>
    <w:rsid w:val="00F24272"/>
    <w:rsid w:val="00F2429B"/>
    <w:rsid w:val="00F25057"/>
    <w:rsid w:val="00F2590A"/>
    <w:rsid w:val="00F25C48"/>
    <w:rsid w:val="00F25EC0"/>
    <w:rsid w:val="00F261D5"/>
    <w:rsid w:val="00F2623A"/>
    <w:rsid w:val="00F26C3C"/>
    <w:rsid w:val="00F26F51"/>
    <w:rsid w:val="00F275D1"/>
    <w:rsid w:val="00F27B42"/>
    <w:rsid w:val="00F27B86"/>
    <w:rsid w:val="00F3055F"/>
    <w:rsid w:val="00F307E4"/>
    <w:rsid w:val="00F30CB9"/>
    <w:rsid w:val="00F311D6"/>
    <w:rsid w:val="00F32097"/>
    <w:rsid w:val="00F327AE"/>
    <w:rsid w:val="00F32952"/>
    <w:rsid w:val="00F32A37"/>
    <w:rsid w:val="00F3306B"/>
    <w:rsid w:val="00F3345F"/>
    <w:rsid w:val="00F33D9C"/>
    <w:rsid w:val="00F34380"/>
    <w:rsid w:val="00F3442C"/>
    <w:rsid w:val="00F3452E"/>
    <w:rsid w:val="00F3476D"/>
    <w:rsid w:val="00F34CAF"/>
    <w:rsid w:val="00F34CF9"/>
    <w:rsid w:val="00F353C0"/>
    <w:rsid w:val="00F35443"/>
    <w:rsid w:val="00F35526"/>
    <w:rsid w:val="00F356A3"/>
    <w:rsid w:val="00F35B55"/>
    <w:rsid w:val="00F35B7B"/>
    <w:rsid w:val="00F36197"/>
    <w:rsid w:val="00F370C8"/>
    <w:rsid w:val="00F3739C"/>
    <w:rsid w:val="00F375A0"/>
    <w:rsid w:val="00F37A04"/>
    <w:rsid w:val="00F402BE"/>
    <w:rsid w:val="00F4095D"/>
    <w:rsid w:val="00F40CB1"/>
    <w:rsid w:val="00F40FBF"/>
    <w:rsid w:val="00F41715"/>
    <w:rsid w:val="00F41858"/>
    <w:rsid w:val="00F41992"/>
    <w:rsid w:val="00F4260F"/>
    <w:rsid w:val="00F42AF3"/>
    <w:rsid w:val="00F439EE"/>
    <w:rsid w:val="00F44122"/>
    <w:rsid w:val="00F44413"/>
    <w:rsid w:val="00F44525"/>
    <w:rsid w:val="00F44A61"/>
    <w:rsid w:val="00F4514B"/>
    <w:rsid w:val="00F458F4"/>
    <w:rsid w:val="00F45FE8"/>
    <w:rsid w:val="00F4608F"/>
    <w:rsid w:val="00F46223"/>
    <w:rsid w:val="00F463AC"/>
    <w:rsid w:val="00F46732"/>
    <w:rsid w:val="00F47033"/>
    <w:rsid w:val="00F47F51"/>
    <w:rsid w:val="00F509E7"/>
    <w:rsid w:val="00F52384"/>
    <w:rsid w:val="00F52995"/>
    <w:rsid w:val="00F52BF2"/>
    <w:rsid w:val="00F542CE"/>
    <w:rsid w:val="00F547DF"/>
    <w:rsid w:val="00F54B4C"/>
    <w:rsid w:val="00F54D49"/>
    <w:rsid w:val="00F54DA8"/>
    <w:rsid w:val="00F55263"/>
    <w:rsid w:val="00F56124"/>
    <w:rsid w:val="00F5646E"/>
    <w:rsid w:val="00F56872"/>
    <w:rsid w:val="00F56C5A"/>
    <w:rsid w:val="00F57002"/>
    <w:rsid w:val="00F5774E"/>
    <w:rsid w:val="00F57B95"/>
    <w:rsid w:val="00F57C2C"/>
    <w:rsid w:val="00F609E2"/>
    <w:rsid w:val="00F609FE"/>
    <w:rsid w:val="00F61311"/>
    <w:rsid w:val="00F6165F"/>
    <w:rsid w:val="00F61752"/>
    <w:rsid w:val="00F61BA9"/>
    <w:rsid w:val="00F62071"/>
    <w:rsid w:val="00F620EC"/>
    <w:rsid w:val="00F62231"/>
    <w:rsid w:val="00F62349"/>
    <w:rsid w:val="00F62A19"/>
    <w:rsid w:val="00F62B23"/>
    <w:rsid w:val="00F62B4C"/>
    <w:rsid w:val="00F62BD7"/>
    <w:rsid w:val="00F630DD"/>
    <w:rsid w:val="00F63513"/>
    <w:rsid w:val="00F63EAD"/>
    <w:rsid w:val="00F6411E"/>
    <w:rsid w:val="00F6475E"/>
    <w:rsid w:val="00F65798"/>
    <w:rsid w:val="00F65849"/>
    <w:rsid w:val="00F660FD"/>
    <w:rsid w:val="00F66470"/>
    <w:rsid w:val="00F66C4D"/>
    <w:rsid w:val="00F67397"/>
    <w:rsid w:val="00F67CC3"/>
    <w:rsid w:val="00F67F4F"/>
    <w:rsid w:val="00F70247"/>
    <w:rsid w:val="00F70435"/>
    <w:rsid w:val="00F70DB6"/>
    <w:rsid w:val="00F70FC0"/>
    <w:rsid w:val="00F72869"/>
    <w:rsid w:val="00F739EC"/>
    <w:rsid w:val="00F73F70"/>
    <w:rsid w:val="00F73FF3"/>
    <w:rsid w:val="00F745FF"/>
    <w:rsid w:val="00F74B26"/>
    <w:rsid w:val="00F75883"/>
    <w:rsid w:val="00F75EDB"/>
    <w:rsid w:val="00F75FFD"/>
    <w:rsid w:val="00F764B3"/>
    <w:rsid w:val="00F76B5B"/>
    <w:rsid w:val="00F779C7"/>
    <w:rsid w:val="00F8084D"/>
    <w:rsid w:val="00F80AD5"/>
    <w:rsid w:val="00F80BC1"/>
    <w:rsid w:val="00F8145B"/>
    <w:rsid w:val="00F815C6"/>
    <w:rsid w:val="00F81928"/>
    <w:rsid w:val="00F82DCD"/>
    <w:rsid w:val="00F830C8"/>
    <w:rsid w:val="00F843EF"/>
    <w:rsid w:val="00F84456"/>
    <w:rsid w:val="00F846C7"/>
    <w:rsid w:val="00F8490A"/>
    <w:rsid w:val="00F84BF4"/>
    <w:rsid w:val="00F85553"/>
    <w:rsid w:val="00F857F1"/>
    <w:rsid w:val="00F874FA"/>
    <w:rsid w:val="00F91AED"/>
    <w:rsid w:val="00F92239"/>
    <w:rsid w:val="00F927D1"/>
    <w:rsid w:val="00F92E4F"/>
    <w:rsid w:val="00F92F01"/>
    <w:rsid w:val="00F931BE"/>
    <w:rsid w:val="00F9411A"/>
    <w:rsid w:val="00F941FF"/>
    <w:rsid w:val="00F943AF"/>
    <w:rsid w:val="00F943D5"/>
    <w:rsid w:val="00F9441E"/>
    <w:rsid w:val="00F94B18"/>
    <w:rsid w:val="00F94CB4"/>
    <w:rsid w:val="00F94E9C"/>
    <w:rsid w:val="00F950AE"/>
    <w:rsid w:val="00F95DD4"/>
    <w:rsid w:val="00F975D5"/>
    <w:rsid w:val="00F97672"/>
    <w:rsid w:val="00F979D1"/>
    <w:rsid w:val="00F97A5F"/>
    <w:rsid w:val="00F97B80"/>
    <w:rsid w:val="00FA0DCD"/>
    <w:rsid w:val="00FA142E"/>
    <w:rsid w:val="00FA1A8F"/>
    <w:rsid w:val="00FA1AF1"/>
    <w:rsid w:val="00FA2278"/>
    <w:rsid w:val="00FA2983"/>
    <w:rsid w:val="00FA2A51"/>
    <w:rsid w:val="00FA2C46"/>
    <w:rsid w:val="00FA4258"/>
    <w:rsid w:val="00FA4B47"/>
    <w:rsid w:val="00FA4DE9"/>
    <w:rsid w:val="00FA53D7"/>
    <w:rsid w:val="00FA55C0"/>
    <w:rsid w:val="00FA5835"/>
    <w:rsid w:val="00FA58B0"/>
    <w:rsid w:val="00FA5FDF"/>
    <w:rsid w:val="00FA604A"/>
    <w:rsid w:val="00FA6E44"/>
    <w:rsid w:val="00FA7D71"/>
    <w:rsid w:val="00FB0088"/>
    <w:rsid w:val="00FB01FA"/>
    <w:rsid w:val="00FB0CC7"/>
    <w:rsid w:val="00FB0D3E"/>
    <w:rsid w:val="00FB136A"/>
    <w:rsid w:val="00FB1913"/>
    <w:rsid w:val="00FB2AE3"/>
    <w:rsid w:val="00FB2D55"/>
    <w:rsid w:val="00FB2D97"/>
    <w:rsid w:val="00FB2DD4"/>
    <w:rsid w:val="00FB40EA"/>
    <w:rsid w:val="00FB43CA"/>
    <w:rsid w:val="00FB4598"/>
    <w:rsid w:val="00FB4618"/>
    <w:rsid w:val="00FB53F7"/>
    <w:rsid w:val="00FB59BA"/>
    <w:rsid w:val="00FB5C77"/>
    <w:rsid w:val="00FB67C8"/>
    <w:rsid w:val="00FB75FF"/>
    <w:rsid w:val="00FB7ACD"/>
    <w:rsid w:val="00FC0410"/>
    <w:rsid w:val="00FC05C2"/>
    <w:rsid w:val="00FC0673"/>
    <w:rsid w:val="00FC1F9C"/>
    <w:rsid w:val="00FC534E"/>
    <w:rsid w:val="00FC5963"/>
    <w:rsid w:val="00FC5CDA"/>
    <w:rsid w:val="00FC5DBA"/>
    <w:rsid w:val="00FC5FB7"/>
    <w:rsid w:val="00FC63B8"/>
    <w:rsid w:val="00FC65F1"/>
    <w:rsid w:val="00FC6AFA"/>
    <w:rsid w:val="00FC6C52"/>
    <w:rsid w:val="00FC729C"/>
    <w:rsid w:val="00FC7322"/>
    <w:rsid w:val="00FC78CE"/>
    <w:rsid w:val="00FC7CCF"/>
    <w:rsid w:val="00FC7D84"/>
    <w:rsid w:val="00FC7DBA"/>
    <w:rsid w:val="00FD01D0"/>
    <w:rsid w:val="00FD053F"/>
    <w:rsid w:val="00FD0649"/>
    <w:rsid w:val="00FD087B"/>
    <w:rsid w:val="00FD0F40"/>
    <w:rsid w:val="00FD17F9"/>
    <w:rsid w:val="00FD1F9D"/>
    <w:rsid w:val="00FD3653"/>
    <w:rsid w:val="00FD379A"/>
    <w:rsid w:val="00FD37EF"/>
    <w:rsid w:val="00FD4303"/>
    <w:rsid w:val="00FD4607"/>
    <w:rsid w:val="00FD66DB"/>
    <w:rsid w:val="00FD6A19"/>
    <w:rsid w:val="00FD7C76"/>
    <w:rsid w:val="00FD7CA2"/>
    <w:rsid w:val="00FD7E25"/>
    <w:rsid w:val="00FE0053"/>
    <w:rsid w:val="00FE0946"/>
    <w:rsid w:val="00FE0E11"/>
    <w:rsid w:val="00FE0EAA"/>
    <w:rsid w:val="00FE156E"/>
    <w:rsid w:val="00FE187B"/>
    <w:rsid w:val="00FE1F46"/>
    <w:rsid w:val="00FE2039"/>
    <w:rsid w:val="00FE28D8"/>
    <w:rsid w:val="00FE3BFF"/>
    <w:rsid w:val="00FE3D80"/>
    <w:rsid w:val="00FE4842"/>
    <w:rsid w:val="00FE4899"/>
    <w:rsid w:val="00FE496D"/>
    <w:rsid w:val="00FE4B75"/>
    <w:rsid w:val="00FE4BB3"/>
    <w:rsid w:val="00FE55C3"/>
    <w:rsid w:val="00FE5962"/>
    <w:rsid w:val="00FE5D74"/>
    <w:rsid w:val="00FE5EDA"/>
    <w:rsid w:val="00FE6239"/>
    <w:rsid w:val="00FE6568"/>
    <w:rsid w:val="00FE6ABE"/>
    <w:rsid w:val="00FE6E73"/>
    <w:rsid w:val="00FE74CC"/>
    <w:rsid w:val="00FE761F"/>
    <w:rsid w:val="00FE7D8D"/>
    <w:rsid w:val="00FE7E2A"/>
    <w:rsid w:val="00FF1EEB"/>
    <w:rsid w:val="00FF216E"/>
    <w:rsid w:val="00FF3752"/>
    <w:rsid w:val="00FF393D"/>
    <w:rsid w:val="00FF3ED0"/>
    <w:rsid w:val="00FF429F"/>
    <w:rsid w:val="00FF43FB"/>
    <w:rsid w:val="00FF47FF"/>
    <w:rsid w:val="00FF5811"/>
    <w:rsid w:val="00FF5923"/>
    <w:rsid w:val="00FF5D09"/>
    <w:rsid w:val="00FF63D7"/>
    <w:rsid w:val="00FF64F9"/>
    <w:rsid w:val="00FF69F9"/>
    <w:rsid w:val="00FF6E9A"/>
    <w:rsid w:val="00FF707A"/>
    <w:rsid w:val="00FF7493"/>
    <w:rsid w:val="00FF76A5"/>
    <w:rsid w:val="00FF7EE3"/>
    <w:rsid w:val="00FF7F82"/>
    <w:rsid w:val="0172C3D7"/>
    <w:rsid w:val="04D35B20"/>
    <w:rsid w:val="07B68D1F"/>
    <w:rsid w:val="0ADD2E07"/>
    <w:rsid w:val="0B1675DC"/>
    <w:rsid w:val="0C4719A7"/>
    <w:rsid w:val="16BD13DF"/>
    <w:rsid w:val="1A63053D"/>
    <w:rsid w:val="201595FF"/>
    <w:rsid w:val="24C614C0"/>
    <w:rsid w:val="2569AC59"/>
    <w:rsid w:val="284896F6"/>
    <w:rsid w:val="2C799435"/>
    <w:rsid w:val="333AC1B1"/>
    <w:rsid w:val="36CC216D"/>
    <w:rsid w:val="3B7E5DAE"/>
    <w:rsid w:val="3BB92745"/>
    <w:rsid w:val="3DC9C07D"/>
    <w:rsid w:val="3FC18817"/>
    <w:rsid w:val="44577E9D"/>
    <w:rsid w:val="4A0AD92F"/>
    <w:rsid w:val="4D8EC542"/>
    <w:rsid w:val="51792295"/>
    <w:rsid w:val="55C4E860"/>
    <w:rsid w:val="5674B8F6"/>
    <w:rsid w:val="567A5F0B"/>
    <w:rsid w:val="64A8CB95"/>
    <w:rsid w:val="6A156E9D"/>
    <w:rsid w:val="6DBB0D8F"/>
    <w:rsid w:val="6E232E7C"/>
    <w:rsid w:val="7A358ECE"/>
    <w:rsid w:val="7C76FED8"/>
    <w:rsid w:val="7E8BE8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92745"/>
  <w15:chartTrackingRefBased/>
  <w15:docId w15:val="{419F212B-25CA-A141-B14D-1C31D04D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02B"/>
    <w:pPr>
      <w:spacing w:before="120" w:after="120" w:line="360" w:lineRule="auto"/>
      <w:jc w:val="both"/>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C314F5"/>
    <w:pPr>
      <w:keepNext/>
      <w:keepLines/>
      <w:numPr>
        <w:numId w:val="2"/>
      </w:numPr>
      <w:spacing w:before="360" w:line="259" w:lineRule="auto"/>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121E4"/>
    <w:pPr>
      <w:keepNext/>
      <w:keepLines/>
      <w:numPr>
        <w:ilvl w:val="1"/>
        <w:numId w:val="2"/>
      </w:numPr>
      <w:spacing w:before="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C5CDA"/>
    <w:pPr>
      <w:keepNext/>
      <w:keepLines/>
      <w:numPr>
        <w:ilvl w:val="2"/>
        <w:numId w:val="2"/>
      </w:numPr>
      <w:spacing w:before="40"/>
      <w:outlineLvl w:val="2"/>
    </w:pPr>
    <w:rPr>
      <w:rFonts w:eastAsiaTheme="majorEastAsia" w:cstheme="majorBidi"/>
      <w:u w:val="single"/>
    </w:rPr>
  </w:style>
  <w:style w:type="paragraph" w:styleId="Heading4">
    <w:name w:val="heading 4"/>
    <w:basedOn w:val="Normal"/>
    <w:next w:val="Normal"/>
    <w:link w:val="Heading4Char"/>
    <w:uiPriority w:val="9"/>
    <w:semiHidden/>
    <w:unhideWhenUsed/>
    <w:qFormat/>
    <w:rsid w:val="00FE2039"/>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203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203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203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203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203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4F5"/>
    <w:rPr>
      <w:rFonts w:ascii="Times New Roman" w:eastAsiaTheme="majorEastAsia" w:hAnsi="Times New Roman" w:cstheme="majorBidi"/>
      <w:b/>
      <w:sz w:val="24"/>
      <w:szCs w:val="32"/>
      <w:lang w:val="en-CA"/>
    </w:rPr>
  </w:style>
  <w:style w:type="paragraph" w:styleId="ListParagraph">
    <w:name w:val="List Paragraph"/>
    <w:basedOn w:val="Normal"/>
    <w:uiPriority w:val="34"/>
    <w:qFormat/>
    <w:rsid w:val="004F1818"/>
    <w:pPr>
      <w:spacing w:after="240"/>
      <w:ind w:left="720"/>
    </w:pPr>
  </w:style>
  <w:style w:type="character" w:customStyle="1" w:styleId="Heading2Char">
    <w:name w:val="Heading 2 Char"/>
    <w:basedOn w:val="DefaultParagraphFont"/>
    <w:link w:val="Heading2"/>
    <w:uiPriority w:val="9"/>
    <w:rsid w:val="00F121E4"/>
    <w:rPr>
      <w:rFonts w:ascii="Times New Roman" w:eastAsiaTheme="majorEastAsia" w:hAnsi="Times New Roman" w:cstheme="majorBidi"/>
      <w:b/>
      <w:sz w:val="24"/>
      <w:szCs w:val="26"/>
      <w:lang w:val="en-CA"/>
    </w:rPr>
  </w:style>
  <w:style w:type="character" w:customStyle="1" w:styleId="Heading3Char">
    <w:name w:val="Heading 3 Char"/>
    <w:basedOn w:val="DefaultParagraphFont"/>
    <w:link w:val="Heading3"/>
    <w:uiPriority w:val="9"/>
    <w:rsid w:val="00FE2039"/>
    <w:rPr>
      <w:rFonts w:ascii="Times New Roman" w:eastAsiaTheme="majorEastAsia" w:hAnsi="Times New Roman" w:cstheme="majorBidi"/>
      <w:sz w:val="24"/>
      <w:szCs w:val="24"/>
      <w:u w:val="single"/>
      <w:lang w:val="en-CA"/>
    </w:rPr>
  </w:style>
  <w:style w:type="character" w:customStyle="1" w:styleId="Heading4Char">
    <w:name w:val="Heading 4 Char"/>
    <w:basedOn w:val="DefaultParagraphFont"/>
    <w:link w:val="Heading4"/>
    <w:uiPriority w:val="9"/>
    <w:semiHidden/>
    <w:rsid w:val="00FE2039"/>
    <w:rPr>
      <w:rFonts w:asciiTheme="majorHAnsi" w:eastAsiaTheme="majorEastAsia" w:hAnsiTheme="majorHAnsi" w:cstheme="majorBidi"/>
      <w:i/>
      <w:iCs/>
      <w:color w:val="2F5496" w:themeColor="accent1" w:themeShade="BF"/>
      <w:sz w:val="24"/>
      <w:szCs w:val="24"/>
      <w:lang w:val="en-CA"/>
    </w:rPr>
  </w:style>
  <w:style w:type="character" w:customStyle="1" w:styleId="Heading5Char">
    <w:name w:val="Heading 5 Char"/>
    <w:basedOn w:val="DefaultParagraphFont"/>
    <w:link w:val="Heading5"/>
    <w:uiPriority w:val="9"/>
    <w:semiHidden/>
    <w:rsid w:val="00FE2039"/>
    <w:rPr>
      <w:rFonts w:asciiTheme="majorHAnsi" w:eastAsiaTheme="majorEastAsia" w:hAnsiTheme="majorHAnsi" w:cstheme="majorBidi"/>
      <w:color w:val="2F5496" w:themeColor="accent1" w:themeShade="BF"/>
      <w:sz w:val="24"/>
      <w:szCs w:val="24"/>
      <w:lang w:val="en-CA"/>
    </w:rPr>
  </w:style>
  <w:style w:type="character" w:customStyle="1" w:styleId="Heading6Char">
    <w:name w:val="Heading 6 Char"/>
    <w:basedOn w:val="DefaultParagraphFont"/>
    <w:link w:val="Heading6"/>
    <w:uiPriority w:val="9"/>
    <w:semiHidden/>
    <w:rsid w:val="00FE2039"/>
    <w:rPr>
      <w:rFonts w:asciiTheme="majorHAnsi" w:eastAsiaTheme="majorEastAsia" w:hAnsiTheme="majorHAnsi" w:cstheme="majorBidi"/>
      <w:color w:val="1F3763" w:themeColor="accent1" w:themeShade="7F"/>
      <w:sz w:val="24"/>
      <w:szCs w:val="24"/>
      <w:lang w:val="en-CA"/>
    </w:rPr>
  </w:style>
  <w:style w:type="character" w:customStyle="1" w:styleId="Heading7Char">
    <w:name w:val="Heading 7 Char"/>
    <w:basedOn w:val="DefaultParagraphFont"/>
    <w:link w:val="Heading7"/>
    <w:uiPriority w:val="9"/>
    <w:semiHidden/>
    <w:rsid w:val="00FE2039"/>
    <w:rPr>
      <w:rFonts w:asciiTheme="majorHAnsi" w:eastAsiaTheme="majorEastAsia" w:hAnsiTheme="majorHAnsi" w:cstheme="majorBidi"/>
      <w:i/>
      <w:iCs/>
      <w:color w:val="1F3763" w:themeColor="accent1" w:themeShade="7F"/>
      <w:sz w:val="24"/>
      <w:szCs w:val="24"/>
      <w:lang w:val="en-CA"/>
    </w:rPr>
  </w:style>
  <w:style w:type="character" w:customStyle="1" w:styleId="Heading8Char">
    <w:name w:val="Heading 8 Char"/>
    <w:basedOn w:val="DefaultParagraphFont"/>
    <w:link w:val="Heading8"/>
    <w:uiPriority w:val="9"/>
    <w:semiHidden/>
    <w:rsid w:val="00FE2039"/>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FE2039"/>
    <w:rPr>
      <w:rFonts w:asciiTheme="majorHAnsi" w:eastAsiaTheme="majorEastAsia" w:hAnsiTheme="majorHAnsi" w:cstheme="majorBidi"/>
      <w:i/>
      <w:iCs/>
      <w:color w:val="272727" w:themeColor="text1" w:themeTint="D8"/>
      <w:sz w:val="21"/>
      <w:szCs w:val="21"/>
      <w:lang w:val="en-CA"/>
    </w:rPr>
  </w:style>
  <w:style w:type="paragraph" w:customStyle="1" w:styleId="Non-BodyHeading">
    <w:name w:val="Non - Body Heading"/>
    <w:basedOn w:val="Normal"/>
    <w:qFormat/>
    <w:rsid w:val="00FE2039"/>
    <w:pPr>
      <w:jc w:val="center"/>
    </w:pPr>
    <w:rPr>
      <w:b/>
    </w:rPr>
  </w:style>
  <w:style w:type="paragraph" w:styleId="TOCHeading">
    <w:name w:val="TOC Heading"/>
    <w:basedOn w:val="Heading1"/>
    <w:next w:val="Normal"/>
    <w:uiPriority w:val="39"/>
    <w:unhideWhenUsed/>
    <w:qFormat/>
    <w:rsid w:val="0034414D"/>
    <w:pPr>
      <w:numPr>
        <w:numId w:val="0"/>
      </w:numPr>
      <w:spacing w:before="240" w:after="0"/>
      <w:jc w:val="center"/>
      <w:outlineLvl w:val="9"/>
    </w:pPr>
  </w:style>
  <w:style w:type="paragraph" w:styleId="TOC1">
    <w:name w:val="toc 1"/>
    <w:basedOn w:val="Normal"/>
    <w:next w:val="Normal"/>
    <w:autoRedefine/>
    <w:uiPriority w:val="39"/>
    <w:unhideWhenUsed/>
    <w:rsid w:val="009B31D8"/>
    <w:pPr>
      <w:tabs>
        <w:tab w:val="left" w:pos="720"/>
        <w:tab w:val="right" w:leader="dot" w:pos="9350"/>
      </w:tabs>
      <w:spacing w:after="100" w:line="240" w:lineRule="auto"/>
    </w:pPr>
    <w:rPr>
      <w:rFonts w:eastAsiaTheme="majorEastAsia"/>
      <w:noProof/>
    </w:rPr>
  </w:style>
  <w:style w:type="character" w:styleId="Hyperlink">
    <w:name w:val="Hyperlink"/>
    <w:basedOn w:val="DefaultParagraphFont"/>
    <w:uiPriority w:val="99"/>
    <w:unhideWhenUsed/>
    <w:rsid w:val="0034414D"/>
    <w:rPr>
      <w:color w:val="0563C1" w:themeColor="hyperlink"/>
      <w:u w:val="single"/>
    </w:rPr>
  </w:style>
  <w:style w:type="paragraph" w:styleId="TOC2">
    <w:name w:val="toc 2"/>
    <w:basedOn w:val="Normal"/>
    <w:next w:val="Normal"/>
    <w:autoRedefine/>
    <w:uiPriority w:val="39"/>
    <w:unhideWhenUsed/>
    <w:rsid w:val="00FF5D09"/>
    <w:pPr>
      <w:tabs>
        <w:tab w:val="left" w:pos="880"/>
        <w:tab w:val="right" w:leader="dot" w:pos="9350"/>
      </w:tabs>
      <w:spacing w:after="100" w:line="240" w:lineRule="auto"/>
      <w:ind w:left="245"/>
    </w:pPr>
  </w:style>
  <w:style w:type="paragraph" w:styleId="Header">
    <w:name w:val="header"/>
    <w:basedOn w:val="Normal"/>
    <w:link w:val="HeaderChar"/>
    <w:uiPriority w:val="99"/>
    <w:unhideWhenUsed/>
    <w:rsid w:val="00DF33EA"/>
    <w:pPr>
      <w:tabs>
        <w:tab w:val="center" w:pos="4680"/>
        <w:tab w:val="right" w:pos="9360"/>
      </w:tabs>
    </w:pPr>
  </w:style>
  <w:style w:type="character" w:customStyle="1" w:styleId="HeaderChar">
    <w:name w:val="Header Char"/>
    <w:basedOn w:val="DefaultParagraphFont"/>
    <w:link w:val="Header"/>
    <w:uiPriority w:val="99"/>
    <w:rsid w:val="00DF33EA"/>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DF33EA"/>
    <w:pPr>
      <w:tabs>
        <w:tab w:val="center" w:pos="4680"/>
        <w:tab w:val="right" w:pos="9360"/>
      </w:tabs>
    </w:pPr>
  </w:style>
  <w:style w:type="character" w:customStyle="1" w:styleId="FooterChar">
    <w:name w:val="Footer Char"/>
    <w:basedOn w:val="DefaultParagraphFont"/>
    <w:link w:val="Footer"/>
    <w:uiPriority w:val="99"/>
    <w:rsid w:val="00DF33EA"/>
    <w:rPr>
      <w:rFonts w:ascii="Times New Roman" w:eastAsia="Times New Roman" w:hAnsi="Times New Roman" w:cs="Times New Roman"/>
      <w:sz w:val="24"/>
      <w:szCs w:val="24"/>
      <w:lang w:val="en-CA"/>
    </w:rPr>
  </w:style>
  <w:style w:type="paragraph" w:customStyle="1" w:styleId="AppendixHeading1">
    <w:name w:val="Appendix Heading 1"/>
    <w:basedOn w:val="Normal"/>
    <w:link w:val="AppendixHeading1Char"/>
    <w:qFormat/>
    <w:rsid w:val="005A7C63"/>
    <w:pPr>
      <w:numPr>
        <w:numId w:val="25"/>
      </w:numPr>
      <w:spacing w:line="259" w:lineRule="auto"/>
      <w:jc w:val="center"/>
    </w:pPr>
    <w:rPr>
      <w:rFonts w:ascii="Cambria" w:hAnsi="Cambria"/>
      <w:b/>
    </w:rPr>
  </w:style>
  <w:style w:type="paragraph" w:styleId="Caption">
    <w:name w:val="caption"/>
    <w:basedOn w:val="Normal"/>
    <w:next w:val="Normal"/>
    <w:uiPriority w:val="35"/>
    <w:unhideWhenUsed/>
    <w:qFormat/>
    <w:rsid w:val="00B92E39"/>
    <w:rPr>
      <w:noProof/>
      <w:sz w:val="22"/>
      <w:lang w:val="en-US"/>
    </w:rPr>
  </w:style>
  <w:style w:type="character" w:customStyle="1" w:styleId="AppendixHeading1Char">
    <w:name w:val="Appendix Heading 1 Char"/>
    <w:basedOn w:val="Heading1Char"/>
    <w:link w:val="AppendixHeading1"/>
    <w:rsid w:val="005A7C63"/>
    <w:rPr>
      <w:rFonts w:ascii="Cambria" w:eastAsia="Times New Roman" w:hAnsi="Cambria" w:cs="Times New Roman"/>
      <w:b/>
      <w:sz w:val="24"/>
      <w:szCs w:val="24"/>
      <w:lang w:val="en-CA"/>
    </w:rPr>
  </w:style>
  <w:style w:type="table" w:styleId="TableGrid">
    <w:name w:val="Table Grid"/>
    <w:basedOn w:val="TableNormal"/>
    <w:uiPriority w:val="39"/>
    <w:rsid w:val="000E5D02"/>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AppendixHeading1"/>
    <w:qFormat/>
    <w:rsid w:val="00615999"/>
    <w:pPr>
      <w:numPr>
        <w:numId w:val="0"/>
      </w:numPr>
      <w:tabs>
        <w:tab w:val="num" w:pos="720"/>
      </w:tabs>
      <w:ind w:left="720" w:hanging="720"/>
      <w:jc w:val="left"/>
    </w:pPr>
  </w:style>
  <w:style w:type="paragraph" w:styleId="BalloonText">
    <w:name w:val="Balloon Text"/>
    <w:basedOn w:val="Normal"/>
    <w:link w:val="BalloonTextChar"/>
    <w:uiPriority w:val="99"/>
    <w:semiHidden/>
    <w:unhideWhenUsed/>
    <w:rsid w:val="00192180"/>
    <w:rPr>
      <w:sz w:val="18"/>
      <w:szCs w:val="18"/>
    </w:rPr>
  </w:style>
  <w:style w:type="character" w:customStyle="1" w:styleId="BalloonTextChar">
    <w:name w:val="Balloon Text Char"/>
    <w:basedOn w:val="DefaultParagraphFont"/>
    <w:link w:val="BalloonText"/>
    <w:uiPriority w:val="99"/>
    <w:semiHidden/>
    <w:rsid w:val="008206BA"/>
    <w:rPr>
      <w:rFonts w:ascii="Times New Roman" w:eastAsia="Times New Roman" w:hAnsi="Times New Roman" w:cs="Times New Roman"/>
      <w:sz w:val="18"/>
      <w:szCs w:val="18"/>
      <w:lang w:val="en-CA"/>
    </w:rPr>
  </w:style>
  <w:style w:type="paragraph" w:styleId="Revision">
    <w:name w:val="Revision"/>
    <w:hidden/>
    <w:uiPriority w:val="99"/>
    <w:semiHidden/>
    <w:rsid w:val="00CE1643"/>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FA1A8F"/>
    <w:rPr>
      <w:color w:val="605E5C"/>
      <w:shd w:val="clear" w:color="auto" w:fill="E1DFDD"/>
    </w:rPr>
  </w:style>
  <w:style w:type="paragraph" w:styleId="TableofFigures">
    <w:name w:val="table of figures"/>
    <w:basedOn w:val="Normal"/>
    <w:next w:val="Normal"/>
    <w:uiPriority w:val="99"/>
    <w:unhideWhenUsed/>
    <w:rsid w:val="00563F1D"/>
  </w:style>
  <w:style w:type="paragraph" w:styleId="TOC3">
    <w:name w:val="toc 3"/>
    <w:basedOn w:val="Normal"/>
    <w:next w:val="Normal"/>
    <w:autoRedefine/>
    <w:uiPriority w:val="39"/>
    <w:unhideWhenUsed/>
    <w:rsid w:val="00FF5D09"/>
    <w:pPr>
      <w:spacing w:after="100" w:line="240" w:lineRule="auto"/>
      <w:ind w:left="475"/>
    </w:pPr>
  </w:style>
  <w:style w:type="character" w:styleId="PlaceholderText">
    <w:name w:val="Placeholder Text"/>
    <w:basedOn w:val="DefaultParagraphFont"/>
    <w:uiPriority w:val="99"/>
    <w:semiHidden/>
    <w:rsid w:val="00F6165F"/>
    <w:rPr>
      <w:color w:val="808080"/>
    </w:rPr>
  </w:style>
  <w:style w:type="table" w:styleId="PlainTable5">
    <w:name w:val="Plain Table 5"/>
    <w:basedOn w:val="TableNormal"/>
    <w:uiPriority w:val="45"/>
    <w:rsid w:val="00917F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436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3678C"/>
    <w:rPr>
      <w:sz w:val="16"/>
      <w:szCs w:val="16"/>
    </w:rPr>
  </w:style>
  <w:style w:type="paragraph" w:styleId="CommentText">
    <w:name w:val="annotation text"/>
    <w:basedOn w:val="Normal"/>
    <w:link w:val="CommentTextChar"/>
    <w:uiPriority w:val="99"/>
    <w:semiHidden/>
    <w:unhideWhenUsed/>
    <w:rsid w:val="0093678C"/>
    <w:pPr>
      <w:spacing w:line="240" w:lineRule="auto"/>
    </w:pPr>
    <w:rPr>
      <w:sz w:val="20"/>
      <w:szCs w:val="20"/>
    </w:rPr>
  </w:style>
  <w:style w:type="character" w:customStyle="1" w:styleId="CommentTextChar">
    <w:name w:val="Comment Text Char"/>
    <w:basedOn w:val="DefaultParagraphFont"/>
    <w:link w:val="CommentText"/>
    <w:uiPriority w:val="99"/>
    <w:semiHidden/>
    <w:rsid w:val="0093678C"/>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93678C"/>
    <w:rPr>
      <w:b/>
      <w:bCs/>
    </w:rPr>
  </w:style>
  <w:style w:type="character" w:customStyle="1" w:styleId="CommentSubjectChar">
    <w:name w:val="Comment Subject Char"/>
    <w:basedOn w:val="CommentTextChar"/>
    <w:link w:val="CommentSubject"/>
    <w:uiPriority w:val="99"/>
    <w:semiHidden/>
    <w:rsid w:val="0093678C"/>
    <w:rPr>
      <w:rFonts w:ascii="Times New Roman" w:eastAsia="Times New Roman" w:hAnsi="Times New Roman" w:cs="Times New Roman"/>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724426">
      <w:bodyDiv w:val="1"/>
      <w:marLeft w:val="0"/>
      <w:marRight w:val="0"/>
      <w:marTop w:val="0"/>
      <w:marBottom w:val="0"/>
      <w:divBdr>
        <w:top w:val="none" w:sz="0" w:space="0" w:color="auto"/>
        <w:left w:val="none" w:sz="0" w:space="0" w:color="auto"/>
        <w:bottom w:val="none" w:sz="0" w:space="0" w:color="auto"/>
        <w:right w:val="none" w:sz="0" w:space="0" w:color="auto"/>
      </w:divBdr>
    </w:div>
    <w:div w:id="359597198">
      <w:bodyDiv w:val="1"/>
      <w:marLeft w:val="0"/>
      <w:marRight w:val="0"/>
      <w:marTop w:val="0"/>
      <w:marBottom w:val="0"/>
      <w:divBdr>
        <w:top w:val="none" w:sz="0" w:space="0" w:color="auto"/>
        <w:left w:val="none" w:sz="0" w:space="0" w:color="auto"/>
        <w:bottom w:val="none" w:sz="0" w:space="0" w:color="auto"/>
        <w:right w:val="none" w:sz="0" w:space="0" w:color="auto"/>
      </w:divBdr>
    </w:div>
    <w:div w:id="1078400728">
      <w:bodyDiv w:val="1"/>
      <w:marLeft w:val="0"/>
      <w:marRight w:val="0"/>
      <w:marTop w:val="0"/>
      <w:marBottom w:val="0"/>
      <w:divBdr>
        <w:top w:val="none" w:sz="0" w:space="0" w:color="auto"/>
        <w:left w:val="none" w:sz="0" w:space="0" w:color="auto"/>
        <w:bottom w:val="none" w:sz="0" w:space="0" w:color="auto"/>
        <w:right w:val="none" w:sz="0" w:space="0" w:color="auto"/>
      </w:divBdr>
    </w:div>
    <w:div w:id="1397360974">
      <w:bodyDiv w:val="1"/>
      <w:marLeft w:val="0"/>
      <w:marRight w:val="0"/>
      <w:marTop w:val="0"/>
      <w:marBottom w:val="0"/>
      <w:divBdr>
        <w:top w:val="none" w:sz="0" w:space="0" w:color="auto"/>
        <w:left w:val="none" w:sz="0" w:space="0" w:color="auto"/>
        <w:bottom w:val="none" w:sz="0" w:space="0" w:color="auto"/>
        <w:right w:val="none" w:sz="0" w:space="0" w:color="auto"/>
      </w:divBdr>
    </w:div>
    <w:div w:id="155924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2.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chart" Target="charts/chart3.xml"/><Relationship Id="rId42" Type="http://schemas.openxmlformats.org/officeDocument/2006/relationships/chart" Target="charts/chart6.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customXml" Target="ink/ink4.xml"/><Relationship Id="rId32" Type="http://schemas.openxmlformats.org/officeDocument/2006/relationships/image" Target="media/image16.png"/><Relationship Id="rId37" Type="http://schemas.openxmlformats.org/officeDocument/2006/relationships/hyperlink" Target="https://www.frontiersin.org/articles/10.3389/fenrg.2020.00013/full" TargetMode="External"/><Relationship Id="rId40" Type="http://schemas.openxmlformats.org/officeDocument/2006/relationships/hyperlink" Target="https://www.fuelcellstore.com/blog-section/how-to-predict-fuel-cell-performance"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chart" Target="charts/chart1.xml"/><Relationship Id="rId36" Type="http://schemas.openxmlformats.org/officeDocument/2006/relationships/hyperlink" Target="https://www.energy.gov/sites/prod/files/2015/11/f27/fcto_fuel_cells_fact_sheet.pdf"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chart" Target="charts/chart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chart" Target="charts/chart4.xml"/><Relationship Id="rId43" Type="http://schemas.openxmlformats.org/officeDocument/2006/relationships/chart" Target="charts/chart7.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chart" Target="charts/chart2.xml"/><Relationship Id="rId38" Type="http://schemas.openxmlformats.org/officeDocument/2006/relationships/hyperlink" Target="https://www.fuelcellstore.com/blog-section/how-to-predict-fuel-cell-performance" TargetMode="External"/><Relationship Id="rId46" Type="http://schemas.openxmlformats.org/officeDocument/2006/relationships/image" Target="media/image18.png"/><Relationship Id="rId20" Type="http://schemas.openxmlformats.org/officeDocument/2006/relationships/customXml" Target="ink/ink3.xml"/><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rani\Desktop\La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1.%20Work%20Files/Lab%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1.%20Work%20Files/Lab%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Lab%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rani\Desktop\FC_Example_Shi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Lab%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Lab%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ottawa.sharepoint.com/sites/CHG4116A00-Group04/Shared%20Documents/Group%2004/Lab%2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39873081902499"/>
          <c:y val="0.14128021584714501"/>
          <c:w val="0.72021121888065864"/>
          <c:h val="0.65349650349650346"/>
        </c:manualLayout>
      </c:layout>
      <c:scatterChart>
        <c:scatterStyle val="lineMarker"/>
        <c:varyColors val="0"/>
        <c:ser>
          <c:idx val="0"/>
          <c:order val="0"/>
          <c:tx>
            <c:v>N2 Low</c:v>
          </c:tx>
          <c:spPr>
            <a:ln w="25400" cap="rnd">
              <a:noFill/>
              <a:round/>
            </a:ln>
            <a:effectLst/>
          </c:spPr>
          <c:marker>
            <c:symbol val="circle"/>
            <c:size val="5"/>
            <c:spPr>
              <a:solidFill>
                <a:schemeClr val="accent1"/>
              </a:solidFill>
              <a:ln w="9525">
                <a:solidFill>
                  <a:schemeClr val="accent1"/>
                </a:solidFill>
              </a:ln>
              <a:effectLst/>
            </c:spPr>
          </c:marker>
          <c:xVal>
            <c:numRef>
              <c:f>'Nitrogen Dilution 1'!$T$1:$AC$1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'Nitrogen Dilution 1'!$T$2:$AC$2</c:f>
              <c:numCache>
                <c:formatCode>General</c:formatCode>
                <c:ptCount val="10"/>
                <c:pt idx="0">
                  <c:v>0.82499999999999996</c:v>
                </c:pt>
                <c:pt idx="1">
                  <c:v>0.77200000000000002</c:v>
                </c:pt>
                <c:pt idx="2">
                  <c:v>0.73499999999999999</c:v>
                </c:pt>
                <c:pt idx="3">
                  <c:v>0.70499999999999996</c:v>
                </c:pt>
                <c:pt idx="4">
                  <c:v>0.67700000000000005</c:v>
                </c:pt>
                <c:pt idx="5">
                  <c:v>0.65200000000000002</c:v>
                </c:pt>
                <c:pt idx="6">
                  <c:v>0.63</c:v>
                </c:pt>
                <c:pt idx="7">
                  <c:v>0.60799999999999998</c:v>
                </c:pt>
                <c:pt idx="8">
                  <c:v>0.58699999999999997</c:v>
                </c:pt>
                <c:pt idx="9">
                  <c:v>0.56899999999999995</c:v>
                </c:pt>
              </c:numCache>
            </c:numRef>
          </c:yVal>
          <c:smooth val="0"/>
          <c:extLst>
            <c:ext xmlns:c16="http://schemas.microsoft.com/office/drawing/2014/chart" uri="{C3380CC4-5D6E-409C-BE32-E72D297353CC}">
              <c16:uniqueId val="{00000000-9287-428E-9EC6-FE9334F00F40}"/>
            </c:ext>
          </c:extLst>
        </c:ser>
        <c:ser>
          <c:idx val="1"/>
          <c:order val="1"/>
          <c:tx>
            <c:v>N2 Med</c:v>
          </c:tx>
          <c:spPr>
            <a:ln w="25400" cap="rnd">
              <a:noFill/>
              <a:round/>
            </a:ln>
            <a:effectLst/>
          </c:spPr>
          <c:marker>
            <c:symbol val="circle"/>
            <c:size val="5"/>
            <c:spPr>
              <a:solidFill>
                <a:schemeClr val="accent2"/>
              </a:solidFill>
              <a:ln w="9525">
                <a:solidFill>
                  <a:schemeClr val="accent2"/>
                </a:solidFill>
              </a:ln>
              <a:effectLst/>
            </c:spPr>
          </c:marker>
          <c:xVal>
            <c:numRef>
              <c:f>'Nitrogen Dilution 1'!$T$1:$AC$1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'Nitrogen Dilution 1'!$T$3:$AC$3</c:f>
              <c:numCache>
                <c:formatCode>General</c:formatCode>
                <c:ptCount val="10"/>
                <c:pt idx="0">
                  <c:v>0.82799999999999996</c:v>
                </c:pt>
                <c:pt idx="1">
                  <c:v>0.77900000000000003</c:v>
                </c:pt>
                <c:pt idx="2">
                  <c:v>0.74299999999999999</c:v>
                </c:pt>
                <c:pt idx="3">
                  <c:v>0.71399999999999997</c:v>
                </c:pt>
                <c:pt idx="4">
                  <c:v>0.68400000000000005</c:v>
                </c:pt>
                <c:pt idx="5">
                  <c:v>0.65800000000000003</c:v>
                </c:pt>
                <c:pt idx="6">
                  <c:v>0.63400000000000001</c:v>
                </c:pt>
                <c:pt idx="7">
                  <c:v>0.61</c:v>
                </c:pt>
                <c:pt idx="8">
                  <c:v>0.58599999999999997</c:v>
                </c:pt>
                <c:pt idx="9">
                  <c:v>0.56599999999999995</c:v>
                </c:pt>
              </c:numCache>
            </c:numRef>
          </c:yVal>
          <c:smooth val="0"/>
          <c:extLst>
            <c:ext xmlns:c16="http://schemas.microsoft.com/office/drawing/2014/chart" uri="{C3380CC4-5D6E-409C-BE32-E72D297353CC}">
              <c16:uniqueId val="{00000001-9287-428E-9EC6-FE9334F00F40}"/>
            </c:ext>
          </c:extLst>
        </c:ser>
        <c:ser>
          <c:idx val="2"/>
          <c:order val="2"/>
          <c:tx>
            <c:v>N2 High</c:v>
          </c:tx>
          <c:spPr>
            <a:ln w="25400" cap="rnd">
              <a:noFill/>
              <a:round/>
            </a:ln>
            <a:effectLst/>
          </c:spPr>
          <c:marker>
            <c:symbol val="circle"/>
            <c:size val="5"/>
            <c:spPr>
              <a:solidFill>
                <a:schemeClr val="accent3"/>
              </a:solidFill>
              <a:ln w="9525">
                <a:solidFill>
                  <a:schemeClr val="accent3"/>
                </a:solidFill>
              </a:ln>
              <a:effectLst/>
            </c:spPr>
          </c:marker>
          <c:xVal>
            <c:numRef>
              <c:f>'Nitrogen Dilution 1'!$T$1:$AC$1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'Nitrogen Dilution 1'!$T$4:$AC$4</c:f>
              <c:numCache>
                <c:formatCode>General</c:formatCode>
                <c:ptCount val="10"/>
                <c:pt idx="0">
                  <c:v>0.83199999999999996</c:v>
                </c:pt>
                <c:pt idx="1">
                  <c:v>0.77900000000000003</c:v>
                </c:pt>
                <c:pt idx="2">
                  <c:v>0.73899999999999999</c:v>
                </c:pt>
                <c:pt idx="3">
                  <c:v>0.70899999999999996</c:v>
                </c:pt>
                <c:pt idx="4">
                  <c:v>0.67900000000000005</c:v>
                </c:pt>
                <c:pt idx="5">
                  <c:v>0.65500000000000003</c:v>
                </c:pt>
                <c:pt idx="6">
                  <c:v>0.63200000000000001</c:v>
                </c:pt>
                <c:pt idx="7">
                  <c:v>0.61199999999999999</c:v>
                </c:pt>
                <c:pt idx="8">
                  <c:v>0.59299999999999997</c:v>
                </c:pt>
                <c:pt idx="9">
                  <c:v>0.57199999999999995</c:v>
                </c:pt>
              </c:numCache>
            </c:numRef>
          </c:yVal>
          <c:smooth val="0"/>
          <c:extLst>
            <c:ext xmlns:c16="http://schemas.microsoft.com/office/drawing/2014/chart" uri="{C3380CC4-5D6E-409C-BE32-E72D297353CC}">
              <c16:uniqueId val="{00000002-9287-428E-9EC6-FE9334F00F40}"/>
            </c:ext>
          </c:extLst>
        </c:ser>
        <c:dLbls>
          <c:showLegendKey val="0"/>
          <c:showVal val="0"/>
          <c:showCatName val="0"/>
          <c:showSerName val="0"/>
          <c:showPercent val="0"/>
          <c:showBubbleSize val="0"/>
        </c:dLbls>
        <c:axId val="1162419359"/>
        <c:axId val="992148191"/>
      </c:scatterChart>
      <c:valAx>
        <c:axId val="1162419359"/>
        <c:scaling>
          <c:orientation val="minMax"/>
          <c:max val="0.11000000000000001"/>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CA"/>
                  <a:t>Current Density (A/cm</a:t>
                </a:r>
                <a:r>
                  <a:rPr lang="en-CA" baseline="30000"/>
                  <a:t>2</a:t>
                </a:r>
                <a:r>
                  <a:rPr lang="en-CA"/>
                  <a:t>)</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92148191"/>
        <c:crosses val="autoZero"/>
        <c:crossBetween val="midCat"/>
      </c:valAx>
      <c:valAx>
        <c:axId val="992148191"/>
        <c:scaling>
          <c:orientation val="minMax"/>
          <c:min val="0.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CA"/>
                  <a:t>Fuel Cell Potential (V)</a:t>
                </a:r>
              </a:p>
            </c:rich>
          </c:tx>
          <c:layout>
            <c:manualLayout>
              <c:xMode val="edge"/>
              <c:yMode val="edge"/>
              <c:x val="3.2676461374380059E-2"/>
              <c:y val="0.2300443120684050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62419359"/>
        <c:crosses val="autoZero"/>
        <c:crossBetween val="midCat"/>
      </c:valAx>
      <c:spPr>
        <a:noFill/>
        <a:ln>
          <a:solidFill>
            <a:schemeClr val="tx1"/>
          </a:solidFill>
        </a:ln>
        <a:effectLst/>
      </c:spPr>
    </c:plotArea>
    <c:legend>
      <c:legendPos val="r"/>
      <c:layout>
        <c:manualLayout>
          <c:xMode val="edge"/>
          <c:yMode val="edge"/>
          <c:x val="0.87142610947216503"/>
          <c:y val="0.42050465282748745"/>
          <c:w val="0.12857389052783497"/>
          <c:h val="0.2009484609878310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L-H2 L-Air</c:v>
          </c:tx>
          <c:spPr>
            <a:ln w="19050" cap="rnd">
              <a:noFill/>
              <a:round/>
            </a:ln>
            <a:effectLst/>
          </c:spPr>
          <c:marker>
            <c:symbol val="x"/>
            <c:size val="4"/>
            <c:spPr>
              <a:noFill/>
              <a:ln w="9525">
                <a:solidFill>
                  <a:schemeClr val="accent1"/>
                </a:solidFill>
              </a:ln>
              <a:effectLst/>
            </c:spPr>
          </c:marker>
          <c:xVal>
            <c:numRef>
              <c:f>'Objective 2 Plot1'!$U$5:$AD$5</c:f>
              <c:numCache>
                <c:formatCode>General</c:formatCode>
                <c:ptCount val="10"/>
                <c:pt idx="0">
                  <c:v>0.21666666666666667</c:v>
                </c:pt>
                <c:pt idx="1">
                  <c:v>0.41</c:v>
                </c:pt>
                <c:pt idx="2">
                  <c:v>0.58912500000000001</c:v>
                </c:pt>
                <c:pt idx="3">
                  <c:v>0.75599999999999989</c:v>
                </c:pt>
                <c:pt idx="4">
                  <c:v>0.91249999999999998</c:v>
                </c:pt>
                <c:pt idx="5">
                  <c:v>1.0565</c:v>
                </c:pt>
                <c:pt idx="6">
                  <c:v>1.1905833333333333</c:v>
                </c:pt>
                <c:pt idx="7">
                  <c:v>1.3126666666666666</c:v>
                </c:pt>
                <c:pt idx="8">
                  <c:v>1.4272499999999999</c:v>
                </c:pt>
                <c:pt idx="9">
                  <c:v>1.5291666666666668</c:v>
                </c:pt>
              </c:numCache>
            </c:numRef>
          </c:xVal>
          <c:yVal>
            <c:numRef>
              <c:f>'Objective 2 Plot1'!$U$6:$AD$6</c:f>
              <c:numCache>
                <c:formatCode>General</c:formatCode>
                <c:ptCount val="10"/>
                <c:pt idx="0">
                  <c:v>3.855305435064095E-2</c:v>
                </c:pt>
                <c:pt idx="1">
                  <c:v>7.29542413096744E-2</c:v>
                </c:pt>
                <c:pt idx="2">
                  <c:v>0.10482723758917543</c:v>
                </c:pt>
                <c:pt idx="3">
                  <c:v>0.13452050348808256</c:v>
                </c:pt>
                <c:pt idx="4">
                  <c:v>0.16236767120750706</c:v>
                </c:pt>
                <c:pt idx="5">
                  <c:v>0.18799062425285612</c:v>
                </c:pt>
                <c:pt idx="6">
                  <c:v>0.21184903365677199</c:v>
                </c:pt>
                <c:pt idx="7">
                  <c:v>0.23357219697357545</c:v>
                </c:pt>
                <c:pt idx="8">
                  <c:v>0.25396083148593362</c:v>
                </c:pt>
                <c:pt idx="9">
                  <c:v>0.27209559512856207</c:v>
                </c:pt>
              </c:numCache>
            </c:numRef>
          </c:yVal>
          <c:smooth val="0"/>
          <c:extLst>
            <c:ext xmlns:c16="http://schemas.microsoft.com/office/drawing/2014/chart" uri="{C3380CC4-5D6E-409C-BE32-E72D297353CC}">
              <c16:uniqueId val="{00000000-F294-48C6-B54B-74107D444587}"/>
            </c:ext>
          </c:extLst>
        </c:ser>
        <c:ser>
          <c:idx val="1"/>
          <c:order val="1"/>
          <c:tx>
            <c:v>L-H2 M-Air</c:v>
          </c:tx>
          <c:spPr>
            <a:ln w="19050" cap="rnd">
              <a:noFill/>
              <a:round/>
            </a:ln>
            <a:effectLst/>
          </c:spPr>
          <c:marker>
            <c:symbol val="x"/>
            <c:size val="4"/>
            <c:spPr>
              <a:noFill/>
              <a:ln w="9525">
                <a:solidFill>
                  <a:schemeClr val="accent2"/>
                </a:solidFill>
              </a:ln>
              <a:effectLst/>
            </c:spPr>
          </c:marker>
          <c:xVal>
            <c:numRef>
              <c:f>'Objective 2 Plot1'!$U$11:$AD$11</c:f>
              <c:numCache>
                <c:formatCode>General</c:formatCode>
                <c:ptCount val="10"/>
                <c:pt idx="0">
                  <c:v>0.21858333333333332</c:v>
                </c:pt>
                <c:pt idx="1">
                  <c:v>0.41466666666666668</c:v>
                </c:pt>
                <c:pt idx="2">
                  <c:v>0.59600000000000009</c:v>
                </c:pt>
                <c:pt idx="3">
                  <c:v>0.76449999999999996</c:v>
                </c:pt>
                <c:pt idx="4">
                  <c:v>0.92249999999999999</c:v>
                </c:pt>
                <c:pt idx="5">
                  <c:v>1.069</c:v>
                </c:pt>
                <c:pt idx="6">
                  <c:v>1.2042916666666665</c:v>
                </c:pt>
                <c:pt idx="7">
                  <c:v>1.3283333333333334</c:v>
                </c:pt>
                <c:pt idx="8">
                  <c:v>1.43625</c:v>
                </c:pt>
                <c:pt idx="9">
                  <c:v>1.5366666666666666</c:v>
                </c:pt>
              </c:numCache>
            </c:numRef>
          </c:xVal>
          <c:yVal>
            <c:numRef>
              <c:f>'Objective 2 Plot1'!$U$12:$AD$12</c:f>
              <c:numCache>
                <c:formatCode>General</c:formatCode>
                <c:ptCount val="10"/>
                <c:pt idx="0">
                  <c:v>3.8894100600665851E-2</c:v>
                </c:pt>
                <c:pt idx="1">
                  <c:v>7.3784614787995903E-2</c:v>
                </c:pt>
                <c:pt idx="2">
                  <c:v>0.10605055565991695</c:v>
                </c:pt>
                <c:pt idx="3">
                  <c:v>0.13603296946645385</c:v>
                </c:pt>
                <c:pt idx="4">
                  <c:v>0.16414704294676741</c:v>
                </c:pt>
                <c:pt idx="5">
                  <c:v>0.19021483892693153</c:v>
                </c:pt>
                <c:pt idx="6">
                  <c:v>0.21428825574934141</c:v>
                </c:pt>
                <c:pt idx="7">
                  <c:v>0.23635987936508338</c:v>
                </c:pt>
                <c:pt idx="8">
                  <c:v>0.25556226605126792</c:v>
                </c:pt>
                <c:pt idx="9">
                  <c:v>0.27343012393300731</c:v>
                </c:pt>
              </c:numCache>
            </c:numRef>
          </c:yVal>
          <c:smooth val="0"/>
          <c:extLst>
            <c:ext xmlns:c16="http://schemas.microsoft.com/office/drawing/2014/chart" uri="{C3380CC4-5D6E-409C-BE32-E72D297353CC}">
              <c16:uniqueId val="{00000001-F294-48C6-B54B-74107D444587}"/>
            </c:ext>
          </c:extLst>
        </c:ser>
        <c:ser>
          <c:idx val="2"/>
          <c:order val="2"/>
          <c:tx>
            <c:v>L-H2 H-Air</c:v>
          </c:tx>
          <c:spPr>
            <a:ln w="19050" cap="rnd">
              <a:noFill/>
              <a:round/>
            </a:ln>
            <a:effectLst/>
          </c:spPr>
          <c:marker>
            <c:symbol val="x"/>
            <c:size val="4"/>
            <c:spPr>
              <a:noFill/>
              <a:ln w="9525">
                <a:solidFill>
                  <a:schemeClr val="accent3"/>
                </a:solidFill>
              </a:ln>
              <a:effectLst/>
            </c:spPr>
          </c:marker>
          <c:xVal>
            <c:numRef>
              <c:f>'Objective 2 Plot1'!$U$17:$AD$17</c:f>
              <c:numCache>
                <c:formatCode>General</c:formatCode>
                <c:ptCount val="10"/>
                <c:pt idx="0">
                  <c:v>0.21875</c:v>
                </c:pt>
                <c:pt idx="1">
                  <c:v>0.41516666666666668</c:v>
                </c:pt>
                <c:pt idx="2">
                  <c:v>0.59375</c:v>
                </c:pt>
                <c:pt idx="3">
                  <c:v>0.76066666666666671</c:v>
                </c:pt>
                <c:pt idx="4">
                  <c:v>0.91833333333333333</c:v>
                </c:pt>
                <c:pt idx="5">
                  <c:v>1.0642499999999999</c:v>
                </c:pt>
                <c:pt idx="6">
                  <c:v>1.1990416666666666</c:v>
                </c:pt>
                <c:pt idx="7">
                  <c:v>1.32</c:v>
                </c:pt>
                <c:pt idx="8">
                  <c:v>1.4317499999999999</c:v>
                </c:pt>
                <c:pt idx="9">
                  <c:v>1.5325</c:v>
                </c:pt>
              </c:numCache>
            </c:numRef>
          </c:xVal>
          <c:yVal>
            <c:numRef>
              <c:f>'Objective 2 Plot1'!$U$18:$AD$18</c:f>
              <c:numCache>
                <c:formatCode>General</c:formatCode>
                <c:ptCount val="10"/>
                <c:pt idx="0">
                  <c:v>3.8923756796320187E-2</c:v>
                </c:pt>
                <c:pt idx="1">
                  <c:v>7.3873583374958932E-2</c:v>
                </c:pt>
                <c:pt idx="2">
                  <c:v>0.10565019701858336</c:v>
                </c:pt>
                <c:pt idx="3">
                  <c:v>0.13535087696640408</c:v>
                </c:pt>
                <c:pt idx="4">
                  <c:v>0.16340563805540892</c:v>
                </c:pt>
                <c:pt idx="5">
                  <c:v>0.18936963735078285</c:v>
                </c:pt>
                <c:pt idx="6">
                  <c:v>0.21335408558622967</c:v>
                </c:pt>
                <c:pt idx="7">
                  <c:v>0.23487706958236643</c:v>
                </c:pt>
                <c:pt idx="8">
                  <c:v>0.25476154876860074</c:v>
                </c:pt>
                <c:pt idx="9">
                  <c:v>0.27268871904164882</c:v>
                </c:pt>
              </c:numCache>
            </c:numRef>
          </c:yVal>
          <c:smooth val="0"/>
          <c:extLst>
            <c:ext xmlns:c16="http://schemas.microsoft.com/office/drawing/2014/chart" uri="{C3380CC4-5D6E-409C-BE32-E72D297353CC}">
              <c16:uniqueId val="{00000002-F294-48C6-B54B-74107D444587}"/>
            </c:ext>
          </c:extLst>
        </c:ser>
        <c:ser>
          <c:idx val="3"/>
          <c:order val="3"/>
          <c:tx>
            <c:v>M-H2 L-Air</c:v>
          </c:tx>
          <c:spPr>
            <a:ln w="19050" cap="rnd">
              <a:noFill/>
              <a:round/>
            </a:ln>
            <a:effectLst/>
          </c:spPr>
          <c:marker>
            <c:symbol val="x"/>
            <c:size val="4"/>
            <c:spPr>
              <a:noFill/>
              <a:ln w="9525">
                <a:solidFill>
                  <a:schemeClr val="accent4"/>
                </a:solidFill>
              </a:ln>
              <a:effectLst/>
            </c:spPr>
          </c:marker>
          <c:xVal>
            <c:numRef>
              <c:f>'Objective 2 Plot1'!$U$23:$AD$23</c:f>
              <c:numCache>
                <c:formatCode>General</c:formatCode>
                <c:ptCount val="10"/>
                <c:pt idx="0">
                  <c:v>0.21750000000000003</c:v>
                </c:pt>
                <c:pt idx="1">
                  <c:v>0.41233333333333338</c:v>
                </c:pt>
                <c:pt idx="2">
                  <c:v>0.59162500000000007</c:v>
                </c:pt>
                <c:pt idx="3">
                  <c:v>0.7596666666666666</c:v>
                </c:pt>
                <c:pt idx="4">
                  <c:v>0.91604166666666664</c:v>
                </c:pt>
                <c:pt idx="5">
                  <c:v>1.0587499999999999</c:v>
                </c:pt>
                <c:pt idx="6">
                  <c:v>1.1897083333333334</c:v>
                </c:pt>
                <c:pt idx="7">
                  <c:v>1.3066666666666666</c:v>
                </c:pt>
                <c:pt idx="8">
                  <c:v>1.4100000000000001</c:v>
                </c:pt>
                <c:pt idx="9">
                  <c:v>1.5041666666666667</c:v>
                </c:pt>
              </c:numCache>
            </c:numRef>
          </c:xVal>
          <c:yVal>
            <c:numRef>
              <c:f>'Objective 2 Plot1'!$U$24:$AD$24</c:f>
              <c:numCache>
                <c:formatCode>General</c:formatCode>
                <c:ptCount val="10"/>
                <c:pt idx="0">
                  <c:v>1.9624175334625314E-2</c:v>
                </c:pt>
                <c:pt idx="1">
                  <c:v>3.7203225883419941E-2</c:v>
                </c:pt>
                <c:pt idx="2">
                  <c:v>5.3380012562518162E-2</c:v>
                </c:pt>
                <c:pt idx="3">
                  <c:v>6.8541755689825415E-2</c:v>
                </c:pt>
                <c:pt idx="4">
                  <c:v>8.2650861059719818E-2</c:v>
                </c:pt>
                <c:pt idx="5">
                  <c:v>9.5526876485216294E-2</c:v>
                </c:pt>
                <c:pt idx="6">
                  <c:v>0.10734273531217557</c:v>
                </c:pt>
                <c:pt idx="7">
                  <c:v>0.11789542883023943</c:v>
                </c:pt>
                <c:pt idx="8">
                  <c:v>0.12721879182446755</c:v>
                </c:pt>
                <c:pt idx="9">
                  <c:v>0.13571508229501414</c:v>
                </c:pt>
              </c:numCache>
            </c:numRef>
          </c:yVal>
          <c:smooth val="0"/>
          <c:extLst>
            <c:ext xmlns:c16="http://schemas.microsoft.com/office/drawing/2014/chart" uri="{C3380CC4-5D6E-409C-BE32-E72D297353CC}">
              <c16:uniqueId val="{00000003-F294-48C6-B54B-74107D444587}"/>
            </c:ext>
          </c:extLst>
        </c:ser>
        <c:ser>
          <c:idx val="4"/>
          <c:order val="4"/>
          <c:tx>
            <c:v>M-H2 M-Air</c:v>
          </c:tx>
          <c:spPr>
            <a:ln w="19050" cap="rnd">
              <a:noFill/>
              <a:round/>
            </a:ln>
            <a:effectLst/>
          </c:spPr>
          <c:marker>
            <c:symbol val="x"/>
            <c:size val="4"/>
            <c:spPr>
              <a:noFill/>
              <a:ln w="9525">
                <a:solidFill>
                  <a:schemeClr val="accent5"/>
                </a:solidFill>
              </a:ln>
              <a:effectLst/>
            </c:spPr>
          </c:marker>
          <c:xVal>
            <c:numRef>
              <c:f>'Objective 2 Plot1'!$U$29:$AD$29</c:f>
              <c:numCache>
                <c:formatCode>General</c:formatCode>
                <c:ptCount val="10"/>
                <c:pt idx="0">
                  <c:v>0.21858333333333335</c:v>
                </c:pt>
                <c:pt idx="1">
                  <c:v>0.41466666666666657</c:v>
                </c:pt>
                <c:pt idx="2">
                  <c:v>0.59475</c:v>
                </c:pt>
                <c:pt idx="3">
                  <c:v>0.76316666666666677</c:v>
                </c:pt>
                <c:pt idx="4">
                  <c:v>0.91874999999999996</c:v>
                </c:pt>
                <c:pt idx="5">
                  <c:v>1.06175</c:v>
                </c:pt>
                <c:pt idx="6">
                  <c:v>1.1934999999999998</c:v>
                </c:pt>
                <c:pt idx="7">
                  <c:v>1.3109999999999999</c:v>
                </c:pt>
                <c:pt idx="8">
                  <c:v>1.41825</c:v>
                </c:pt>
                <c:pt idx="9">
                  <c:v>1.5141666666666667</c:v>
                </c:pt>
              </c:numCache>
            </c:numRef>
          </c:xVal>
          <c:yVal>
            <c:numRef>
              <c:f>'Objective 2 Plot1'!$U$30:$AD$30</c:f>
              <c:numCache>
                <c:formatCode>General</c:formatCode>
                <c:ptCount val="10"/>
                <c:pt idx="0">
                  <c:v>1.9721920269242219E-2</c:v>
                </c:pt>
                <c:pt idx="1">
                  <c:v>3.7413753434902497E-2</c:v>
                </c:pt>
                <c:pt idx="2">
                  <c:v>5.3661969104682322E-2</c:v>
                </c:pt>
                <c:pt idx="3">
                  <c:v>6.8857547017049284E-2</c:v>
                </c:pt>
                <c:pt idx="4">
                  <c:v>8.2895223396262083E-2</c:v>
                </c:pt>
                <c:pt idx="5">
                  <c:v>9.579755476569389E-2</c:v>
                </c:pt>
                <c:pt idx="6">
                  <c:v>0.10768484258333474</c:v>
                </c:pt>
                <c:pt idx="7">
                  <c:v>0.11828640856870705</c:v>
                </c:pt>
                <c:pt idx="8">
                  <c:v>0.12796315709578091</c:v>
                </c:pt>
                <c:pt idx="9">
                  <c:v>0.13661734322993943</c:v>
                </c:pt>
              </c:numCache>
            </c:numRef>
          </c:yVal>
          <c:smooth val="0"/>
          <c:extLst>
            <c:ext xmlns:c16="http://schemas.microsoft.com/office/drawing/2014/chart" uri="{C3380CC4-5D6E-409C-BE32-E72D297353CC}">
              <c16:uniqueId val="{00000004-F294-48C6-B54B-74107D444587}"/>
            </c:ext>
          </c:extLst>
        </c:ser>
        <c:ser>
          <c:idx val="5"/>
          <c:order val="5"/>
          <c:tx>
            <c:v>M-H2 H-Air</c:v>
          </c:tx>
          <c:spPr>
            <a:ln w="19050" cap="rnd">
              <a:noFill/>
              <a:round/>
            </a:ln>
            <a:effectLst/>
          </c:spPr>
          <c:marker>
            <c:symbol val="x"/>
            <c:size val="4"/>
            <c:spPr>
              <a:noFill/>
              <a:ln w="9525">
                <a:solidFill>
                  <a:schemeClr val="accent6"/>
                </a:solidFill>
              </a:ln>
              <a:effectLst/>
            </c:spPr>
          </c:marker>
          <c:xVal>
            <c:numRef>
              <c:f>'Objective 2 Plot1'!$U$35:$AD$35</c:f>
              <c:numCache>
                <c:formatCode>General</c:formatCode>
                <c:ptCount val="10"/>
                <c:pt idx="0">
                  <c:v>0.21916666666666665</c:v>
                </c:pt>
                <c:pt idx="1">
                  <c:v>0.41549999999999998</c:v>
                </c:pt>
                <c:pt idx="2">
                  <c:v>0.59600000000000009</c:v>
                </c:pt>
                <c:pt idx="3">
                  <c:v>0.76333333333333331</c:v>
                </c:pt>
                <c:pt idx="4">
                  <c:v>0.91979166666666667</c:v>
                </c:pt>
                <c:pt idx="5">
                  <c:v>1.0585</c:v>
                </c:pt>
                <c:pt idx="6">
                  <c:v>1.1958333333333331</c:v>
                </c:pt>
                <c:pt idx="7">
                  <c:v>1.3130000000000002</c:v>
                </c:pt>
                <c:pt idx="8">
                  <c:v>1.4193750000000001</c:v>
                </c:pt>
                <c:pt idx="9">
                  <c:v>1.5133333333333334</c:v>
                </c:pt>
              </c:numCache>
            </c:numRef>
          </c:xVal>
          <c:yVal>
            <c:numRef>
              <c:f>'Objective 2 Plot1'!$U$36:$AD$36</c:f>
              <c:numCache>
                <c:formatCode>General</c:formatCode>
                <c:ptCount val="10"/>
                <c:pt idx="0">
                  <c:v>1.9774552157112862E-2</c:v>
                </c:pt>
                <c:pt idx="1">
                  <c:v>3.7488941846146283E-2</c:v>
                </c:pt>
                <c:pt idx="2">
                  <c:v>5.3774751721547984E-2</c:v>
                </c:pt>
                <c:pt idx="3">
                  <c:v>6.8872584699298023E-2</c:v>
                </c:pt>
                <c:pt idx="4">
                  <c:v>8.2989208910316817E-2</c:v>
                </c:pt>
                <c:pt idx="5">
                  <c:v>9.5504319961843179E-2</c:v>
                </c:pt>
                <c:pt idx="6">
                  <c:v>0.1078953701348173</c:v>
                </c:pt>
                <c:pt idx="7">
                  <c:v>0.11846686075569213</c:v>
                </c:pt>
                <c:pt idx="8">
                  <c:v>0.12806466145096002</c:v>
                </c:pt>
                <c:pt idx="9">
                  <c:v>0.13654215481869567</c:v>
                </c:pt>
              </c:numCache>
            </c:numRef>
          </c:yVal>
          <c:smooth val="0"/>
          <c:extLst>
            <c:ext xmlns:c16="http://schemas.microsoft.com/office/drawing/2014/chart" uri="{C3380CC4-5D6E-409C-BE32-E72D297353CC}">
              <c16:uniqueId val="{00000005-F294-48C6-B54B-74107D444587}"/>
            </c:ext>
          </c:extLst>
        </c:ser>
        <c:ser>
          <c:idx val="6"/>
          <c:order val="6"/>
          <c:tx>
            <c:v>H-H2 L-Air</c:v>
          </c:tx>
          <c:spPr>
            <a:ln w="19050" cap="rnd">
              <a:noFill/>
              <a:round/>
            </a:ln>
            <a:effectLst/>
          </c:spPr>
          <c:marker>
            <c:symbol val="x"/>
            <c:size val="4"/>
            <c:spPr>
              <a:noFill/>
              <a:ln w="9525">
                <a:solidFill>
                  <a:schemeClr val="accent1">
                    <a:lumMod val="60000"/>
                  </a:schemeClr>
                </a:solidFill>
              </a:ln>
              <a:effectLst/>
            </c:spPr>
          </c:marker>
          <c:xVal>
            <c:numRef>
              <c:f>'Objective 2 Plot1'!$U$41:$AD$41</c:f>
              <c:numCache>
                <c:formatCode>General</c:formatCode>
                <c:ptCount val="10"/>
                <c:pt idx="0">
                  <c:v>0.21833333333333335</c:v>
                </c:pt>
                <c:pt idx="1">
                  <c:v>0.41366666666666663</c:v>
                </c:pt>
                <c:pt idx="2">
                  <c:v>0.59325000000000006</c:v>
                </c:pt>
                <c:pt idx="3">
                  <c:v>0.7553333333333333</c:v>
                </c:pt>
                <c:pt idx="4">
                  <c:v>0.90916666666666657</c:v>
                </c:pt>
                <c:pt idx="5">
                  <c:v>1.0482499999999999</c:v>
                </c:pt>
                <c:pt idx="6">
                  <c:v>1.1745416666666668</c:v>
                </c:pt>
                <c:pt idx="7">
                  <c:v>1.2866666666666668</c:v>
                </c:pt>
                <c:pt idx="8">
                  <c:v>1.3935000000000002</c:v>
                </c:pt>
                <c:pt idx="9">
                  <c:v>1.4824999999999999</c:v>
                </c:pt>
              </c:numCache>
            </c:numRef>
          </c:xVal>
          <c:yVal>
            <c:numRef>
              <c:f>'Objective 2 Plot1'!$U$42:$AD$42</c:f>
              <c:numCache>
                <c:formatCode>General</c:formatCode>
                <c:ptCount val="10"/>
                <c:pt idx="0">
                  <c:v>1.1736673558065163E-2</c:v>
                </c:pt>
                <c:pt idx="1">
                  <c:v>2.2236964710776894E-2</c:v>
                </c:pt>
                <c:pt idx="2">
                  <c:v>3.1890602694605301E-2</c:v>
                </c:pt>
                <c:pt idx="3">
                  <c:v>4.0603514935230005E-2</c:v>
                </c:pt>
                <c:pt idx="4">
                  <c:v>4.8872942182630115E-2</c:v>
                </c:pt>
                <c:pt idx="5">
                  <c:v>5.63494720179014E-2</c:v>
                </c:pt>
                <c:pt idx="6">
                  <c:v>6.3138376131354756E-2</c:v>
                </c:pt>
                <c:pt idx="7">
                  <c:v>6.9165740357452724E-2</c:v>
                </c:pt>
                <c:pt idx="8">
                  <c:v>7.4908647037391474E-2</c:v>
                </c:pt>
                <c:pt idx="9">
                  <c:v>7.9692909388541677E-2</c:v>
                </c:pt>
              </c:numCache>
            </c:numRef>
          </c:yVal>
          <c:smooth val="0"/>
          <c:extLst>
            <c:ext xmlns:c16="http://schemas.microsoft.com/office/drawing/2014/chart" uri="{C3380CC4-5D6E-409C-BE32-E72D297353CC}">
              <c16:uniqueId val="{00000006-F294-48C6-B54B-74107D444587}"/>
            </c:ext>
          </c:extLst>
        </c:ser>
        <c:ser>
          <c:idx val="7"/>
          <c:order val="7"/>
          <c:tx>
            <c:v>H-H2 M-Air</c:v>
          </c:tx>
          <c:spPr>
            <a:ln w="19050" cap="rnd">
              <a:noFill/>
              <a:round/>
            </a:ln>
            <a:effectLst/>
          </c:spPr>
          <c:marker>
            <c:symbol val="x"/>
            <c:size val="4"/>
            <c:spPr>
              <a:noFill/>
              <a:ln w="9525">
                <a:solidFill>
                  <a:schemeClr val="accent2">
                    <a:lumMod val="60000"/>
                  </a:schemeClr>
                </a:solidFill>
              </a:ln>
              <a:effectLst/>
            </c:spPr>
          </c:marker>
          <c:xVal>
            <c:numRef>
              <c:f>'Objective 2 Plot1'!$U$47:$AD$47</c:f>
              <c:numCache>
                <c:formatCode>General</c:formatCode>
                <c:ptCount val="10"/>
                <c:pt idx="0">
                  <c:v>0.219</c:v>
                </c:pt>
                <c:pt idx="1">
                  <c:v>0.41483333333333333</c:v>
                </c:pt>
                <c:pt idx="2">
                  <c:v>0.59487500000000004</c:v>
                </c:pt>
                <c:pt idx="3">
                  <c:v>0.76166666666666671</c:v>
                </c:pt>
                <c:pt idx="4">
                  <c:v>0.91687499999999988</c:v>
                </c:pt>
                <c:pt idx="5">
                  <c:v>1.0589999999999999</c:v>
                </c:pt>
                <c:pt idx="6">
                  <c:v>1.1864999999999999</c:v>
                </c:pt>
                <c:pt idx="7">
                  <c:v>1.3013333333333332</c:v>
                </c:pt>
                <c:pt idx="8">
                  <c:v>1.383</c:v>
                </c:pt>
                <c:pt idx="9">
                  <c:v>1.4675000000000002</c:v>
                </c:pt>
              </c:numCache>
            </c:numRef>
          </c:xVal>
          <c:yVal>
            <c:numRef>
              <c:f>'Objective 2 Plot1'!$U$48:$AD$48</c:f>
              <c:numCache>
                <c:formatCode>General</c:formatCode>
                <c:ptCount val="10"/>
                <c:pt idx="0">
                  <c:v>1.1772510729234827E-2</c:v>
                </c:pt>
                <c:pt idx="1">
                  <c:v>2.229967976032381E-2</c:v>
                </c:pt>
                <c:pt idx="2">
                  <c:v>3.197795579933136E-2</c:v>
                </c:pt>
                <c:pt idx="3">
                  <c:v>4.0943968061341832E-2</c:v>
                </c:pt>
                <c:pt idx="4">
                  <c:v>4.928730947427936E-2</c:v>
                </c:pt>
                <c:pt idx="5">
                  <c:v>5.6927346403012238E-2</c:v>
                </c:pt>
                <c:pt idx="6">
                  <c:v>6.3781205389210602E-2</c:v>
                </c:pt>
                <c:pt idx="7">
                  <c:v>6.9954158123185325E-2</c:v>
                </c:pt>
                <c:pt idx="8">
                  <c:v>7.4344211591469242E-2</c:v>
                </c:pt>
                <c:pt idx="9">
                  <c:v>7.8886573037224239E-2</c:v>
                </c:pt>
              </c:numCache>
            </c:numRef>
          </c:yVal>
          <c:smooth val="0"/>
          <c:extLst>
            <c:ext xmlns:c16="http://schemas.microsoft.com/office/drawing/2014/chart" uri="{C3380CC4-5D6E-409C-BE32-E72D297353CC}">
              <c16:uniqueId val="{00000007-F294-48C6-B54B-74107D444587}"/>
            </c:ext>
          </c:extLst>
        </c:ser>
        <c:ser>
          <c:idx val="8"/>
          <c:order val="8"/>
          <c:tx>
            <c:v>H-H2 H-Air</c:v>
          </c:tx>
          <c:spPr>
            <a:ln w="19050" cap="rnd">
              <a:noFill/>
              <a:round/>
            </a:ln>
            <a:effectLst/>
          </c:spPr>
          <c:marker>
            <c:symbol val="x"/>
            <c:size val="4"/>
            <c:spPr>
              <a:noFill/>
              <a:ln w="9525">
                <a:solidFill>
                  <a:schemeClr val="accent3">
                    <a:lumMod val="60000"/>
                  </a:schemeClr>
                </a:solidFill>
              </a:ln>
              <a:effectLst/>
            </c:spPr>
          </c:marker>
          <c:xVal>
            <c:numRef>
              <c:f>'Objective 2 Plot1'!$U$53:$AD$53</c:f>
              <c:numCache>
                <c:formatCode>General</c:formatCode>
                <c:ptCount val="10"/>
                <c:pt idx="0">
                  <c:v>0.21933333333333335</c:v>
                </c:pt>
                <c:pt idx="1">
                  <c:v>0.41549999999999998</c:v>
                </c:pt>
                <c:pt idx="2">
                  <c:v>0.59425000000000006</c:v>
                </c:pt>
                <c:pt idx="3">
                  <c:v>0.76000000000000012</c:v>
                </c:pt>
                <c:pt idx="4">
                  <c:v>0.91374999999999995</c:v>
                </c:pt>
                <c:pt idx="5">
                  <c:v>1.05325</c:v>
                </c:pt>
                <c:pt idx="6">
                  <c:v>1.1795</c:v>
                </c:pt>
                <c:pt idx="7">
                  <c:v>1.2913333333333334</c:v>
                </c:pt>
                <c:pt idx="8">
                  <c:v>1.3927500000000002</c:v>
                </c:pt>
                <c:pt idx="9">
                  <c:v>1.4804166666666665</c:v>
                </c:pt>
              </c:numCache>
            </c:numRef>
          </c:xVal>
          <c:yVal>
            <c:numRef>
              <c:f>'Objective 2 Plot1'!$U$54:$AD$54</c:f>
              <c:numCache>
                <c:formatCode>General</c:formatCode>
                <c:ptCount val="10"/>
                <c:pt idx="0">
                  <c:v>1.1790429314819658E-2</c:v>
                </c:pt>
                <c:pt idx="1">
                  <c:v>2.2335516931493469E-2</c:v>
                </c:pt>
                <c:pt idx="2">
                  <c:v>3.1944358451359803E-2</c:v>
                </c:pt>
                <c:pt idx="3">
                  <c:v>4.0854375133417671E-2</c:v>
                </c:pt>
                <c:pt idx="4">
                  <c:v>4.9119322734421558E-2</c:v>
                </c:pt>
                <c:pt idx="5">
                  <c:v>5.6618250801673889E-2</c:v>
                </c:pt>
                <c:pt idx="6">
                  <c:v>6.3404915091929123E-2</c:v>
                </c:pt>
                <c:pt idx="7">
                  <c:v>6.9416600555640376E-2</c:v>
                </c:pt>
                <c:pt idx="8">
                  <c:v>7.4868330219825599E-2</c:v>
                </c:pt>
                <c:pt idx="9">
                  <c:v>7.9580918228636471E-2</c:v>
                </c:pt>
              </c:numCache>
            </c:numRef>
          </c:yVal>
          <c:smooth val="0"/>
          <c:extLst>
            <c:ext xmlns:c16="http://schemas.microsoft.com/office/drawing/2014/chart" uri="{C3380CC4-5D6E-409C-BE32-E72D297353CC}">
              <c16:uniqueId val="{00000008-F294-48C6-B54B-74107D444587}"/>
            </c:ext>
          </c:extLst>
        </c:ser>
        <c:dLbls>
          <c:showLegendKey val="0"/>
          <c:showVal val="0"/>
          <c:showCatName val="0"/>
          <c:showSerName val="0"/>
          <c:showPercent val="0"/>
          <c:showBubbleSize val="0"/>
        </c:dLbls>
        <c:axId val="75237439"/>
        <c:axId val="1940109247"/>
      </c:scatterChart>
      <c:valAx>
        <c:axId val="75237439"/>
        <c:scaling>
          <c:orientation val="minMax"/>
          <c:max val="1.6"/>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Power (W)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40109247"/>
        <c:crosses val="autoZero"/>
        <c:crossBetween val="midCat"/>
      </c:valAx>
      <c:valAx>
        <c:axId val="194010924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75237439"/>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L-H2 L-Air</c:v>
          </c:tx>
          <c:spPr>
            <a:ln w="19050" cap="rnd">
              <a:noFill/>
              <a:round/>
            </a:ln>
            <a:effectLst/>
          </c:spPr>
          <c:marker>
            <c:symbol val="x"/>
            <c:size val="4"/>
            <c:spPr>
              <a:noFill/>
              <a:ln w="9525">
                <a:solidFill>
                  <a:schemeClr val="accent1"/>
                </a:solidFill>
              </a:ln>
              <a:effectLst/>
            </c:spPr>
          </c:marker>
          <c:xVal>
            <c:numRef>
              <c:f>'Objective 2 Plot2'!$U$5:$AD$5</c:f>
              <c:numCache>
                <c:formatCode>General</c:formatCode>
                <c:ptCount val="10"/>
                <c:pt idx="0">
                  <c:v>0.20950000000000002</c:v>
                </c:pt>
                <c:pt idx="1">
                  <c:v>0.39399999999999996</c:v>
                </c:pt>
                <c:pt idx="2">
                  <c:v>0.56500000000000006</c:v>
                </c:pt>
                <c:pt idx="3">
                  <c:v>0.72200000000000009</c:v>
                </c:pt>
                <c:pt idx="4">
                  <c:v>0.86937500000000001</c:v>
                </c:pt>
                <c:pt idx="5">
                  <c:v>1.0077499999999999</c:v>
                </c:pt>
                <c:pt idx="6">
                  <c:v>1.1340000000000001</c:v>
                </c:pt>
                <c:pt idx="7">
                  <c:v>1.2550000000000001</c:v>
                </c:pt>
                <c:pt idx="8">
                  <c:v>1.3575000000000002</c:v>
                </c:pt>
                <c:pt idx="9">
                  <c:v>1.4549999999999998</c:v>
                </c:pt>
              </c:numCache>
            </c:numRef>
          </c:xVal>
          <c:yVal>
            <c:numRef>
              <c:f>'Objective 2 Plot2'!$U$6:$AD$6</c:f>
              <c:numCache>
                <c:formatCode>0.00000</c:formatCode>
                <c:ptCount val="10"/>
                <c:pt idx="0">
                  <c:v>3.7277837937504367E-2</c:v>
                </c:pt>
                <c:pt idx="1">
                  <c:v>7.0107246526857833E-2</c:v>
                </c:pt>
                <c:pt idx="2">
                  <c:v>0.10053450326820985</c:v>
                </c:pt>
                <c:pt idx="3">
                  <c:v>0.1284706395745974</c:v>
                </c:pt>
                <c:pt idx="4">
                  <c:v>0.15469413058194681</c:v>
                </c:pt>
                <c:pt idx="5">
                  <c:v>0.17931618702396188</c:v>
                </c:pt>
                <c:pt idx="6">
                  <c:v>0.20178075523212385</c:v>
                </c:pt>
                <c:pt idx="7">
                  <c:v>0.22331115327717413</c:v>
                </c:pt>
                <c:pt idx="8">
                  <c:v>0.24154971360459271</c:v>
                </c:pt>
                <c:pt idx="9">
                  <c:v>0.25889858806238109</c:v>
                </c:pt>
              </c:numCache>
            </c:numRef>
          </c:yVal>
          <c:smooth val="0"/>
          <c:extLst>
            <c:ext xmlns:c16="http://schemas.microsoft.com/office/drawing/2014/chart" uri="{C3380CC4-5D6E-409C-BE32-E72D297353CC}">
              <c16:uniqueId val="{00000000-12C5-4FD2-8809-DAE7751BFEDD}"/>
            </c:ext>
          </c:extLst>
        </c:ser>
        <c:ser>
          <c:idx val="1"/>
          <c:order val="1"/>
          <c:tx>
            <c:v>L-H2 M-Air</c:v>
          </c:tx>
          <c:spPr>
            <a:ln w="19050" cap="rnd">
              <a:noFill/>
              <a:round/>
            </a:ln>
            <a:effectLst/>
          </c:spPr>
          <c:marker>
            <c:symbol val="x"/>
            <c:size val="4"/>
            <c:spPr>
              <a:noFill/>
              <a:ln w="9525">
                <a:solidFill>
                  <a:schemeClr val="accent2"/>
                </a:solidFill>
              </a:ln>
              <a:effectLst/>
            </c:spPr>
          </c:marker>
          <c:xVal>
            <c:numRef>
              <c:f>'Objective 2 Plot2'!$U$11:$AD$11</c:f>
              <c:numCache>
                <c:formatCode>General</c:formatCode>
                <c:ptCount val="10"/>
                <c:pt idx="0">
                  <c:v>0.20849999999999999</c:v>
                </c:pt>
                <c:pt idx="1">
                  <c:v>0.39374999999999999</c:v>
                </c:pt>
                <c:pt idx="2">
                  <c:v>0.56437500000000007</c:v>
                </c:pt>
                <c:pt idx="3">
                  <c:v>0.72150000000000014</c:v>
                </c:pt>
                <c:pt idx="4">
                  <c:v>0.86812500000000004</c:v>
                </c:pt>
                <c:pt idx="5">
                  <c:v>1.0055000000000001</c:v>
                </c:pt>
                <c:pt idx="6">
                  <c:v>1.1299166666666665</c:v>
                </c:pt>
                <c:pt idx="7">
                  <c:v>1.2466666666666668</c:v>
                </c:pt>
                <c:pt idx="8">
                  <c:v>1.35375</c:v>
                </c:pt>
                <c:pt idx="9">
                  <c:v>1.4525000000000001</c:v>
                </c:pt>
              </c:numCache>
            </c:numRef>
          </c:xVal>
          <c:yVal>
            <c:numRef>
              <c:f>'Objective 2 Plot2'!$U$12:$AD$12</c:f>
              <c:numCache>
                <c:formatCode>0.00000</c:formatCode>
                <c:ptCount val="10"/>
                <c:pt idx="0">
                  <c:v>3.7099900763578324E-2</c:v>
                </c:pt>
                <c:pt idx="1">
                  <c:v>7.0062762233376333E-2</c:v>
                </c:pt>
                <c:pt idx="2">
                  <c:v>0.10042329253450608</c:v>
                </c:pt>
                <c:pt idx="3">
                  <c:v>0.12838167098763439</c:v>
                </c:pt>
                <c:pt idx="4">
                  <c:v>0.15447170911453925</c:v>
                </c:pt>
                <c:pt idx="5">
                  <c:v>0.17891582838262832</c:v>
                </c:pt>
                <c:pt idx="6">
                  <c:v>0.20105417843859252</c:v>
                </c:pt>
                <c:pt idx="7">
                  <c:v>0.22182834349445718</c:v>
                </c:pt>
                <c:pt idx="8">
                  <c:v>0.24088244920237004</c:v>
                </c:pt>
                <c:pt idx="9">
                  <c:v>0.25845374512756608</c:v>
                </c:pt>
              </c:numCache>
            </c:numRef>
          </c:yVal>
          <c:smooth val="0"/>
          <c:extLst>
            <c:ext xmlns:c16="http://schemas.microsoft.com/office/drawing/2014/chart" uri="{C3380CC4-5D6E-409C-BE32-E72D297353CC}">
              <c16:uniqueId val="{00000001-12C5-4FD2-8809-DAE7751BFEDD}"/>
            </c:ext>
          </c:extLst>
        </c:ser>
        <c:ser>
          <c:idx val="2"/>
          <c:order val="2"/>
          <c:tx>
            <c:v>L-H2 H-Air</c:v>
          </c:tx>
          <c:spPr>
            <a:ln w="19050" cap="rnd">
              <a:noFill/>
              <a:round/>
            </a:ln>
            <a:effectLst/>
          </c:spPr>
          <c:marker>
            <c:symbol val="x"/>
            <c:size val="4"/>
            <c:spPr>
              <a:noFill/>
              <a:ln w="9525">
                <a:solidFill>
                  <a:schemeClr val="tx1"/>
                </a:solidFill>
              </a:ln>
              <a:effectLst/>
            </c:spPr>
          </c:marker>
          <c:xVal>
            <c:numRef>
              <c:f>'Objective 2 Plot2'!$U$17:$AD$17</c:f>
              <c:numCache>
                <c:formatCode>General</c:formatCode>
                <c:ptCount val="10"/>
                <c:pt idx="0">
                  <c:v>0.20991666666666664</c:v>
                </c:pt>
                <c:pt idx="1">
                  <c:v>0.39466666666666667</c:v>
                </c:pt>
                <c:pt idx="2">
                  <c:v>0.56737499999999996</c:v>
                </c:pt>
                <c:pt idx="3">
                  <c:v>0.72699999999999998</c:v>
                </c:pt>
                <c:pt idx="4">
                  <c:v>0.87000000000000011</c:v>
                </c:pt>
                <c:pt idx="5">
                  <c:v>1.0065</c:v>
                </c:pt>
                <c:pt idx="6">
                  <c:v>1.1313750000000002</c:v>
                </c:pt>
                <c:pt idx="7">
                  <c:v>1.2496666666666669</c:v>
                </c:pt>
                <c:pt idx="8">
                  <c:v>1.3575000000000002</c:v>
                </c:pt>
                <c:pt idx="9">
                  <c:v>1.4591666666666667</c:v>
                </c:pt>
              </c:numCache>
            </c:numRef>
          </c:xVal>
          <c:yVal>
            <c:numRef>
              <c:f>'Objective 2 Plot2'!$U$18:$AD$18</c:f>
              <c:numCache>
                <c:formatCode>0.00000E+00</c:formatCode>
                <c:ptCount val="10"/>
                <c:pt idx="0">
                  <c:v>3.7351978426640203E-2</c:v>
                </c:pt>
                <c:pt idx="1">
                  <c:v>7.0225871309475205E-2</c:v>
                </c:pt>
                <c:pt idx="2">
                  <c:v>0.10095710405628418</c:v>
                </c:pt>
                <c:pt idx="3">
                  <c:v>0.12936032544422754</c:v>
                </c:pt>
                <c:pt idx="4">
                  <c:v>0.15480534131565057</c:v>
                </c:pt>
                <c:pt idx="5">
                  <c:v>0.17909376555655432</c:v>
                </c:pt>
                <c:pt idx="6">
                  <c:v>0.20131367015056803</c:v>
                </c:pt>
                <c:pt idx="7">
                  <c:v>0.2223621550162353</c:v>
                </c:pt>
                <c:pt idx="8">
                  <c:v>0.24154971360459271</c:v>
                </c:pt>
                <c:pt idx="9">
                  <c:v>0.25963999295373963</c:v>
                </c:pt>
              </c:numCache>
            </c:numRef>
          </c:yVal>
          <c:smooth val="0"/>
          <c:extLst>
            <c:ext xmlns:c16="http://schemas.microsoft.com/office/drawing/2014/chart" uri="{C3380CC4-5D6E-409C-BE32-E72D297353CC}">
              <c16:uniqueId val="{00000002-12C5-4FD2-8809-DAE7751BFEDD}"/>
            </c:ext>
          </c:extLst>
        </c:ser>
        <c:ser>
          <c:idx val="3"/>
          <c:order val="3"/>
          <c:tx>
            <c:v>M-H2 L-Air</c:v>
          </c:tx>
          <c:spPr>
            <a:ln w="19050" cap="rnd">
              <a:noFill/>
              <a:round/>
            </a:ln>
            <a:effectLst/>
          </c:spPr>
          <c:marker>
            <c:symbol val="x"/>
            <c:size val="4"/>
            <c:spPr>
              <a:noFill/>
              <a:ln w="9525">
                <a:solidFill>
                  <a:schemeClr val="accent4"/>
                </a:solidFill>
              </a:ln>
              <a:effectLst/>
            </c:spPr>
          </c:marker>
          <c:xVal>
            <c:numRef>
              <c:f>'Objective 2 Plot2'!$U$23:$AD$23</c:f>
              <c:numCache>
                <c:formatCode>General</c:formatCode>
                <c:ptCount val="10"/>
                <c:pt idx="0">
                  <c:v>0.20983333333333332</c:v>
                </c:pt>
                <c:pt idx="1">
                  <c:v>0.39550000000000002</c:v>
                </c:pt>
                <c:pt idx="2">
                  <c:v>0.56762500000000005</c:v>
                </c:pt>
                <c:pt idx="3">
                  <c:v>0.72099999999999997</c:v>
                </c:pt>
                <c:pt idx="4">
                  <c:v>0.87041666666666673</c:v>
                </c:pt>
                <c:pt idx="5">
                  <c:v>1.0044999999999999</c:v>
                </c:pt>
                <c:pt idx="6">
                  <c:v>1.1305000000000001</c:v>
                </c:pt>
                <c:pt idx="7">
                  <c:v>1.248</c:v>
                </c:pt>
                <c:pt idx="8">
                  <c:v>1.3552499999999998</c:v>
                </c:pt>
                <c:pt idx="9">
                  <c:v>1.4537500000000001</c:v>
                </c:pt>
              </c:numCache>
            </c:numRef>
          </c:xVal>
          <c:yVal>
            <c:numRef>
              <c:f>'Objective 2 Plot2'!$U$24:$AD$24</c:f>
              <c:numCache>
                <c:formatCode>0.00000E+00</c:formatCode>
                <c:ptCount val="10"/>
                <c:pt idx="0">
                  <c:v>1.8932441951182578E-2</c:v>
                </c:pt>
                <c:pt idx="1">
                  <c:v>3.5684419976295678E-2</c:v>
                </c:pt>
                <c:pt idx="2">
                  <c:v>5.1214586318697443E-2</c:v>
                </c:pt>
                <c:pt idx="3">
                  <c:v>6.5053013408114244E-2</c:v>
                </c:pt>
                <c:pt idx="4">
                  <c:v>7.8534295544123139E-2</c:v>
                </c:pt>
                <c:pt idx="5">
                  <c:v>9.063211091324655E-2</c:v>
                </c:pt>
                <c:pt idx="6">
                  <c:v>0.10200059869330536</c:v>
                </c:pt>
                <c:pt idx="7">
                  <c:v>0.11260216467867765</c:v>
                </c:pt>
                <c:pt idx="8">
                  <c:v>0.12227891320575152</c:v>
                </c:pt>
                <c:pt idx="9">
                  <c:v>0.13116618341476574</c:v>
                </c:pt>
              </c:numCache>
            </c:numRef>
          </c:yVal>
          <c:smooth val="0"/>
          <c:extLst>
            <c:ext xmlns:c16="http://schemas.microsoft.com/office/drawing/2014/chart" uri="{C3380CC4-5D6E-409C-BE32-E72D297353CC}">
              <c16:uniqueId val="{00000003-12C5-4FD2-8809-DAE7751BFEDD}"/>
            </c:ext>
          </c:extLst>
        </c:ser>
        <c:ser>
          <c:idx val="4"/>
          <c:order val="4"/>
          <c:tx>
            <c:v>M-H2 M-Air</c:v>
          </c:tx>
          <c:spPr>
            <a:ln w="19050" cap="rnd">
              <a:noFill/>
              <a:round/>
            </a:ln>
            <a:effectLst/>
          </c:spPr>
          <c:marker>
            <c:symbol val="x"/>
            <c:size val="4"/>
            <c:spPr>
              <a:noFill/>
              <a:ln w="9525">
                <a:solidFill>
                  <a:schemeClr val="accent5"/>
                </a:solidFill>
              </a:ln>
              <a:effectLst/>
            </c:spPr>
          </c:marker>
          <c:xVal>
            <c:numRef>
              <c:f>'Objective 2 Plot2'!$U$29:$AD$29</c:f>
              <c:numCache>
                <c:formatCode>General</c:formatCode>
                <c:ptCount val="10"/>
                <c:pt idx="0">
                  <c:v>0.21024999999999996</c:v>
                </c:pt>
                <c:pt idx="1">
                  <c:v>0.39549999999999996</c:v>
                </c:pt>
                <c:pt idx="2">
                  <c:v>0.56725000000000003</c:v>
                </c:pt>
                <c:pt idx="3">
                  <c:v>0.72599999999999998</c:v>
                </c:pt>
                <c:pt idx="4">
                  <c:v>0.88458333333333317</c:v>
                </c:pt>
                <c:pt idx="5">
                  <c:v>1.0102500000000001</c:v>
                </c:pt>
                <c:pt idx="6">
                  <c:v>1.1375</c:v>
                </c:pt>
                <c:pt idx="7">
                  <c:v>1.252</c:v>
                </c:pt>
                <c:pt idx="8">
                  <c:v>1.3612500000000001</c:v>
                </c:pt>
                <c:pt idx="9">
                  <c:v>1.46</c:v>
                </c:pt>
              </c:numCache>
            </c:numRef>
          </c:xVal>
          <c:yVal>
            <c:numRef>
              <c:f>'Objective 2 Plot2'!$U$30:$AD$30</c:f>
              <c:numCache>
                <c:formatCode>0.00000E+00</c:formatCode>
                <c:ptCount val="10"/>
                <c:pt idx="0">
                  <c:v>1.8970036156804464E-2</c:v>
                </c:pt>
                <c:pt idx="1">
                  <c:v>3.5684419976295678E-2</c:v>
                </c:pt>
                <c:pt idx="2">
                  <c:v>5.1180751533637749E-2</c:v>
                </c:pt>
                <c:pt idx="3">
                  <c:v>6.5504143875576903E-2</c:v>
                </c:pt>
                <c:pt idx="4">
                  <c:v>7.9812498535267298E-2</c:v>
                </c:pt>
                <c:pt idx="5">
                  <c:v>9.1150910950828612E-2</c:v>
                </c:pt>
                <c:pt idx="6">
                  <c:v>0.10263218134775308</c:v>
                </c:pt>
                <c:pt idx="7">
                  <c:v>0.11296306905264777</c:v>
                </c:pt>
                <c:pt idx="8">
                  <c:v>0.12282026976670669</c:v>
                </c:pt>
                <c:pt idx="9">
                  <c:v>0.13173009649909403</c:v>
                </c:pt>
              </c:numCache>
            </c:numRef>
          </c:yVal>
          <c:smooth val="0"/>
          <c:extLst>
            <c:ext xmlns:c16="http://schemas.microsoft.com/office/drawing/2014/chart" uri="{C3380CC4-5D6E-409C-BE32-E72D297353CC}">
              <c16:uniqueId val="{00000004-12C5-4FD2-8809-DAE7751BFEDD}"/>
            </c:ext>
          </c:extLst>
        </c:ser>
        <c:ser>
          <c:idx val="5"/>
          <c:order val="5"/>
          <c:tx>
            <c:v>M-H2 H-Air</c:v>
          </c:tx>
          <c:spPr>
            <a:ln w="19050" cap="rnd">
              <a:noFill/>
              <a:round/>
            </a:ln>
            <a:effectLst/>
          </c:spPr>
          <c:marker>
            <c:symbol val="x"/>
            <c:size val="4"/>
            <c:spPr>
              <a:noFill/>
              <a:ln w="9525">
                <a:solidFill>
                  <a:schemeClr val="accent6"/>
                </a:solidFill>
              </a:ln>
              <a:effectLst/>
            </c:spPr>
          </c:marker>
          <c:xVal>
            <c:numRef>
              <c:f>'Objective 2 Plot2'!$U$35:$AD$35</c:f>
              <c:numCache>
                <c:formatCode>General</c:formatCode>
                <c:ptCount val="10"/>
                <c:pt idx="0">
                  <c:v>0.20974999999999999</c:v>
                </c:pt>
                <c:pt idx="1">
                  <c:v>0.39466666666666672</c:v>
                </c:pt>
                <c:pt idx="2">
                  <c:v>0.56474999999999997</c:v>
                </c:pt>
                <c:pt idx="3">
                  <c:v>0.72233333333333327</c:v>
                </c:pt>
                <c:pt idx="4">
                  <c:v>0.86895833333333339</c:v>
                </c:pt>
                <c:pt idx="5">
                  <c:v>1.0049999999999999</c:v>
                </c:pt>
                <c:pt idx="6">
                  <c:v>1.1322499999999998</c:v>
                </c:pt>
                <c:pt idx="7">
                  <c:v>1.2476666666666667</c:v>
                </c:pt>
                <c:pt idx="8">
                  <c:v>1.3559999999999999</c:v>
                </c:pt>
                <c:pt idx="9">
                  <c:v>1.4558333333333331</c:v>
                </c:pt>
              </c:numCache>
            </c:numRef>
          </c:xVal>
          <c:yVal>
            <c:numRef>
              <c:f>'Objective 2 Plot2'!$U$36:$AD$36</c:f>
              <c:numCache>
                <c:formatCode>0.00000E+00</c:formatCode>
                <c:ptCount val="10"/>
                <c:pt idx="0">
                  <c:v>1.8924923110058202E-2</c:v>
                </c:pt>
                <c:pt idx="1">
                  <c:v>3.5609231565051913E-2</c:v>
                </c:pt>
                <c:pt idx="2">
                  <c:v>5.0955186299906412E-2</c:v>
                </c:pt>
                <c:pt idx="3">
                  <c:v>6.5173314866104282E-2</c:v>
                </c:pt>
                <c:pt idx="4">
                  <c:v>7.8402715824446537E-2</c:v>
                </c:pt>
                <c:pt idx="5">
                  <c:v>9.0677223959992809E-2</c:v>
                </c:pt>
                <c:pt idx="6">
                  <c:v>0.10215849435691726</c:v>
                </c:pt>
                <c:pt idx="7">
                  <c:v>0.11257208931418014</c:v>
                </c:pt>
                <c:pt idx="8">
                  <c:v>0.12234658277587089</c:v>
                </c:pt>
                <c:pt idx="9">
                  <c:v>0.13135415444287515</c:v>
                </c:pt>
              </c:numCache>
            </c:numRef>
          </c:yVal>
          <c:smooth val="0"/>
          <c:extLst>
            <c:ext xmlns:c16="http://schemas.microsoft.com/office/drawing/2014/chart" uri="{C3380CC4-5D6E-409C-BE32-E72D297353CC}">
              <c16:uniqueId val="{00000005-12C5-4FD2-8809-DAE7751BFEDD}"/>
            </c:ext>
          </c:extLst>
        </c:ser>
        <c:ser>
          <c:idx val="6"/>
          <c:order val="6"/>
          <c:tx>
            <c:v>H-H2 L-Air</c:v>
          </c:tx>
          <c:spPr>
            <a:ln w="19050" cap="rnd">
              <a:noFill/>
              <a:round/>
            </a:ln>
            <a:effectLst/>
          </c:spPr>
          <c:marker>
            <c:symbol val="x"/>
            <c:size val="4"/>
            <c:spPr>
              <a:noFill/>
              <a:ln w="9525">
                <a:solidFill>
                  <a:schemeClr val="accent1">
                    <a:lumMod val="60000"/>
                  </a:schemeClr>
                </a:solidFill>
              </a:ln>
              <a:effectLst/>
            </c:spPr>
          </c:marker>
          <c:xVal>
            <c:numRef>
              <c:f>'Objective 2 Plot2'!$U$41:$AD$41</c:f>
              <c:numCache>
                <c:formatCode>General</c:formatCode>
                <c:ptCount val="10"/>
                <c:pt idx="0">
                  <c:v>0.20950000000000002</c:v>
                </c:pt>
                <c:pt idx="1">
                  <c:v>0.39483333333333337</c:v>
                </c:pt>
                <c:pt idx="2">
                  <c:v>0.56675000000000009</c:v>
                </c:pt>
                <c:pt idx="3">
                  <c:v>0.72599999999999998</c:v>
                </c:pt>
                <c:pt idx="4">
                  <c:v>0.87437500000000001</c:v>
                </c:pt>
                <c:pt idx="5">
                  <c:v>1.0125</c:v>
                </c:pt>
                <c:pt idx="6">
                  <c:v>1.141875</c:v>
                </c:pt>
                <c:pt idx="7">
                  <c:v>1.258</c:v>
                </c:pt>
                <c:pt idx="8">
                  <c:v>1.3665</c:v>
                </c:pt>
                <c:pt idx="9">
                  <c:v>1.1975</c:v>
                </c:pt>
              </c:numCache>
            </c:numRef>
          </c:xVal>
          <c:yVal>
            <c:numRef>
              <c:f>'Objective 2 Plot2'!$U$42:$AD$42</c:f>
              <c:numCache>
                <c:formatCode>0.00000E+00</c:formatCode>
                <c:ptCount val="10"/>
                <c:pt idx="0">
                  <c:v>1.1261831040067108E-2</c:v>
                </c:pt>
                <c:pt idx="1">
                  <c:v>2.1224564625233869E-2</c:v>
                </c:pt>
                <c:pt idx="2">
                  <c:v>3.0466075140611136E-2</c:v>
                </c:pt>
                <c:pt idx="3">
                  <c:v>3.9026679403764766E-2</c:v>
                </c:pt>
                <c:pt idx="4">
                  <c:v>4.7002689812213248E-2</c:v>
                </c:pt>
                <c:pt idx="5">
                  <c:v>5.4427703713928133E-2</c:v>
                </c:pt>
                <c:pt idx="6">
                  <c:v>6.1382354744041169E-2</c:v>
                </c:pt>
                <c:pt idx="7">
                  <c:v>6.7624741997157137E-2</c:v>
                </c:pt>
                <c:pt idx="8">
                  <c:v>7.3457241605020054E-2</c:v>
                </c:pt>
                <c:pt idx="9">
                  <c:v>6.4372518713510074E-2</c:v>
                </c:pt>
              </c:numCache>
            </c:numRef>
          </c:yVal>
          <c:smooth val="0"/>
          <c:extLst>
            <c:ext xmlns:c16="http://schemas.microsoft.com/office/drawing/2014/chart" uri="{C3380CC4-5D6E-409C-BE32-E72D297353CC}">
              <c16:uniqueId val="{00000006-12C5-4FD2-8809-DAE7751BFEDD}"/>
            </c:ext>
          </c:extLst>
        </c:ser>
        <c:ser>
          <c:idx val="7"/>
          <c:order val="7"/>
          <c:tx>
            <c:v>H-H2 M-Air</c:v>
          </c:tx>
          <c:spPr>
            <a:ln w="19050" cap="rnd">
              <a:noFill/>
              <a:round/>
            </a:ln>
            <a:effectLst/>
          </c:spPr>
          <c:marker>
            <c:symbol val="x"/>
            <c:size val="4"/>
            <c:spPr>
              <a:noFill/>
              <a:ln w="9525">
                <a:solidFill>
                  <a:schemeClr val="tx1"/>
                </a:solidFill>
              </a:ln>
              <a:effectLst/>
            </c:spPr>
          </c:marker>
          <c:xVal>
            <c:numRef>
              <c:f>'Objective 2 Plot2'!$U$47:$AD$47</c:f>
              <c:numCache>
                <c:formatCode>General</c:formatCode>
                <c:ptCount val="10"/>
                <c:pt idx="0">
                  <c:v>0.20966666666666667</c:v>
                </c:pt>
                <c:pt idx="1">
                  <c:v>0.39483333333333331</c:v>
                </c:pt>
                <c:pt idx="2">
                  <c:v>0.56574999999999998</c:v>
                </c:pt>
                <c:pt idx="3">
                  <c:v>0.72399999999999987</c:v>
                </c:pt>
                <c:pt idx="4">
                  <c:v>0.87208333333333332</c:v>
                </c:pt>
                <c:pt idx="5">
                  <c:v>1.0069999999999999</c:v>
                </c:pt>
                <c:pt idx="6">
                  <c:v>1.1342916666666667</c:v>
                </c:pt>
                <c:pt idx="7">
                  <c:v>1.2513333333333332</c:v>
                </c:pt>
                <c:pt idx="8">
                  <c:v>1.3604999999999998</c:v>
                </c:pt>
                <c:pt idx="9">
                  <c:v>1.4641666666666666</c:v>
                </c:pt>
              </c:numCache>
            </c:numRef>
          </c:xVal>
          <c:yVal>
            <c:numRef>
              <c:f>'Objective 2 Plot2'!$U$48:$AD$48</c:f>
              <c:numCache>
                <c:formatCode>0.00000E+00</c:formatCode>
                <c:ptCount val="10"/>
                <c:pt idx="0">
                  <c:v>1.1270790332859522E-2</c:v>
                </c:pt>
                <c:pt idx="1">
                  <c:v>2.1224564625233869E-2</c:v>
                </c:pt>
                <c:pt idx="2">
                  <c:v>3.0412319383856634E-2</c:v>
                </c:pt>
                <c:pt idx="3">
                  <c:v>3.8919167890255763E-2</c:v>
                </c:pt>
                <c:pt idx="4">
                  <c:v>4.6879499536317516E-2</c:v>
                </c:pt>
                <c:pt idx="5">
                  <c:v>5.4132047051778397E-2</c:v>
                </c:pt>
                <c:pt idx="6">
                  <c:v>6.0974706921986241E-2</c:v>
                </c:pt>
                <c:pt idx="7">
                  <c:v>6.7266370285460467E-2</c:v>
                </c:pt>
                <c:pt idx="8">
                  <c:v>7.3134707064493043E-2</c:v>
                </c:pt>
                <c:pt idx="9">
                  <c:v>7.8707387181375904E-2</c:v>
                </c:pt>
              </c:numCache>
            </c:numRef>
          </c:yVal>
          <c:smooth val="0"/>
          <c:extLst>
            <c:ext xmlns:c16="http://schemas.microsoft.com/office/drawing/2014/chart" uri="{C3380CC4-5D6E-409C-BE32-E72D297353CC}">
              <c16:uniqueId val="{00000007-12C5-4FD2-8809-DAE7751BFEDD}"/>
            </c:ext>
          </c:extLst>
        </c:ser>
        <c:ser>
          <c:idx val="8"/>
          <c:order val="8"/>
          <c:tx>
            <c:v>H-H2 H-Air</c:v>
          </c:tx>
          <c:spPr>
            <a:ln w="19050" cap="rnd">
              <a:noFill/>
              <a:round/>
            </a:ln>
            <a:effectLst/>
          </c:spPr>
          <c:marker>
            <c:symbol val="x"/>
            <c:size val="4"/>
            <c:spPr>
              <a:noFill/>
              <a:ln w="9525">
                <a:solidFill>
                  <a:schemeClr val="accent3">
                    <a:lumMod val="60000"/>
                  </a:schemeClr>
                </a:solidFill>
              </a:ln>
              <a:effectLst/>
            </c:spPr>
          </c:marker>
          <c:xVal>
            <c:numRef>
              <c:f>'Objective 2 Plot2'!$U$53:$AD$53</c:f>
              <c:numCache>
                <c:formatCode>General</c:formatCode>
                <c:ptCount val="10"/>
                <c:pt idx="0">
                  <c:v>0.20966666666666667</c:v>
                </c:pt>
                <c:pt idx="1">
                  <c:v>0.39483333333333337</c:v>
                </c:pt>
                <c:pt idx="2">
                  <c:v>0.56625000000000003</c:v>
                </c:pt>
                <c:pt idx="3">
                  <c:v>0.72533333333333327</c:v>
                </c:pt>
                <c:pt idx="4">
                  <c:v>0.8716666666666667</c:v>
                </c:pt>
                <c:pt idx="5">
                  <c:v>1.0065</c:v>
                </c:pt>
                <c:pt idx="6">
                  <c:v>1.13225</c:v>
                </c:pt>
                <c:pt idx="7">
                  <c:v>1.246</c:v>
                </c:pt>
                <c:pt idx="8">
                  <c:v>1.3477500000000002</c:v>
                </c:pt>
                <c:pt idx="9">
                  <c:v>1.4441666666666666</c:v>
                </c:pt>
              </c:numCache>
            </c:numRef>
          </c:xVal>
          <c:yVal>
            <c:numRef>
              <c:f>'Objective 2 Plot2'!$U$54:$AD$54</c:f>
              <c:numCache>
                <c:formatCode>0.00000E+00</c:formatCode>
                <c:ptCount val="10"/>
                <c:pt idx="0">
                  <c:v>1.1270790332859522E-2</c:v>
                </c:pt>
                <c:pt idx="1">
                  <c:v>2.1224564625233869E-2</c:v>
                </c:pt>
                <c:pt idx="2">
                  <c:v>3.0439197262233885E-2</c:v>
                </c:pt>
                <c:pt idx="3">
                  <c:v>3.8990842232595101E-2</c:v>
                </c:pt>
                <c:pt idx="4">
                  <c:v>4.6857101304336485E-2</c:v>
                </c:pt>
                <c:pt idx="5">
                  <c:v>5.4105169173401142E-2</c:v>
                </c:pt>
                <c:pt idx="6">
                  <c:v>6.086495558527915E-2</c:v>
                </c:pt>
                <c:pt idx="7">
                  <c:v>6.697967291610317E-2</c:v>
                </c:pt>
                <c:pt idx="8">
                  <c:v>7.2449321165873229E-2</c:v>
                </c:pt>
                <c:pt idx="9">
                  <c:v>7.7632272046285963E-2</c:v>
                </c:pt>
              </c:numCache>
            </c:numRef>
          </c:yVal>
          <c:smooth val="0"/>
          <c:extLst>
            <c:ext xmlns:c16="http://schemas.microsoft.com/office/drawing/2014/chart" uri="{C3380CC4-5D6E-409C-BE32-E72D297353CC}">
              <c16:uniqueId val="{00000008-12C5-4FD2-8809-DAE7751BFEDD}"/>
            </c:ext>
          </c:extLst>
        </c:ser>
        <c:dLbls>
          <c:showLegendKey val="0"/>
          <c:showVal val="0"/>
          <c:showCatName val="0"/>
          <c:showSerName val="0"/>
          <c:showPercent val="0"/>
          <c:showBubbleSize val="0"/>
        </c:dLbls>
        <c:axId val="194644479"/>
        <c:axId val="1932438591"/>
      </c:scatterChart>
      <c:valAx>
        <c:axId val="194644479"/>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Power (W)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2438591"/>
        <c:crosses val="autoZero"/>
        <c:crossBetween val="midCat"/>
      </c:valAx>
      <c:valAx>
        <c:axId val="193243859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4644479"/>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93611920557175"/>
          <c:y val="3.5512510088781278E-2"/>
          <c:w val="0.75051067435468199"/>
          <c:h val="0.82927634045744281"/>
        </c:manualLayout>
      </c:layout>
      <c:scatterChart>
        <c:scatterStyle val="lineMarker"/>
        <c:varyColors val="0"/>
        <c:ser>
          <c:idx val="0"/>
          <c:order val="0"/>
          <c:tx>
            <c:v>H2 Low</c:v>
          </c:tx>
          <c:spPr>
            <a:ln w="25400" cap="rnd">
              <a:noFill/>
              <a:round/>
            </a:ln>
            <a:effectLst/>
          </c:spPr>
          <c:marker>
            <c:symbol val="x"/>
            <c:size val="5"/>
            <c:spPr>
              <a:noFill/>
              <a:ln w="9525">
                <a:solidFill>
                  <a:schemeClr val="accent1"/>
                </a:solidFill>
              </a:ln>
              <a:effectLst/>
            </c:spPr>
          </c:marker>
          <c:xVal>
            <c:numRef>
              <c:f>'Serpentine Fan Average'!$U$5:$AD$5</c:f>
              <c:numCache>
                <c:formatCode>General</c:formatCode>
                <c:ptCount val="10"/>
                <c:pt idx="0">
                  <c:v>0.19641666666666668</c:v>
                </c:pt>
                <c:pt idx="1">
                  <c:v>0.37083333333333335</c:v>
                </c:pt>
                <c:pt idx="2">
                  <c:v>0.53137499999999993</c:v>
                </c:pt>
                <c:pt idx="3">
                  <c:v>0.67616666666666669</c:v>
                </c:pt>
                <c:pt idx="4">
                  <c:v>0.81416666666666682</c:v>
                </c:pt>
                <c:pt idx="5">
                  <c:v>0.93900000000000006</c:v>
                </c:pt>
                <c:pt idx="6">
                  <c:v>1.05525</c:v>
                </c:pt>
                <c:pt idx="7">
                  <c:v>1.1616666666666666</c:v>
                </c:pt>
                <c:pt idx="8">
                  <c:v>1.2577500000000001</c:v>
                </c:pt>
                <c:pt idx="9">
                  <c:v>1.3475000000000001</c:v>
                </c:pt>
              </c:numCache>
            </c:numRef>
          </c:xVal>
          <c:yVal>
            <c:numRef>
              <c:f>'Serpentine Fan Average'!$U$6:$AD$6</c:f>
              <c:numCache>
                <c:formatCode>General</c:formatCode>
                <c:ptCount val="10"/>
                <c:pt idx="0">
                  <c:v>3.4949826578638737E-2</c:v>
                </c:pt>
                <c:pt idx="1">
                  <c:v>6.5985035330904704E-2</c:v>
                </c:pt>
                <c:pt idx="2">
                  <c:v>9.4551365794946912E-2</c:v>
                </c:pt>
                <c:pt idx="3">
                  <c:v>0.1203151857696541</c:v>
                </c:pt>
                <c:pt idx="4">
                  <c:v>0.14487051577144694</c:v>
                </c:pt>
                <c:pt idx="5">
                  <c:v>0.16708300631654696</c:v>
                </c:pt>
                <c:pt idx="6">
                  <c:v>0.18776820278544859</c:v>
                </c:pt>
                <c:pt idx="7">
                  <c:v>0.20670368371074416</c:v>
                </c:pt>
                <c:pt idx="8">
                  <c:v>0.22380048050547072</c:v>
                </c:pt>
                <c:pt idx="9">
                  <c:v>0.23977034186533236</c:v>
                </c:pt>
              </c:numCache>
            </c:numRef>
          </c:yVal>
          <c:smooth val="0"/>
          <c:extLst>
            <c:ext xmlns:c16="http://schemas.microsoft.com/office/drawing/2014/chart" uri="{C3380CC4-5D6E-409C-BE32-E72D297353CC}">
              <c16:uniqueId val="{00000000-CEAD-4E88-ADAD-A5585720E098}"/>
            </c:ext>
          </c:extLst>
        </c:ser>
        <c:ser>
          <c:idx val="1"/>
          <c:order val="1"/>
          <c:tx>
            <c:v>H2 Med</c:v>
          </c:tx>
          <c:spPr>
            <a:ln w="25400" cap="rnd">
              <a:noFill/>
              <a:round/>
            </a:ln>
            <a:effectLst/>
          </c:spPr>
          <c:marker>
            <c:symbol val="x"/>
            <c:size val="5"/>
            <c:spPr>
              <a:noFill/>
              <a:ln w="9525">
                <a:solidFill>
                  <a:schemeClr val="accent2"/>
                </a:solidFill>
              </a:ln>
              <a:effectLst/>
            </c:spPr>
          </c:marker>
          <c:xVal>
            <c:numRef>
              <c:f>'Serpentine Fan Average'!$U$11:$AD$11</c:f>
              <c:numCache>
                <c:formatCode>General</c:formatCode>
                <c:ptCount val="10"/>
                <c:pt idx="0">
                  <c:v>0.20191666666666666</c:v>
                </c:pt>
                <c:pt idx="1">
                  <c:v>0.37816666666666671</c:v>
                </c:pt>
                <c:pt idx="2">
                  <c:v>0.54174999999999995</c:v>
                </c:pt>
                <c:pt idx="3">
                  <c:v>0.69066666666666665</c:v>
                </c:pt>
                <c:pt idx="4">
                  <c:v>0.82854166666666673</c:v>
                </c:pt>
                <c:pt idx="5">
                  <c:v>0.95399999999999996</c:v>
                </c:pt>
                <c:pt idx="6">
                  <c:v>1.06925</c:v>
                </c:pt>
                <c:pt idx="7">
                  <c:v>1.1726666666666665</c:v>
                </c:pt>
                <c:pt idx="8">
                  <c:v>1.26675</c:v>
                </c:pt>
                <c:pt idx="9">
                  <c:v>1.3516666666666666</c:v>
                </c:pt>
              </c:numCache>
            </c:numRef>
          </c:xVal>
          <c:yVal>
            <c:numRef>
              <c:f>'Serpentine Fan Average'!$U$12:$AD$12</c:f>
              <c:numCache>
                <c:formatCode>General</c:formatCode>
                <c:ptCount val="10"/>
                <c:pt idx="0">
                  <c:v>3.5928481035231927E-2</c:v>
                </c:pt>
                <c:pt idx="1">
                  <c:v>6.7289907939695637E-2</c:v>
                </c:pt>
                <c:pt idx="2">
                  <c:v>9.6397463974429526E-2</c:v>
                </c:pt>
                <c:pt idx="3">
                  <c:v>0.12289527479158162</c:v>
                </c:pt>
                <c:pt idx="4">
                  <c:v>0.1474283626466337</c:v>
                </c:pt>
                <c:pt idx="5">
                  <c:v>0.16975206392543751</c:v>
                </c:pt>
                <c:pt idx="6">
                  <c:v>0.19025932322041306</c:v>
                </c:pt>
                <c:pt idx="7">
                  <c:v>0.20866099262393054</c:v>
                </c:pt>
                <c:pt idx="8">
                  <c:v>0.22540191507080501</c:v>
                </c:pt>
                <c:pt idx="9">
                  <c:v>0.24051174675669079</c:v>
                </c:pt>
              </c:numCache>
            </c:numRef>
          </c:yVal>
          <c:smooth val="0"/>
          <c:extLst>
            <c:ext xmlns:c16="http://schemas.microsoft.com/office/drawing/2014/chart" uri="{C3380CC4-5D6E-409C-BE32-E72D297353CC}">
              <c16:uniqueId val="{00000001-CEAD-4E88-ADAD-A5585720E098}"/>
            </c:ext>
          </c:extLst>
        </c:ser>
        <c:ser>
          <c:idx val="2"/>
          <c:order val="2"/>
          <c:tx>
            <c:v>H2 High</c:v>
          </c:tx>
          <c:spPr>
            <a:ln w="25400" cap="rnd">
              <a:noFill/>
              <a:round/>
            </a:ln>
            <a:effectLst/>
          </c:spPr>
          <c:marker>
            <c:symbol val="x"/>
            <c:size val="5"/>
            <c:spPr>
              <a:noFill/>
              <a:ln w="9525">
                <a:solidFill>
                  <a:schemeClr val="accent3"/>
                </a:solidFill>
              </a:ln>
              <a:effectLst/>
            </c:spPr>
          </c:marker>
          <c:xVal>
            <c:numRef>
              <c:f>'Serpentine Fan Average'!$U$17:$AD$17</c:f>
              <c:numCache>
                <c:formatCode>General</c:formatCode>
                <c:ptCount val="10"/>
                <c:pt idx="0">
                  <c:v>0.19883333333333333</c:v>
                </c:pt>
                <c:pt idx="1">
                  <c:v>0.3755</c:v>
                </c:pt>
                <c:pt idx="2">
                  <c:v>0.53849999999999998</c:v>
                </c:pt>
                <c:pt idx="3">
                  <c:v>0.68633333333333335</c:v>
                </c:pt>
                <c:pt idx="4">
                  <c:v>0.8247916666666667</c:v>
                </c:pt>
                <c:pt idx="5">
                  <c:v>0.94974999999999998</c:v>
                </c:pt>
                <c:pt idx="6">
                  <c:v>1.06575</c:v>
                </c:pt>
                <c:pt idx="7">
                  <c:v>1.1703333333333332</c:v>
                </c:pt>
                <c:pt idx="8">
                  <c:v>1.2660000000000002</c:v>
                </c:pt>
                <c:pt idx="9">
                  <c:v>1.3491666666666666</c:v>
                </c:pt>
              </c:numCache>
            </c:numRef>
          </c:xVal>
          <c:yVal>
            <c:numRef>
              <c:f>'Serpentine Fan Average'!$U$18:$AD$18</c:f>
              <c:numCache>
                <c:formatCode>General</c:formatCode>
                <c:ptCount val="10"/>
                <c:pt idx="0">
                  <c:v>3.537984141562666E-2</c:v>
                </c:pt>
                <c:pt idx="1">
                  <c:v>6.6815408809226207E-2</c:v>
                </c:pt>
                <c:pt idx="2">
                  <c:v>9.581916815916991E-2</c:v>
                </c:pt>
                <c:pt idx="3">
                  <c:v>0.12212421370456879</c:v>
                </c:pt>
                <c:pt idx="4">
                  <c:v>0.14676109824441108</c:v>
                </c:pt>
                <c:pt idx="5">
                  <c:v>0.16899583093625184</c:v>
                </c:pt>
                <c:pt idx="6">
                  <c:v>0.18963654311167194</c:v>
                </c:pt>
                <c:pt idx="7">
                  <c:v>0.20824580588476976</c:v>
                </c:pt>
                <c:pt idx="8">
                  <c:v>0.22526846219036051</c:v>
                </c:pt>
                <c:pt idx="9">
                  <c:v>0.24006690382187573</c:v>
                </c:pt>
              </c:numCache>
            </c:numRef>
          </c:yVal>
          <c:smooth val="0"/>
          <c:extLst>
            <c:ext xmlns:c16="http://schemas.microsoft.com/office/drawing/2014/chart" uri="{C3380CC4-5D6E-409C-BE32-E72D297353CC}">
              <c16:uniqueId val="{00000002-CEAD-4E88-ADAD-A5585720E098}"/>
            </c:ext>
          </c:extLst>
        </c:ser>
        <c:dLbls>
          <c:showLegendKey val="0"/>
          <c:showVal val="0"/>
          <c:showCatName val="0"/>
          <c:showSerName val="0"/>
          <c:showPercent val="0"/>
          <c:showBubbleSize val="0"/>
        </c:dLbls>
        <c:axId val="2056856575"/>
        <c:axId val="1929161727"/>
      </c:scatterChart>
      <c:valAx>
        <c:axId val="205685657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Power Output (W)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29161727"/>
        <c:crosses val="autoZero"/>
        <c:crossBetween val="midCat"/>
      </c:valAx>
      <c:valAx>
        <c:axId val="192916172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Efficiency</a:t>
                </a:r>
              </a:p>
            </c:rich>
          </c:tx>
          <c:layout>
            <c:manualLayout>
              <c:xMode val="edge"/>
              <c:yMode val="edge"/>
              <c:x val="1.6254499013119702E-2"/>
              <c:y val="0.34553175935620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685657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2910779677041"/>
          <c:y val="9.5008697979392473E-2"/>
          <c:w val="0.70509733147485376"/>
          <c:h val="0.73438509869124646"/>
        </c:manualLayout>
      </c:layout>
      <c:scatterChart>
        <c:scatterStyle val="lineMarker"/>
        <c:varyColors val="0"/>
        <c:ser>
          <c:idx val="0"/>
          <c:order val="0"/>
          <c:tx>
            <c:strRef>
              <c:f>Sheet1!$C$3</c:f>
              <c:strCache>
                <c:ptCount val="1"/>
                <c:pt idx="0">
                  <c:v>Model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Sheet1!$B$4:$B$13</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Sheet1!$C$4:$C$13</c:f>
              <c:numCache>
                <c:formatCode>General</c:formatCode>
                <c:ptCount val="10"/>
                <c:pt idx="0">
                  <c:v>0.87466262164845598</c:v>
                </c:pt>
                <c:pt idx="1">
                  <c:v>0.86493033954057796</c:v>
                </c:pt>
                <c:pt idx="2">
                  <c:v>0.85809906680958203</c:v>
                </c:pt>
                <c:pt idx="3">
                  <c:v>0.85247889376229502</c:v>
                </c:pt>
                <c:pt idx="4">
                  <c:v>0.84753582492199697</c:v>
                </c:pt>
                <c:pt idx="5">
                  <c:v>0.84302925181475397</c:v>
                </c:pt>
                <c:pt idx="6">
                  <c:v>0.83882899321724003</c:v>
                </c:pt>
                <c:pt idx="7">
                  <c:v>0.83485606648016897</c:v>
                </c:pt>
                <c:pt idx="8">
                  <c:v>0.831058606551065</c:v>
                </c:pt>
                <c:pt idx="9">
                  <c:v>0.82740051812149995</c:v>
                </c:pt>
              </c:numCache>
            </c:numRef>
          </c:yVal>
          <c:smooth val="0"/>
          <c:extLst>
            <c:ext xmlns:c16="http://schemas.microsoft.com/office/drawing/2014/chart" uri="{C3380CC4-5D6E-409C-BE32-E72D297353CC}">
              <c16:uniqueId val="{00000000-FBA3-4873-80B2-031166376359}"/>
            </c:ext>
          </c:extLst>
        </c:ser>
        <c:ser>
          <c:idx val="1"/>
          <c:order val="1"/>
          <c:tx>
            <c:strRef>
              <c:f>Sheet1!$D$3</c:f>
              <c:strCache>
                <c:ptCount val="1"/>
                <c:pt idx="0">
                  <c:v>Tech.Rep 1</c:v>
                </c:pt>
              </c:strCache>
            </c:strRef>
          </c:tx>
          <c:spPr>
            <a:ln w="19050" cap="rnd">
              <a:noFill/>
              <a:round/>
            </a:ln>
            <a:effectLst/>
          </c:spPr>
          <c:marker>
            <c:symbol val="triangle"/>
            <c:size val="5"/>
            <c:spPr>
              <a:solidFill>
                <a:schemeClr val="accent3"/>
              </a:solidFill>
              <a:ln w="9525">
                <a:solidFill>
                  <a:schemeClr val="accent3"/>
                </a:solidFill>
              </a:ln>
              <a:effectLst/>
            </c:spPr>
          </c:marker>
          <c:xVal>
            <c:numRef>
              <c:f>Sheet1!$B$4:$B$13</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Sheet1!$D$4:$D$13</c:f>
              <c:numCache>
                <c:formatCode>General</c:formatCode>
                <c:ptCount val="10"/>
                <c:pt idx="0">
                  <c:v>0.82299999999999995</c:v>
                </c:pt>
                <c:pt idx="1">
                  <c:v>0.77200000000000002</c:v>
                </c:pt>
                <c:pt idx="2">
                  <c:v>0.73499999999999999</c:v>
                </c:pt>
                <c:pt idx="3">
                  <c:v>0.70299999999999996</c:v>
                </c:pt>
                <c:pt idx="4">
                  <c:v>0.67400000000000004</c:v>
                </c:pt>
                <c:pt idx="5">
                  <c:v>0.64600000000000002</c:v>
                </c:pt>
                <c:pt idx="6">
                  <c:v>0.61899999999999999</c:v>
                </c:pt>
                <c:pt idx="7">
                  <c:v>0.59299999999999997</c:v>
                </c:pt>
                <c:pt idx="8">
                  <c:v>0.56200000000000006</c:v>
                </c:pt>
                <c:pt idx="9">
                  <c:v>0.53600000000000003</c:v>
                </c:pt>
              </c:numCache>
            </c:numRef>
          </c:yVal>
          <c:smooth val="0"/>
          <c:extLst>
            <c:ext xmlns:c16="http://schemas.microsoft.com/office/drawing/2014/chart" uri="{C3380CC4-5D6E-409C-BE32-E72D297353CC}">
              <c16:uniqueId val="{00000001-FBA3-4873-80B2-031166376359}"/>
            </c:ext>
          </c:extLst>
        </c:ser>
        <c:ser>
          <c:idx val="2"/>
          <c:order val="2"/>
          <c:tx>
            <c:strRef>
              <c:f>Sheet1!$E$3</c:f>
              <c:strCache>
                <c:ptCount val="1"/>
                <c:pt idx="0">
                  <c:v>Tech.Rep 2</c:v>
                </c:pt>
              </c:strCache>
            </c:strRef>
          </c:tx>
          <c:spPr>
            <a:ln w="19050" cap="rnd">
              <a:noFill/>
              <a:round/>
            </a:ln>
            <a:effectLst/>
          </c:spPr>
          <c:marker>
            <c:symbol val="star"/>
            <c:size val="5"/>
            <c:spPr>
              <a:noFill/>
              <a:ln w="9525">
                <a:solidFill>
                  <a:schemeClr val="accent5"/>
                </a:solidFill>
              </a:ln>
              <a:effectLst/>
            </c:spPr>
          </c:marker>
          <c:xVal>
            <c:numRef>
              <c:f>Sheet1!$B$4:$B$13</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Sheet1!$E$4:$E$13</c:f>
              <c:numCache>
                <c:formatCode>General</c:formatCode>
                <c:ptCount val="10"/>
                <c:pt idx="0">
                  <c:v>0.83399999999999996</c:v>
                </c:pt>
                <c:pt idx="1">
                  <c:v>0.78300000000000003</c:v>
                </c:pt>
                <c:pt idx="2">
                  <c:v>0.748</c:v>
                </c:pt>
                <c:pt idx="3">
                  <c:v>0.71799999999999997</c:v>
                </c:pt>
                <c:pt idx="4">
                  <c:v>0.68700000000000006</c:v>
                </c:pt>
                <c:pt idx="5">
                  <c:v>0.66</c:v>
                </c:pt>
                <c:pt idx="6">
                  <c:v>0.63700000000000001</c:v>
                </c:pt>
                <c:pt idx="7">
                  <c:v>0.61299999999999999</c:v>
                </c:pt>
                <c:pt idx="8">
                  <c:v>0.59099999999999997</c:v>
                </c:pt>
                <c:pt idx="9">
                  <c:v>0.57199999999999995</c:v>
                </c:pt>
              </c:numCache>
            </c:numRef>
          </c:yVal>
          <c:smooth val="0"/>
          <c:extLst>
            <c:ext xmlns:c16="http://schemas.microsoft.com/office/drawing/2014/chart" uri="{C3380CC4-5D6E-409C-BE32-E72D297353CC}">
              <c16:uniqueId val="{00000002-FBA3-4873-80B2-031166376359}"/>
            </c:ext>
          </c:extLst>
        </c:ser>
        <c:dLbls>
          <c:showLegendKey val="0"/>
          <c:showVal val="0"/>
          <c:showCatName val="0"/>
          <c:showSerName val="0"/>
          <c:showPercent val="0"/>
          <c:showBubbleSize val="0"/>
        </c:dLbls>
        <c:axId val="1918182959"/>
        <c:axId val="1831195951"/>
      </c:scatterChart>
      <c:valAx>
        <c:axId val="1918182959"/>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r>
                  <a:rPr lang="en-CA"/>
                  <a:t>Current Density (A/cm2)</a:t>
                </a:r>
              </a:p>
            </c:rich>
          </c:tx>
          <c:layout>
            <c:manualLayout>
              <c:xMode val="edge"/>
              <c:yMode val="edge"/>
              <c:x val="0.35494569738766751"/>
              <c:y val="0.9091787653400007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crossAx val="1831195951"/>
        <c:crosses val="autoZero"/>
        <c:crossBetween val="midCat"/>
      </c:valAx>
      <c:valAx>
        <c:axId val="18311959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r>
                  <a:rPr lang="en-CA"/>
                  <a:t>Voltage (Volts)</a:t>
                </a:r>
              </a:p>
            </c:rich>
          </c:tx>
          <c:layout>
            <c:manualLayout>
              <c:xMode val="edge"/>
              <c:yMode val="edge"/>
              <c:x val="1.5902991750323031E-2"/>
              <c:y val="0.3705512021756011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crossAx val="1918182959"/>
        <c:crosses val="autoZero"/>
        <c:crossBetween val="midCat"/>
      </c:valAx>
      <c:spPr>
        <a:noFill/>
        <a:ln w="25400">
          <a:noFill/>
        </a:ln>
        <a:effectLst/>
      </c:spPr>
    </c:plotArea>
    <c:legend>
      <c:legendPos val="b"/>
      <c:layout>
        <c:manualLayout>
          <c:xMode val="edge"/>
          <c:yMode val="edge"/>
          <c:x val="0.82651166467227077"/>
          <c:y val="0.34062509548811415"/>
          <c:w val="0.17164117779184765"/>
          <c:h val="0.2214329591779751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ea typeface="Cambria" panose="020405030504060302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85672499585649"/>
          <c:y val="9.2719519573905854E-2"/>
          <c:w val="0.72512349417861233"/>
          <c:h val="0.74090783738284671"/>
        </c:manualLayout>
      </c:layout>
      <c:scatterChart>
        <c:scatterStyle val="lineMarker"/>
        <c:varyColors val="0"/>
        <c:ser>
          <c:idx val="0"/>
          <c:order val="0"/>
          <c:tx>
            <c:v>H2 Low</c:v>
          </c:tx>
          <c:spPr>
            <a:ln w="25400" cap="rnd">
              <a:noFill/>
              <a:round/>
            </a:ln>
            <a:effectLst/>
          </c:spPr>
          <c:marker>
            <c:symbol val="x"/>
            <c:size val="5"/>
            <c:spPr>
              <a:no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'Serpentine Fan Average'!$AF$2:$AO$2</c:f>
                <c:numCache>
                  <c:formatCode>General</c:formatCode>
                  <c:ptCount val="10"/>
                  <c:pt idx="0">
                    <c:v>2.0132891827388682E-2</c:v>
                  </c:pt>
                  <c:pt idx="1">
                    <c:v>1.4571661996262942E-2</c:v>
                  </c:pt>
                  <c:pt idx="2">
                    <c:v>1.2559856687080467E-2</c:v>
                  </c:pt>
                  <c:pt idx="3">
                    <c:v>9.9289140057376869E-3</c:v>
                  </c:pt>
                  <c:pt idx="4">
                    <c:v>9.0184995056457971E-3</c:v>
                  </c:pt>
                  <c:pt idx="5">
                    <c:v>9.6436507609929632E-3</c:v>
                  </c:pt>
                  <c:pt idx="6">
                    <c:v>1.1532562594670805E-2</c:v>
                  </c:pt>
                  <c:pt idx="7">
                    <c:v>1.239287429668085E-2</c:v>
                  </c:pt>
                  <c:pt idx="8">
                    <c:v>1.2999999999999956E-2</c:v>
                  </c:pt>
                  <c:pt idx="9">
                    <c:v>1.5099668870541512E-2</c:v>
                  </c:pt>
                </c:numCache>
              </c:numRef>
            </c:plus>
            <c:minus>
              <c:numRef>
                <c:f>'Serpentine Fan Average'!$AF$2:$AO$2</c:f>
                <c:numCache>
                  <c:formatCode>General</c:formatCode>
                  <c:ptCount val="10"/>
                  <c:pt idx="0">
                    <c:v>2.0132891827388682E-2</c:v>
                  </c:pt>
                  <c:pt idx="1">
                    <c:v>1.4571661996262942E-2</c:v>
                  </c:pt>
                  <c:pt idx="2">
                    <c:v>1.2559856687080467E-2</c:v>
                  </c:pt>
                  <c:pt idx="3">
                    <c:v>9.9289140057376869E-3</c:v>
                  </c:pt>
                  <c:pt idx="4">
                    <c:v>9.0184995056457971E-3</c:v>
                  </c:pt>
                  <c:pt idx="5">
                    <c:v>9.6436507609929632E-3</c:v>
                  </c:pt>
                  <c:pt idx="6">
                    <c:v>1.1532562594670805E-2</c:v>
                  </c:pt>
                  <c:pt idx="7">
                    <c:v>1.239287429668085E-2</c:v>
                  </c:pt>
                  <c:pt idx="8">
                    <c:v>1.2999999999999956E-2</c:v>
                  </c:pt>
                  <c:pt idx="9">
                    <c:v>1.5099668870541512E-2</c:v>
                  </c:pt>
                </c:numCache>
              </c:numRef>
            </c:minus>
            <c:spPr>
              <a:noFill/>
              <a:ln w="9525" cap="flat" cmpd="sng" algn="ctr">
                <a:solidFill>
                  <a:schemeClr val="tx1">
                    <a:lumMod val="65000"/>
                    <a:lumOff val="35000"/>
                  </a:schemeClr>
                </a:solidFill>
                <a:round/>
              </a:ln>
              <a:effectLst/>
            </c:spPr>
          </c:errBars>
          <c:xVal>
            <c:numRef>
              <c:f>'Serpentine Fan Average'!$AF$1:$AO$1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'Serpentine Fan Average'!$B$5:$K$5</c:f>
              <c:numCache>
                <c:formatCode>General</c:formatCode>
                <c:ptCount val="10"/>
                <c:pt idx="0">
                  <c:v>0.78566666666666674</c:v>
                </c:pt>
                <c:pt idx="1">
                  <c:v>0.7416666666666667</c:v>
                </c:pt>
                <c:pt idx="2">
                  <c:v>0.70849999999999991</c:v>
                </c:pt>
                <c:pt idx="3">
                  <c:v>0.67616666666666669</c:v>
                </c:pt>
                <c:pt idx="4">
                  <c:v>0.65133333333333343</c:v>
                </c:pt>
                <c:pt idx="5">
                  <c:v>0.626</c:v>
                </c:pt>
                <c:pt idx="6">
                  <c:v>0.60299999999999998</c:v>
                </c:pt>
                <c:pt idx="7">
                  <c:v>0.58083333333333331</c:v>
                </c:pt>
                <c:pt idx="8">
                  <c:v>0.55900000000000005</c:v>
                </c:pt>
                <c:pt idx="9">
                  <c:v>0.53900000000000003</c:v>
                </c:pt>
              </c:numCache>
            </c:numRef>
          </c:yVal>
          <c:smooth val="0"/>
          <c:extLst>
            <c:ext xmlns:c16="http://schemas.microsoft.com/office/drawing/2014/chart" uri="{C3380CC4-5D6E-409C-BE32-E72D297353CC}">
              <c16:uniqueId val="{00000000-0770-45CA-AD87-1D8B2DEE4F8B}"/>
            </c:ext>
          </c:extLst>
        </c:ser>
        <c:ser>
          <c:idx val="1"/>
          <c:order val="1"/>
          <c:tx>
            <c:v>H2 Med</c:v>
          </c:tx>
          <c:spPr>
            <a:ln w="25400" cap="rnd">
              <a:noFill/>
              <a:round/>
            </a:ln>
            <a:effectLst/>
          </c:spPr>
          <c:marker>
            <c:symbol val="diamond"/>
            <c:size val="4"/>
            <c:spPr>
              <a:solidFill>
                <a:srgbClr val="00B050"/>
              </a:solidFill>
              <a:ln w="9525">
                <a:solidFill>
                  <a:srgbClr val="00B050"/>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'Serpentine Fan Average'!$AF$3:$AO$3</c:f>
                <c:numCache>
                  <c:formatCode>General</c:formatCode>
                  <c:ptCount val="10"/>
                  <c:pt idx="0">
                    <c:v>8.3864970836060558E-3</c:v>
                  </c:pt>
                  <c:pt idx="1">
                    <c:v>6.0277137733417141E-3</c:v>
                  </c:pt>
                  <c:pt idx="2">
                    <c:v>7.5055534994651419E-3</c:v>
                  </c:pt>
                  <c:pt idx="3">
                    <c:v>1.106044001535799E-2</c:v>
                  </c:pt>
                  <c:pt idx="4">
                    <c:v>1.1772142257606906E-2</c:v>
                  </c:pt>
                  <c:pt idx="5">
                    <c:v>1.3000000000000012E-2</c:v>
                  </c:pt>
                  <c:pt idx="6">
                    <c:v>1.4000000000000012E-2</c:v>
                  </c:pt>
                  <c:pt idx="7">
                    <c:v>1.4640127503998512E-2</c:v>
                  </c:pt>
                  <c:pt idx="8">
                    <c:v>1.5394804318340604E-2</c:v>
                  </c:pt>
                  <c:pt idx="9">
                    <c:v>1.5821925715074438E-2</c:v>
                  </c:pt>
                </c:numCache>
              </c:numRef>
            </c:plus>
            <c:minus>
              <c:numRef>
                <c:f>'Serpentine Fan Average'!$AF$3:$AO$3</c:f>
                <c:numCache>
                  <c:formatCode>General</c:formatCode>
                  <c:ptCount val="10"/>
                  <c:pt idx="0">
                    <c:v>8.3864970836060558E-3</c:v>
                  </c:pt>
                  <c:pt idx="1">
                    <c:v>6.0277137733417141E-3</c:v>
                  </c:pt>
                  <c:pt idx="2">
                    <c:v>7.5055534994651419E-3</c:v>
                  </c:pt>
                  <c:pt idx="3">
                    <c:v>1.106044001535799E-2</c:v>
                  </c:pt>
                  <c:pt idx="4">
                    <c:v>1.1772142257606906E-2</c:v>
                  </c:pt>
                  <c:pt idx="5">
                    <c:v>1.3000000000000012E-2</c:v>
                  </c:pt>
                  <c:pt idx="6">
                    <c:v>1.4000000000000012E-2</c:v>
                  </c:pt>
                  <c:pt idx="7">
                    <c:v>1.4640127503998512E-2</c:v>
                  </c:pt>
                  <c:pt idx="8">
                    <c:v>1.5394804318340604E-2</c:v>
                  </c:pt>
                  <c:pt idx="9">
                    <c:v>1.5821925715074438E-2</c:v>
                  </c:pt>
                </c:numCache>
              </c:numRef>
            </c:minus>
            <c:spPr>
              <a:noFill/>
              <a:ln w="9525" cap="flat" cmpd="sng" algn="ctr">
                <a:solidFill>
                  <a:schemeClr val="tx1">
                    <a:lumMod val="65000"/>
                    <a:lumOff val="35000"/>
                  </a:schemeClr>
                </a:solidFill>
                <a:round/>
              </a:ln>
              <a:effectLst/>
            </c:spPr>
          </c:errBars>
          <c:xVal>
            <c:numRef>
              <c:f>'Serpentine Fan Average'!$AF$1:$AO$1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'Serpentine Fan Average'!$B$11:$K$11</c:f>
              <c:numCache>
                <c:formatCode>General</c:formatCode>
                <c:ptCount val="10"/>
                <c:pt idx="0">
                  <c:v>0.80766666666666664</c:v>
                </c:pt>
                <c:pt idx="1">
                  <c:v>0.75633333333333341</c:v>
                </c:pt>
                <c:pt idx="2">
                  <c:v>0.72233333333333327</c:v>
                </c:pt>
                <c:pt idx="3">
                  <c:v>0.69066666666666665</c:v>
                </c:pt>
                <c:pt idx="4">
                  <c:v>0.66283333333333339</c:v>
                </c:pt>
                <c:pt idx="5">
                  <c:v>0.63600000000000001</c:v>
                </c:pt>
                <c:pt idx="6">
                  <c:v>0.61099999999999999</c:v>
                </c:pt>
                <c:pt idx="7">
                  <c:v>0.58633333333333326</c:v>
                </c:pt>
                <c:pt idx="8">
                  <c:v>0.56300000000000006</c:v>
                </c:pt>
                <c:pt idx="9">
                  <c:v>0.54066666666666663</c:v>
                </c:pt>
              </c:numCache>
            </c:numRef>
          </c:yVal>
          <c:smooth val="0"/>
          <c:extLst>
            <c:ext xmlns:c16="http://schemas.microsoft.com/office/drawing/2014/chart" uri="{C3380CC4-5D6E-409C-BE32-E72D297353CC}">
              <c16:uniqueId val="{00000001-0770-45CA-AD87-1D8B2DEE4F8B}"/>
            </c:ext>
          </c:extLst>
        </c:ser>
        <c:ser>
          <c:idx val="2"/>
          <c:order val="2"/>
          <c:tx>
            <c:v>H2 High</c:v>
          </c:tx>
          <c:spPr>
            <a:ln w="25400" cap="rnd">
              <a:noFill/>
              <a:round/>
            </a:ln>
            <a:effectLst/>
          </c:spPr>
          <c:marker>
            <c:symbol val="triangle"/>
            <c:size val="5"/>
            <c:spPr>
              <a:solidFill>
                <a:srgbClr val="FF0000"/>
              </a:solidFill>
              <a:ln w="9525">
                <a:solidFill>
                  <a:srgbClr val="FF0000"/>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'Serpentine Fan Average'!$AF$4:$AO$4</c:f>
                <c:numCache>
                  <c:formatCode>General</c:formatCode>
                  <c:ptCount val="10"/>
                  <c:pt idx="0">
                    <c:v>8.9628864398325087E-3</c:v>
                  </c:pt>
                  <c:pt idx="1">
                    <c:v>8.1853527718724582E-3</c:v>
                  </c:pt>
                  <c:pt idx="2">
                    <c:v>9.5393920141694649E-3</c:v>
                  </c:pt>
                  <c:pt idx="3">
                    <c:v>1.0066445913694284E-2</c:v>
                  </c:pt>
                  <c:pt idx="4">
                    <c:v>1.0054020754570481E-2</c:v>
                  </c:pt>
                  <c:pt idx="5">
                    <c:v>1.0396313449167159E-2</c:v>
                  </c:pt>
                  <c:pt idx="6">
                    <c:v>1.1269427669584654E-2</c:v>
                  </c:pt>
                  <c:pt idx="7">
                    <c:v>1.0251016209787847E-2</c:v>
                  </c:pt>
                  <c:pt idx="8">
                    <c:v>1.0785793124908903E-2</c:v>
                  </c:pt>
                  <c:pt idx="9">
                    <c:v>1.1930353445448865E-2</c:v>
                  </c:pt>
                </c:numCache>
              </c:numRef>
            </c:plus>
            <c:minus>
              <c:numRef>
                <c:f>'Serpentine Fan Average'!$AF$4:$AO$4</c:f>
                <c:numCache>
                  <c:formatCode>General</c:formatCode>
                  <c:ptCount val="10"/>
                  <c:pt idx="0">
                    <c:v>8.9628864398325087E-3</c:v>
                  </c:pt>
                  <c:pt idx="1">
                    <c:v>8.1853527718724582E-3</c:v>
                  </c:pt>
                  <c:pt idx="2">
                    <c:v>9.5393920141694649E-3</c:v>
                  </c:pt>
                  <c:pt idx="3">
                    <c:v>1.0066445913694284E-2</c:v>
                  </c:pt>
                  <c:pt idx="4">
                    <c:v>1.0054020754570481E-2</c:v>
                  </c:pt>
                  <c:pt idx="5">
                    <c:v>1.0396313449167159E-2</c:v>
                  </c:pt>
                  <c:pt idx="6">
                    <c:v>1.1269427669584654E-2</c:v>
                  </c:pt>
                  <c:pt idx="7">
                    <c:v>1.0251016209787847E-2</c:v>
                  </c:pt>
                  <c:pt idx="8">
                    <c:v>1.0785793124908903E-2</c:v>
                  </c:pt>
                  <c:pt idx="9">
                    <c:v>1.1930353445448865E-2</c:v>
                  </c:pt>
                </c:numCache>
              </c:numRef>
            </c:minus>
            <c:spPr>
              <a:noFill/>
              <a:ln w="9525" cap="flat" cmpd="sng" algn="ctr">
                <a:solidFill>
                  <a:schemeClr val="tx1">
                    <a:lumMod val="65000"/>
                    <a:lumOff val="35000"/>
                  </a:schemeClr>
                </a:solidFill>
                <a:round/>
              </a:ln>
              <a:effectLst/>
            </c:spPr>
          </c:errBars>
          <c:xVal>
            <c:numRef>
              <c:f>'Serpentine Fan Average'!$AF$1:$AO$1</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'Serpentine Fan Average'!$B$17:$K$17</c:f>
              <c:numCache>
                <c:formatCode>General</c:formatCode>
                <c:ptCount val="10"/>
                <c:pt idx="0">
                  <c:v>0.79533333333333334</c:v>
                </c:pt>
                <c:pt idx="1">
                  <c:v>0.751</c:v>
                </c:pt>
                <c:pt idx="2">
                  <c:v>0.71799999999999997</c:v>
                </c:pt>
                <c:pt idx="3">
                  <c:v>0.68633333333333335</c:v>
                </c:pt>
                <c:pt idx="4">
                  <c:v>0.65983333333333338</c:v>
                </c:pt>
                <c:pt idx="5">
                  <c:v>0.63316666666666666</c:v>
                </c:pt>
                <c:pt idx="6">
                  <c:v>0.60899999999999999</c:v>
                </c:pt>
                <c:pt idx="7">
                  <c:v>0.58516666666666661</c:v>
                </c:pt>
                <c:pt idx="8">
                  <c:v>0.56266666666666676</c:v>
                </c:pt>
                <c:pt idx="9">
                  <c:v>0.53966666666666663</c:v>
                </c:pt>
              </c:numCache>
            </c:numRef>
          </c:yVal>
          <c:smooth val="0"/>
          <c:extLst>
            <c:ext xmlns:c16="http://schemas.microsoft.com/office/drawing/2014/chart" uri="{C3380CC4-5D6E-409C-BE32-E72D297353CC}">
              <c16:uniqueId val="{00000002-0770-45CA-AD87-1D8B2DEE4F8B}"/>
            </c:ext>
          </c:extLst>
        </c:ser>
        <c:dLbls>
          <c:showLegendKey val="0"/>
          <c:showVal val="0"/>
          <c:showCatName val="0"/>
          <c:showSerName val="0"/>
          <c:showPercent val="0"/>
          <c:showBubbleSize val="0"/>
        </c:dLbls>
        <c:axId val="2056877375"/>
        <c:axId val="1929098495"/>
      </c:scatterChart>
      <c:valAx>
        <c:axId val="2056877375"/>
        <c:scaling>
          <c:orientation val="minMax"/>
          <c:max val="0.11000000000000001"/>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Current Density (A/cm2)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29098495"/>
        <c:crosses val="autoZero"/>
        <c:crossBetween val="midCat"/>
      </c:valAx>
      <c:valAx>
        <c:axId val="1929098495"/>
        <c:scaling>
          <c:orientation val="minMax"/>
          <c:max val="0.82000000000000006"/>
          <c:min val="0.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Fuel Cell Potential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6877375"/>
        <c:crosses val="autoZero"/>
        <c:crossBetween val="midCat"/>
      </c:valAx>
      <c:spPr>
        <a:noFill/>
        <a:ln>
          <a:noFill/>
        </a:ln>
        <a:effectLst/>
      </c:spPr>
    </c:plotArea>
    <c:legend>
      <c:legendPos val="r"/>
      <c:layout>
        <c:manualLayout>
          <c:xMode val="edge"/>
          <c:yMode val="edge"/>
          <c:x val="0.84283733764048729"/>
          <c:y val="0.33023922519355753"/>
          <c:w val="0.12907396190860757"/>
          <c:h val="0.189433671810365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03824903809367"/>
          <c:y val="5.3753807561368931E-2"/>
          <c:w val="0.85391303330877399"/>
          <c:h val="0.7961596361107075"/>
        </c:manualLayout>
      </c:layout>
      <c:scatterChart>
        <c:scatterStyle val="lineMarker"/>
        <c:varyColors val="0"/>
        <c:ser>
          <c:idx val="0"/>
          <c:order val="0"/>
          <c:tx>
            <c:strRef>
              <c:f>'Objective 2 Plot1'!$A$70</c:f>
              <c:strCache>
                <c:ptCount val="1"/>
                <c:pt idx="0">
                  <c:v>Optimal Run (H2 Low - O2 Med)</c:v>
                </c:pt>
              </c:strCache>
            </c:strRef>
          </c:tx>
          <c:spPr>
            <a:ln w="25400" cap="rnd">
              <a:noFill/>
              <a:round/>
            </a:ln>
            <a:effectLst/>
          </c:spPr>
          <c:marker>
            <c:symbol val="x"/>
            <c:size val="5"/>
            <c:spPr>
              <a:no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'Objective 2 Plot1'!$B$74:$K$74</c:f>
                <c:numCache>
                  <c:formatCode>General</c:formatCode>
                  <c:ptCount val="10"/>
                  <c:pt idx="0">
                    <c:v>5.8594652770823201E-3</c:v>
                  </c:pt>
                  <c:pt idx="1">
                    <c:v>1.2583057392117928E-2</c:v>
                  </c:pt>
                  <c:pt idx="2">
                    <c:v>1.9218047073866117E-2</c:v>
                  </c:pt>
                  <c:pt idx="3">
                    <c:v>2.440799049491784E-2</c:v>
                  </c:pt>
                  <c:pt idx="4">
                    <c:v>3.051229260478474E-2</c:v>
                  </c:pt>
                  <c:pt idx="5">
                    <c:v>3.6896250938724534E-2</c:v>
                  </c:pt>
                  <c:pt idx="6">
                    <c:v>4.1756237059070993E-2</c:v>
                  </c:pt>
                  <c:pt idx="7">
                    <c:v>5.1464388982415114E-2</c:v>
                  </c:pt>
                  <c:pt idx="8">
                    <c:v>5.3724606404638636E-2</c:v>
                  </c:pt>
                  <c:pt idx="9">
                    <c:v>5.8226568964119221E-2</c:v>
                  </c:pt>
                </c:numCache>
              </c:numRef>
            </c:plus>
            <c:minus>
              <c:numRef>
                <c:f>'Objective 2 Plot1'!$B$74:$K$74</c:f>
                <c:numCache>
                  <c:formatCode>General</c:formatCode>
                  <c:ptCount val="10"/>
                  <c:pt idx="0">
                    <c:v>5.8594652770823201E-3</c:v>
                  </c:pt>
                  <c:pt idx="1">
                    <c:v>1.2583057392117928E-2</c:v>
                  </c:pt>
                  <c:pt idx="2">
                    <c:v>1.9218047073866117E-2</c:v>
                  </c:pt>
                  <c:pt idx="3">
                    <c:v>2.440799049491784E-2</c:v>
                  </c:pt>
                  <c:pt idx="4">
                    <c:v>3.051229260478474E-2</c:v>
                  </c:pt>
                  <c:pt idx="5">
                    <c:v>3.6896250938724534E-2</c:v>
                  </c:pt>
                  <c:pt idx="6">
                    <c:v>4.1756237059070993E-2</c:v>
                  </c:pt>
                  <c:pt idx="7">
                    <c:v>5.1464388982415114E-2</c:v>
                  </c:pt>
                  <c:pt idx="8">
                    <c:v>5.3724606404638636E-2</c:v>
                  </c:pt>
                  <c:pt idx="9">
                    <c:v>5.8226568964119221E-2</c:v>
                  </c:pt>
                </c:numCache>
              </c:numRef>
            </c:minus>
            <c:spPr>
              <a:noFill/>
              <a:ln w="9525" cap="flat" cmpd="sng" algn="ctr">
                <a:solidFill>
                  <a:schemeClr val="tx1">
                    <a:lumMod val="65000"/>
                    <a:lumOff val="35000"/>
                  </a:schemeClr>
                </a:solidFill>
                <a:round/>
              </a:ln>
              <a:effectLst/>
            </c:spPr>
          </c:errBars>
          <c:xVal>
            <c:numRef>
              <c:f>'Objective 2 Plot1'!$B$72:$K$72</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'Objective 2 Plot1'!$B$73:$K$73</c:f>
              <c:numCache>
                <c:formatCode>General</c:formatCode>
                <c:ptCount val="10"/>
                <c:pt idx="0">
                  <c:v>0.8743333333333333</c:v>
                </c:pt>
                <c:pt idx="1">
                  <c:v>0.82933333333333337</c:v>
                </c:pt>
                <c:pt idx="2">
                  <c:v>0.79466666666666674</c:v>
                </c:pt>
                <c:pt idx="3">
                  <c:v>0.76449999999999996</c:v>
                </c:pt>
                <c:pt idx="4">
                  <c:v>0.73799999999999999</c:v>
                </c:pt>
                <c:pt idx="5">
                  <c:v>0.71266666666666667</c:v>
                </c:pt>
                <c:pt idx="6">
                  <c:v>0.68816666666666659</c:v>
                </c:pt>
                <c:pt idx="7">
                  <c:v>0.66416666666666668</c:v>
                </c:pt>
                <c:pt idx="8">
                  <c:v>0.63833333333333331</c:v>
                </c:pt>
                <c:pt idx="9">
                  <c:v>0.61466666666666669</c:v>
                </c:pt>
              </c:numCache>
            </c:numRef>
          </c:yVal>
          <c:smooth val="0"/>
          <c:extLst>
            <c:ext xmlns:c16="http://schemas.microsoft.com/office/drawing/2014/chart" uri="{C3380CC4-5D6E-409C-BE32-E72D297353CC}">
              <c16:uniqueId val="{00000000-B01D-47E0-B5E3-D2DF95AA9439}"/>
            </c:ext>
          </c:extLst>
        </c:ser>
        <c:dLbls>
          <c:showLegendKey val="0"/>
          <c:showVal val="0"/>
          <c:showCatName val="0"/>
          <c:showSerName val="0"/>
          <c:showPercent val="0"/>
          <c:showBubbleSize val="0"/>
        </c:dLbls>
        <c:axId val="2063777999"/>
        <c:axId val="1929164223"/>
      </c:scatterChart>
      <c:valAx>
        <c:axId val="2063777999"/>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Current Density (A/cm2)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29164223"/>
        <c:crosses val="autoZero"/>
        <c:crossBetween val="midCat"/>
      </c:valAx>
      <c:valAx>
        <c:axId val="1929164223"/>
        <c:scaling>
          <c:orientation val="minMax"/>
          <c:min val="0.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Fuel Cell Potential (V)</a:t>
                </a:r>
              </a:p>
            </c:rich>
          </c:tx>
          <c:layout>
            <c:manualLayout>
              <c:xMode val="edge"/>
              <c:yMode val="edge"/>
              <c:x val="1.6974326331423723E-2"/>
              <c:y val="0.314062475750825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637779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'Objective 2 Plot2'!$A$70</c:f>
              <c:strCache>
                <c:ptCount val="1"/>
                <c:pt idx="0">
                  <c:v>Optimal Run (H2 Low - O2 LOW)</c:v>
                </c:pt>
              </c:strCache>
            </c:strRef>
          </c:tx>
          <c:spPr>
            <a:ln w="25400" cap="rnd">
              <a:noFill/>
              <a:round/>
            </a:ln>
            <a:effectLst/>
          </c:spPr>
          <c:marker>
            <c:symbol val="x"/>
            <c:size val="5"/>
            <c:spPr>
              <a:no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'Objective 2 Plot2'!$B$74:$K$74</c:f>
                <c:numCache>
                  <c:formatCode>General</c:formatCode>
                  <c:ptCount val="10"/>
                  <c:pt idx="0">
                    <c:v>3.9153543900903767E-2</c:v>
                  </c:pt>
                  <c:pt idx="1">
                    <c:v>4.0336088060197388E-2</c:v>
                  </c:pt>
                  <c:pt idx="2">
                    <c:v>4.1259342376404114E-2</c:v>
                  </c:pt>
                  <c:pt idx="3">
                    <c:v>4.4575778176045328E-2</c:v>
                  </c:pt>
                  <c:pt idx="4">
                    <c:v>4.641389878043E-2</c:v>
                  </c:pt>
                  <c:pt idx="5">
                    <c:v>4.7519294326971377E-2</c:v>
                  </c:pt>
                  <c:pt idx="6">
                    <c:v>4.9487372126634475E-2</c:v>
                  </c:pt>
                  <c:pt idx="7">
                    <c:v>4.6526873954737188E-2</c:v>
                  </c:pt>
                  <c:pt idx="8">
                    <c:v>5.1935857876166183E-2</c:v>
                  </c:pt>
                  <c:pt idx="9">
                    <c:v>5.5677643628300223E-2</c:v>
                  </c:pt>
                </c:numCache>
              </c:numRef>
            </c:plus>
            <c:minus>
              <c:numRef>
                <c:f>'Objective 2 Plot2'!$B$74:$K$74</c:f>
                <c:numCache>
                  <c:formatCode>General</c:formatCode>
                  <c:ptCount val="10"/>
                  <c:pt idx="0">
                    <c:v>3.9153543900903767E-2</c:v>
                  </c:pt>
                  <c:pt idx="1">
                    <c:v>4.0336088060197388E-2</c:v>
                  </c:pt>
                  <c:pt idx="2">
                    <c:v>4.1259342376404114E-2</c:v>
                  </c:pt>
                  <c:pt idx="3">
                    <c:v>4.4575778176045328E-2</c:v>
                  </c:pt>
                  <c:pt idx="4">
                    <c:v>4.641389878043E-2</c:v>
                  </c:pt>
                  <c:pt idx="5">
                    <c:v>4.7519294326971377E-2</c:v>
                  </c:pt>
                  <c:pt idx="6">
                    <c:v>4.9487372126634475E-2</c:v>
                  </c:pt>
                  <c:pt idx="7">
                    <c:v>4.6526873954737188E-2</c:v>
                  </c:pt>
                  <c:pt idx="8">
                    <c:v>5.1935857876166183E-2</c:v>
                  </c:pt>
                  <c:pt idx="9">
                    <c:v>5.5677643628300223E-2</c:v>
                  </c:pt>
                </c:numCache>
              </c:numRef>
            </c:minus>
            <c:spPr>
              <a:noFill/>
              <a:ln w="9525" cap="flat" cmpd="sng" algn="ctr">
                <a:solidFill>
                  <a:schemeClr val="tx1">
                    <a:lumMod val="65000"/>
                    <a:lumOff val="35000"/>
                  </a:schemeClr>
                </a:solidFill>
                <a:round/>
              </a:ln>
              <a:effectLst/>
            </c:spPr>
          </c:errBars>
          <c:xVal>
            <c:numRef>
              <c:f>'Objective 2 Plot2'!$B$72:$K$72</c:f>
              <c:numCache>
                <c:formatCode>General</c:formatCode>
                <c:ptCount val="10"/>
                <c:pt idx="0">
                  <c:v>0.01</c:v>
                </c:pt>
                <c:pt idx="1">
                  <c:v>0.02</c:v>
                </c:pt>
                <c:pt idx="2">
                  <c:v>0.03</c:v>
                </c:pt>
                <c:pt idx="3">
                  <c:v>0.04</c:v>
                </c:pt>
                <c:pt idx="4">
                  <c:v>0.05</c:v>
                </c:pt>
                <c:pt idx="5">
                  <c:v>0.06</c:v>
                </c:pt>
                <c:pt idx="6">
                  <c:v>7.0000000000000007E-2</c:v>
                </c:pt>
                <c:pt idx="7">
                  <c:v>0.08</c:v>
                </c:pt>
                <c:pt idx="8">
                  <c:v>0.09</c:v>
                </c:pt>
                <c:pt idx="9">
                  <c:v>0.1</c:v>
                </c:pt>
              </c:numCache>
            </c:numRef>
          </c:xVal>
          <c:yVal>
            <c:numRef>
              <c:f>'Objective 2 Plot2'!$B$73:$K$73</c:f>
              <c:numCache>
                <c:formatCode>General</c:formatCode>
                <c:ptCount val="10"/>
                <c:pt idx="0">
                  <c:v>0.83800000000000008</c:v>
                </c:pt>
                <c:pt idx="1">
                  <c:v>0.78799999999999992</c:v>
                </c:pt>
                <c:pt idx="2">
                  <c:v>0.75333333333333341</c:v>
                </c:pt>
                <c:pt idx="3">
                  <c:v>0.72200000000000009</c:v>
                </c:pt>
                <c:pt idx="4">
                  <c:v>0.69550000000000001</c:v>
                </c:pt>
                <c:pt idx="5">
                  <c:v>0.67183333333333328</c:v>
                </c:pt>
                <c:pt idx="6">
                  <c:v>0.64800000000000002</c:v>
                </c:pt>
                <c:pt idx="7">
                  <c:v>0.62750000000000006</c:v>
                </c:pt>
                <c:pt idx="8">
                  <c:v>0.60333333333333339</c:v>
                </c:pt>
                <c:pt idx="9">
                  <c:v>0.58199999999999996</c:v>
                </c:pt>
              </c:numCache>
            </c:numRef>
          </c:yVal>
          <c:smooth val="0"/>
          <c:extLst>
            <c:ext xmlns:c16="http://schemas.microsoft.com/office/drawing/2014/chart" uri="{C3380CC4-5D6E-409C-BE32-E72D297353CC}">
              <c16:uniqueId val="{00000000-E91C-452B-8306-8896F244D954}"/>
            </c:ext>
          </c:extLst>
        </c:ser>
        <c:dLbls>
          <c:showLegendKey val="0"/>
          <c:showVal val="0"/>
          <c:showCatName val="0"/>
          <c:showSerName val="0"/>
          <c:showPercent val="0"/>
          <c:showBubbleSize val="0"/>
        </c:dLbls>
        <c:axId val="2103722495"/>
        <c:axId val="1929169631"/>
      </c:scatterChart>
      <c:valAx>
        <c:axId val="210372249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Current Density (A/cm2)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29169631"/>
        <c:crosses val="autoZero"/>
        <c:crossBetween val="midCat"/>
      </c:valAx>
      <c:valAx>
        <c:axId val="1929169631"/>
        <c:scaling>
          <c:orientation val="minMax"/>
          <c:min val="0.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CA"/>
                  <a:t>Fuel Cell Potential (V)</a:t>
                </a:r>
              </a:p>
            </c:rich>
          </c:tx>
          <c:layout>
            <c:manualLayout>
              <c:xMode val="edge"/>
              <c:yMode val="edge"/>
              <c:x val="1.7094017094017096E-2"/>
              <c:y val="0.280281511573643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037224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31T19:33:06.984"/>
    </inkml:context>
    <inkml:brush xml:id="br0">
      <inkml:brushProperty name="width" value="0.35" units="cm"/>
      <inkml:brushProperty name="height" value="0.35" units="cm"/>
      <inkml:brushProperty name="color" value="#FFFFFF"/>
      <inkml:brushProperty name="ignorePressure" value="1"/>
    </inkml:brush>
  </inkml:definitions>
  <inkml:trace contextRef="#ctx0" brushRef="#br0">342 228,'28'0,"203"-8,-226 7,25-2,55 0,-77 3,1 1,0 0,-1 1,0 0,1 0,-1 0,0 1,0 1,0-1,0 1,7 6,-14-10,6 6,0-1,1-1,16 8,-24-11,1-1,0 0,-1 1,1-1,0 0,0 0,-1 0,1 0,0 0,-1 0,1 0,0 0,0 0,-1 0,1 0,0 0,-1 0,1 0,0-1,-1 1,1 0,0-1,-1 1,2-1,-2 0,1-1,-1 1,1 0,-1-1,1 1,-1 0,0-1,0 1,0 0,0-1,0 1,0-1,0 1,0 0,-1-1,1 1,-1 0,0-3,0 0,-1 1,1-1,-1 0,0 1,0-1,-1 1,1 0,-1-1,1 1,-1 1,0-1,0 0,0 1,-1-1,-4-2,3 2,0-1,-1-1,1 1,-7-8,9 6,0 1,1-1,-1 1,1 0,0-1,0 0,1 0,0 0,0 0,0-9,0 8,0-1,0 1,0-1,-1 1,-5-12,6 17,0 0,0 0,-1 0,1 0,-1 0,0 0,0 0,1 0,-1 1,0-1,0 1,-1-1,1 1,0 0,0 0,-1 0,1 0,0 0,-1 1,1-1,-4 0,-9-1,-1 1,1 0,-1 1,0 1,1 0,-1 1,0 1,1 0,0 1,0 1,-16 6,-48 16,57-20,-1 0,0 2,-25 13,32-13,0 0,-1-2,0 0,-1-2,0 1,0-2,0 0,0-1,0-1,-21 0,28-2,0 1,0 0,0 1,-14 4,22-5,-1 0,1 1,0-1,-1 1,1-1,0 1,0 0,0 0,0 1,1-1,-1 1,0-1,1 1,0 0,0 0,-4 6,1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31T19:32:40.20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1121 300,'-13'-1,"0"0,0-2,1 1,-1-2,1 1,-15-8,-37-9,-19-8,56 18,-52-13,71 21,0 1,1 0,-1 0,0 1,1 0,-1 1,0-1,1 2,-1-1,0 1,-12 4,-17 18,31-19,-1-1,1 0,-1 0,-10 5,-22 3,-2-2,0-1,-1-2,-60 2,21-9,59-1,-1 1,1 1,-34 5,52-4,0 0,0 0,1 0,-1 0,1 1,0-1,-1 1,1 0,1 0,-1 0,0 0,1 1,-1-1,-3 8,6-10,6-25,-3 15,0-1,-1 1,0-1,-1 1,0-1,0 0,-1 1,0-1,-2-12,1 20,1 1,-1-1,1 1,-1 0,0-1,0 1,1 0,-1 0,0 0,0-1,0 1,0 0,0 0,0 0,-1 0,1 1,0-1,0 0,-1 0,1 1,-1-1,1 1,0-1,-1 1,1 0,-1-1,1 1,-1 0,1 0,-1 0,1 0,-1 0,1 1,-1-1,1 0,-3 2,2-2,0 1,1-1,-1 1,0 0,1 0,-1 0,1 0,-1 0,1 0,0 0,-1 0,1 0,0 1,0-1,0 1,0-1,0 1,0-1,0 1,0 0,1-1,-1 1,1 0,-1-1,1 1,0 0,-1 0,1-1,0 1,1 4,-1-2,2 0,-1 1,0-1,1 0,0 1,0-1,0 0,1-1,-1 1,1 0,0-1,0 1,0-1,0 0,1 0,-1 0,1 0,0-1,0 1,0-1,0 0,0 0,0-1,1 1,7 1,10 1,-1 0,1-2,0 0,23-2,-26 0,441-3,-444 3,-1-1,0 0,0-1,0-1,0 0,0-1,0 0,-1-2,16-7,-23 9,0 0,0 0,0-1,-1 0,0 0,0-1,0 0,-1 0,1 0,-2 0,1-1,-1 0,0 0,0 0,-1 0,0-1,0 0,3-11,-4 9,0 0,-1 1,0-1,-1 0,0 1,0-1,-1 0,0 1,-4-14,4 19,0 1,0-1,-1 1,0 0,0-1,0 1,0 0,0 0,0 1,-1-1,0 0,1 1,-1 0,0-1,0 1,0 0,0 0,-1 1,1-1,0 1,-1 0,1-1,-1 2,0-1,1 0,-1 1,-4-1,2 1,1 0,-1 0,1 1,0-1,-1 1,1 0,0 1,-1-1,1 1,0 0,0 0,1 1,-1-1,0 1,1 0,0 1,-8 6,-1 4,0 0,2 1,-18 29,25-39,0-1,0 0,0 0,-1 0,1 0,-1-1,0 1,0-1,0 0,-1-1,1 1,0-1,-1 0,0-1,1 1,-1-1,-9 1,-12-1,-1 1,-37-3,46 0,-31 0,26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31T19:32:32.65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31T19:33:35.892"/>
    </inkml:context>
    <inkml:brush xml:id="br0">
      <inkml:brushProperty name="width" value="0.35" units="cm"/>
      <inkml:brushProperty name="height" value="0.35" units="cm"/>
      <inkml:brushProperty name="color" value="#FFFFFF"/>
      <inkml:brushProperty name="ignorePressure" value="1"/>
    </inkml:brush>
  </inkml:definitions>
  <inkml:trace contextRef="#ctx0" brushRef="#br0">997 67,'-37'0,"-16"-1,1 3,-70 10,119-11,0 0,0 0,0 1,0-1,0 1,0-1,1 1,-1 0,1 0,-1 0,1 0,0 1,-1-1,1 1,0-1,1 1,-1 0,0 0,1-1,0 1,-2 5,2-5,0 0,0 0,-1 0,1 0,-1 0,0 0,0-1,0 1,0-1,0 1,0-1,-1 0,1 0,-1 0,1 0,-1 0,0 0,0-1,0 1,0-1,0 0,0 0,-5 1,-27 0,0-1,-39-4,-6 0,-5 2,-96 3,177-2,-1 1,1 0,0 0,0 0,-1 1,1 0,0-1,0 1,1 1,-1-1,0 0,1 0,-1 1,1 0,0 0,0 0,-5 7,-20 18,27-27,1-1,0 1,-1-1,1 0,-1 1,1-1,-1 0,1 1,-1-1,1 0,-1 0,0 1,1-1,-1 0,1 0,-1 0,1 0,-1 0,0 0,1 0,-1 0,1 0,-1 0,0 0,1 0,-1 0,1 0,-1-1,0 1,-7-16,4-28,4 41,0-35,-1 8,1 1,4-29,-3 57,-1-1,1 0,0 1,0-1,-1 0,1 1,0-1,0 1,0 0,0-1,1 1,-1 0,0 0,1-1,-1 1,0 0,1 0,0 1,-1-1,1 0,-1 0,1 1,0-1,3 0,46-6,-44 7,325-1,-149 4,-126-3,-42 0</inkml:trace>
  <inkml:trace contextRef="#ctx0" brushRef="#br0" timeOffset="1157.33">916 246,'-3'0,"-3"0,-4 0,-6 0,-2 5,-2 2,4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E40791264FAE46814856347053C8B1" ma:contentTypeVersion="11" ma:contentTypeDescription="Create a new document." ma:contentTypeScope="" ma:versionID="ebff0e0f1ad4bbca04ffa84a29a7a9ac">
  <xsd:schema xmlns:xsd="http://www.w3.org/2001/XMLSchema" xmlns:xs="http://www.w3.org/2001/XMLSchema" xmlns:p="http://schemas.microsoft.com/office/2006/metadata/properties" xmlns:ns2="1edfec15-bc87-424d-8511-36ddd0ef1b07" xmlns:ns3="d5424b3c-cb4c-4bba-90b3-5f5b436a6b3b" targetNamespace="http://schemas.microsoft.com/office/2006/metadata/properties" ma:root="true" ma:fieldsID="d2efc1a30a268e9cee6253475d06a2ec" ns2:_="" ns3:_="">
    <xsd:import namespace="1edfec15-bc87-424d-8511-36ddd0ef1b07"/>
    <xsd:import namespace="d5424b3c-cb4c-4bba-90b3-5f5b436a6b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dfec15-bc87-424d-8511-36ddd0ef1b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424b3c-cb4c-4bba-90b3-5f5b436a6b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78966A-66C9-426B-97EF-23A7BB34CDA2}">
  <ds:schemaRefs>
    <ds:schemaRef ds:uri="http://schemas.microsoft.com/sharepoint/v3/contenttype/forms"/>
  </ds:schemaRefs>
</ds:datastoreItem>
</file>

<file path=customXml/itemProps2.xml><?xml version="1.0" encoding="utf-8"?>
<ds:datastoreItem xmlns:ds="http://schemas.openxmlformats.org/officeDocument/2006/customXml" ds:itemID="{5223543E-2EBF-43F6-A6B8-577A0A7D2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dfec15-bc87-424d-8511-36ddd0ef1b07"/>
    <ds:schemaRef ds:uri="d5424b3c-cb4c-4bba-90b3-5f5b436a6b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5C8F87-E8B0-476B-B3C1-0E33D346617B}">
  <ds:schemaRefs>
    <ds:schemaRef ds:uri="http://schemas.openxmlformats.org/officeDocument/2006/bibliography"/>
  </ds:schemaRefs>
</ds:datastoreItem>
</file>

<file path=customXml/itemProps4.xml><?xml version="1.0" encoding="utf-8"?>
<ds:datastoreItem xmlns:ds="http://schemas.openxmlformats.org/officeDocument/2006/customXml" ds:itemID="{2019DBFA-4E11-4171-A683-24665770E3DC}">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982</TotalTime>
  <Pages>55</Pages>
  <Words>10090</Words>
  <Characters>57518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67474</CharactersWithSpaces>
  <SharedDoc>false</SharedDoc>
  <HLinks>
    <vt:vector size="306" baseType="variant">
      <vt:variant>
        <vt:i4>7995430</vt:i4>
      </vt:variant>
      <vt:variant>
        <vt:i4>351</vt:i4>
      </vt:variant>
      <vt:variant>
        <vt:i4>0</vt:i4>
      </vt:variant>
      <vt:variant>
        <vt:i4>5</vt:i4>
      </vt:variant>
      <vt:variant>
        <vt:lpwstr>https://www.fuelcellstore.com/blog-section/how-to-predict-fuel-cell-performance</vt:lpwstr>
      </vt:variant>
      <vt:variant>
        <vt:lpwstr/>
      </vt:variant>
      <vt:variant>
        <vt:i4>7995430</vt:i4>
      </vt:variant>
      <vt:variant>
        <vt:i4>345</vt:i4>
      </vt:variant>
      <vt:variant>
        <vt:i4>0</vt:i4>
      </vt:variant>
      <vt:variant>
        <vt:i4>5</vt:i4>
      </vt:variant>
      <vt:variant>
        <vt:lpwstr>https://www.fuelcellstore.com/blog-section/how-to-predict-fuel-cell-performance</vt:lpwstr>
      </vt:variant>
      <vt:variant>
        <vt:lpwstr/>
      </vt:variant>
      <vt:variant>
        <vt:i4>3276901</vt:i4>
      </vt:variant>
      <vt:variant>
        <vt:i4>342</vt:i4>
      </vt:variant>
      <vt:variant>
        <vt:i4>0</vt:i4>
      </vt:variant>
      <vt:variant>
        <vt:i4>5</vt:i4>
      </vt:variant>
      <vt:variant>
        <vt:lpwstr>https://www.frontiersin.org/articles/10.3389/fenrg.2020.00013/full</vt:lpwstr>
      </vt:variant>
      <vt:variant>
        <vt:lpwstr/>
      </vt:variant>
      <vt:variant>
        <vt:i4>3801212</vt:i4>
      </vt:variant>
      <vt:variant>
        <vt:i4>339</vt:i4>
      </vt:variant>
      <vt:variant>
        <vt:i4>0</vt:i4>
      </vt:variant>
      <vt:variant>
        <vt:i4>5</vt:i4>
      </vt:variant>
      <vt:variant>
        <vt:lpwstr>https://www.energy.gov/sites/prod/files/2015/11/f27/fcto_fuel_cells_fact_sheet.pdf</vt:lpwstr>
      </vt:variant>
      <vt:variant>
        <vt:lpwstr/>
      </vt:variant>
      <vt:variant>
        <vt:i4>1900593</vt:i4>
      </vt:variant>
      <vt:variant>
        <vt:i4>284</vt:i4>
      </vt:variant>
      <vt:variant>
        <vt:i4>0</vt:i4>
      </vt:variant>
      <vt:variant>
        <vt:i4>5</vt:i4>
      </vt:variant>
      <vt:variant>
        <vt:lpwstr/>
      </vt:variant>
      <vt:variant>
        <vt:lpwstr>_Toc55072169</vt:lpwstr>
      </vt:variant>
      <vt:variant>
        <vt:i4>1835057</vt:i4>
      </vt:variant>
      <vt:variant>
        <vt:i4>278</vt:i4>
      </vt:variant>
      <vt:variant>
        <vt:i4>0</vt:i4>
      </vt:variant>
      <vt:variant>
        <vt:i4>5</vt:i4>
      </vt:variant>
      <vt:variant>
        <vt:lpwstr/>
      </vt:variant>
      <vt:variant>
        <vt:lpwstr>_Toc55072168</vt:lpwstr>
      </vt:variant>
      <vt:variant>
        <vt:i4>1245233</vt:i4>
      </vt:variant>
      <vt:variant>
        <vt:i4>269</vt:i4>
      </vt:variant>
      <vt:variant>
        <vt:i4>0</vt:i4>
      </vt:variant>
      <vt:variant>
        <vt:i4>5</vt:i4>
      </vt:variant>
      <vt:variant>
        <vt:lpwstr/>
      </vt:variant>
      <vt:variant>
        <vt:lpwstr>_Toc55072167</vt:lpwstr>
      </vt:variant>
      <vt:variant>
        <vt:i4>1179697</vt:i4>
      </vt:variant>
      <vt:variant>
        <vt:i4>263</vt:i4>
      </vt:variant>
      <vt:variant>
        <vt:i4>0</vt:i4>
      </vt:variant>
      <vt:variant>
        <vt:i4>5</vt:i4>
      </vt:variant>
      <vt:variant>
        <vt:lpwstr/>
      </vt:variant>
      <vt:variant>
        <vt:lpwstr>_Toc55072166</vt:lpwstr>
      </vt:variant>
      <vt:variant>
        <vt:i4>1114161</vt:i4>
      </vt:variant>
      <vt:variant>
        <vt:i4>257</vt:i4>
      </vt:variant>
      <vt:variant>
        <vt:i4>0</vt:i4>
      </vt:variant>
      <vt:variant>
        <vt:i4>5</vt:i4>
      </vt:variant>
      <vt:variant>
        <vt:lpwstr/>
      </vt:variant>
      <vt:variant>
        <vt:lpwstr>_Toc55072165</vt:lpwstr>
      </vt:variant>
      <vt:variant>
        <vt:i4>1048625</vt:i4>
      </vt:variant>
      <vt:variant>
        <vt:i4>251</vt:i4>
      </vt:variant>
      <vt:variant>
        <vt:i4>0</vt:i4>
      </vt:variant>
      <vt:variant>
        <vt:i4>5</vt:i4>
      </vt:variant>
      <vt:variant>
        <vt:lpwstr/>
      </vt:variant>
      <vt:variant>
        <vt:lpwstr>_Toc55072164</vt:lpwstr>
      </vt:variant>
      <vt:variant>
        <vt:i4>1507377</vt:i4>
      </vt:variant>
      <vt:variant>
        <vt:i4>245</vt:i4>
      </vt:variant>
      <vt:variant>
        <vt:i4>0</vt:i4>
      </vt:variant>
      <vt:variant>
        <vt:i4>5</vt:i4>
      </vt:variant>
      <vt:variant>
        <vt:lpwstr/>
      </vt:variant>
      <vt:variant>
        <vt:lpwstr>_Toc55072163</vt:lpwstr>
      </vt:variant>
      <vt:variant>
        <vt:i4>1441841</vt:i4>
      </vt:variant>
      <vt:variant>
        <vt:i4>239</vt:i4>
      </vt:variant>
      <vt:variant>
        <vt:i4>0</vt:i4>
      </vt:variant>
      <vt:variant>
        <vt:i4>5</vt:i4>
      </vt:variant>
      <vt:variant>
        <vt:lpwstr/>
      </vt:variant>
      <vt:variant>
        <vt:lpwstr>_Toc55072162</vt:lpwstr>
      </vt:variant>
      <vt:variant>
        <vt:i4>1376305</vt:i4>
      </vt:variant>
      <vt:variant>
        <vt:i4>233</vt:i4>
      </vt:variant>
      <vt:variant>
        <vt:i4>0</vt:i4>
      </vt:variant>
      <vt:variant>
        <vt:i4>5</vt:i4>
      </vt:variant>
      <vt:variant>
        <vt:lpwstr/>
      </vt:variant>
      <vt:variant>
        <vt:lpwstr>_Toc55072161</vt:lpwstr>
      </vt:variant>
      <vt:variant>
        <vt:i4>1310769</vt:i4>
      </vt:variant>
      <vt:variant>
        <vt:i4>227</vt:i4>
      </vt:variant>
      <vt:variant>
        <vt:i4>0</vt:i4>
      </vt:variant>
      <vt:variant>
        <vt:i4>5</vt:i4>
      </vt:variant>
      <vt:variant>
        <vt:lpwstr/>
      </vt:variant>
      <vt:variant>
        <vt:lpwstr>_Toc55072160</vt:lpwstr>
      </vt:variant>
      <vt:variant>
        <vt:i4>1900594</vt:i4>
      </vt:variant>
      <vt:variant>
        <vt:i4>221</vt:i4>
      </vt:variant>
      <vt:variant>
        <vt:i4>0</vt:i4>
      </vt:variant>
      <vt:variant>
        <vt:i4>5</vt:i4>
      </vt:variant>
      <vt:variant>
        <vt:lpwstr/>
      </vt:variant>
      <vt:variant>
        <vt:lpwstr>_Toc55072159</vt:lpwstr>
      </vt:variant>
      <vt:variant>
        <vt:i4>1835058</vt:i4>
      </vt:variant>
      <vt:variant>
        <vt:i4>215</vt:i4>
      </vt:variant>
      <vt:variant>
        <vt:i4>0</vt:i4>
      </vt:variant>
      <vt:variant>
        <vt:i4>5</vt:i4>
      </vt:variant>
      <vt:variant>
        <vt:lpwstr/>
      </vt:variant>
      <vt:variant>
        <vt:lpwstr>_Toc55072158</vt:lpwstr>
      </vt:variant>
      <vt:variant>
        <vt:i4>1245234</vt:i4>
      </vt:variant>
      <vt:variant>
        <vt:i4>209</vt:i4>
      </vt:variant>
      <vt:variant>
        <vt:i4>0</vt:i4>
      </vt:variant>
      <vt:variant>
        <vt:i4>5</vt:i4>
      </vt:variant>
      <vt:variant>
        <vt:lpwstr/>
      </vt:variant>
      <vt:variant>
        <vt:lpwstr>_Toc55072157</vt:lpwstr>
      </vt:variant>
      <vt:variant>
        <vt:i4>1179698</vt:i4>
      </vt:variant>
      <vt:variant>
        <vt:i4>203</vt:i4>
      </vt:variant>
      <vt:variant>
        <vt:i4>0</vt:i4>
      </vt:variant>
      <vt:variant>
        <vt:i4>5</vt:i4>
      </vt:variant>
      <vt:variant>
        <vt:lpwstr/>
      </vt:variant>
      <vt:variant>
        <vt:lpwstr>_Toc55072156</vt:lpwstr>
      </vt:variant>
      <vt:variant>
        <vt:i4>1114162</vt:i4>
      </vt:variant>
      <vt:variant>
        <vt:i4>197</vt:i4>
      </vt:variant>
      <vt:variant>
        <vt:i4>0</vt:i4>
      </vt:variant>
      <vt:variant>
        <vt:i4>5</vt:i4>
      </vt:variant>
      <vt:variant>
        <vt:lpwstr/>
      </vt:variant>
      <vt:variant>
        <vt:lpwstr>_Toc55072155</vt:lpwstr>
      </vt:variant>
      <vt:variant>
        <vt:i4>1048626</vt:i4>
      </vt:variant>
      <vt:variant>
        <vt:i4>191</vt:i4>
      </vt:variant>
      <vt:variant>
        <vt:i4>0</vt:i4>
      </vt:variant>
      <vt:variant>
        <vt:i4>5</vt:i4>
      </vt:variant>
      <vt:variant>
        <vt:lpwstr/>
      </vt:variant>
      <vt:variant>
        <vt:lpwstr>_Toc55072154</vt:lpwstr>
      </vt:variant>
      <vt:variant>
        <vt:i4>1507378</vt:i4>
      </vt:variant>
      <vt:variant>
        <vt:i4>185</vt:i4>
      </vt:variant>
      <vt:variant>
        <vt:i4>0</vt:i4>
      </vt:variant>
      <vt:variant>
        <vt:i4>5</vt:i4>
      </vt:variant>
      <vt:variant>
        <vt:lpwstr/>
      </vt:variant>
      <vt:variant>
        <vt:lpwstr>_Toc55072153</vt:lpwstr>
      </vt:variant>
      <vt:variant>
        <vt:i4>1441842</vt:i4>
      </vt:variant>
      <vt:variant>
        <vt:i4>179</vt:i4>
      </vt:variant>
      <vt:variant>
        <vt:i4>0</vt:i4>
      </vt:variant>
      <vt:variant>
        <vt:i4>5</vt:i4>
      </vt:variant>
      <vt:variant>
        <vt:lpwstr/>
      </vt:variant>
      <vt:variant>
        <vt:lpwstr>_Toc55072152</vt:lpwstr>
      </vt:variant>
      <vt:variant>
        <vt:i4>1376306</vt:i4>
      </vt:variant>
      <vt:variant>
        <vt:i4>173</vt:i4>
      </vt:variant>
      <vt:variant>
        <vt:i4>0</vt:i4>
      </vt:variant>
      <vt:variant>
        <vt:i4>5</vt:i4>
      </vt:variant>
      <vt:variant>
        <vt:lpwstr/>
      </vt:variant>
      <vt:variant>
        <vt:lpwstr>_Toc55072151</vt:lpwstr>
      </vt:variant>
      <vt:variant>
        <vt:i4>1310770</vt:i4>
      </vt:variant>
      <vt:variant>
        <vt:i4>167</vt:i4>
      </vt:variant>
      <vt:variant>
        <vt:i4>0</vt:i4>
      </vt:variant>
      <vt:variant>
        <vt:i4>5</vt:i4>
      </vt:variant>
      <vt:variant>
        <vt:lpwstr/>
      </vt:variant>
      <vt:variant>
        <vt:lpwstr>_Toc55072150</vt:lpwstr>
      </vt:variant>
      <vt:variant>
        <vt:i4>1900595</vt:i4>
      </vt:variant>
      <vt:variant>
        <vt:i4>161</vt:i4>
      </vt:variant>
      <vt:variant>
        <vt:i4>0</vt:i4>
      </vt:variant>
      <vt:variant>
        <vt:i4>5</vt:i4>
      </vt:variant>
      <vt:variant>
        <vt:lpwstr/>
      </vt:variant>
      <vt:variant>
        <vt:lpwstr>_Toc55072149</vt:lpwstr>
      </vt:variant>
      <vt:variant>
        <vt:i4>1179699</vt:i4>
      </vt:variant>
      <vt:variant>
        <vt:i4>152</vt:i4>
      </vt:variant>
      <vt:variant>
        <vt:i4>0</vt:i4>
      </vt:variant>
      <vt:variant>
        <vt:i4>5</vt:i4>
      </vt:variant>
      <vt:variant>
        <vt:lpwstr/>
      </vt:variant>
      <vt:variant>
        <vt:lpwstr>_Toc55072146</vt:lpwstr>
      </vt:variant>
      <vt:variant>
        <vt:i4>1114163</vt:i4>
      </vt:variant>
      <vt:variant>
        <vt:i4>146</vt:i4>
      </vt:variant>
      <vt:variant>
        <vt:i4>0</vt:i4>
      </vt:variant>
      <vt:variant>
        <vt:i4>5</vt:i4>
      </vt:variant>
      <vt:variant>
        <vt:lpwstr/>
      </vt:variant>
      <vt:variant>
        <vt:lpwstr>_Toc55072145</vt:lpwstr>
      </vt:variant>
      <vt:variant>
        <vt:i4>1048627</vt:i4>
      </vt:variant>
      <vt:variant>
        <vt:i4>140</vt:i4>
      </vt:variant>
      <vt:variant>
        <vt:i4>0</vt:i4>
      </vt:variant>
      <vt:variant>
        <vt:i4>5</vt:i4>
      </vt:variant>
      <vt:variant>
        <vt:lpwstr/>
      </vt:variant>
      <vt:variant>
        <vt:lpwstr>_Toc55072144</vt:lpwstr>
      </vt:variant>
      <vt:variant>
        <vt:i4>1507379</vt:i4>
      </vt:variant>
      <vt:variant>
        <vt:i4>134</vt:i4>
      </vt:variant>
      <vt:variant>
        <vt:i4>0</vt:i4>
      </vt:variant>
      <vt:variant>
        <vt:i4>5</vt:i4>
      </vt:variant>
      <vt:variant>
        <vt:lpwstr/>
      </vt:variant>
      <vt:variant>
        <vt:lpwstr>_Toc55072143</vt:lpwstr>
      </vt:variant>
      <vt:variant>
        <vt:i4>1441843</vt:i4>
      </vt:variant>
      <vt:variant>
        <vt:i4>128</vt:i4>
      </vt:variant>
      <vt:variant>
        <vt:i4>0</vt:i4>
      </vt:variant>
      <vt:variant>
        <vt:i4>5</vt:i4>
      </vt:variant>
      <vt:variant>
        <vt:lpwstr/>
      </vt:variant>
      <vt:variant>
        <vt:lpwstr>_Toc55072142</vt:lpwstr>
      </vt:variant>
      <vt:variant>
        <vt:i4>1376307</vt:i4>
      </vt:variant>
      <vt:variant>
        <vt:i4>122</vt:i4>
      </vt:variant>
      <vt:variant>
        <vt:i4>0</vt:i4>
      </vt:variant>
      <vt:variant>
        <vt:i4>5</vt:i4>
      </vt:variant>
      <vt:variant>
        <vt:lpwstr/>
      </vt:variant>
      <vt:variant>
        <vt:lpwstr>_Toc55072141</vt:lpwstr>
      </vt:variant>
      <vt:variant>
        <vt:i4>1310771</vt:i4>
      </vt:variant>
      <vt:variant>
        <vt:i4>116</vt:i4>
      </vt:variant>
      <vt:variant>
        <vt:i4>0</vt:i4>
      </vt:variant>
      <vt:variant>
        <vt:i4>5</vt:i4>
      </vt:variant>
      <vt:variant>
        <vt:lpwstr/>
      </vt:variant>
      <vt:variant>
        <vt:lpwstr>_Toc55072140</vt:lpwstr>
      </vt:variant>
      <vt:variant>
        <vt:i4>1900596</vt:i4>
      </vt:variant>
      <vt:variant>
        <vt:i4>110</vt:i4>
      </vt:variant>
      <vt:variant>
        <vt:i4>0</vt:i4>
      </vt:variant>
      <vt:variant>
        <vt:i4>5</vt:i4>
      </vt:variant>
      <vt:variant>
        <vt:lpwstr/>
      </vt:variant>
      <vt:variant>
        <vt:lpwstr>_Toc55072139</vt:lpwstr>
      </vt:variant>
      <vt:variant>
        <vt:i4>1835060</vt:i4>
      </vt:variant>
      <vt:variant>
        <vt:i4>104</vt:i4>
      </vt:variant>
      <vt:variant>
        <vt:i4>0</vt:i4>
      </vt:variant>
      <vt:variant>
        <vt:i4>5</vt:i4>
      </vt:variant>
      <vt:variant>
        <vt:lpwstr/>
      </vt:variant>
      <vt:variant>
        <vt:lpwstr>_Toc55072138</vt:lpwstr>
      </vt:variant>
      <vt:variant>
        <vt:i4>1245236</vt:i4>
      </vt:variant>
      <vt:variant>
        <vt:i4>98</vt:i4>
      </vt:variant>
      <vt:variant>
        <vt:i4>0</vt:i4>
      </vt:variant>
      <vt:variant>
        <vt:i4>5</vt:i4>
      </vt:variant>
      <vt:variant>
        <vt:lpwstr/>
      </vt:variant>
      <vt:variant>
        <vt:lpwstr>_Toc55072137</vt:lpwstr>
      </vt:variant>
      <vt:variant>
        <vt:i4>1179700</vt:i4>
      </vt:variant>
      <vt:variant>
        <vt:i4>92</vt:i4>
      </vt:variant>
      <vt:variant>
        <vt:i4>0</vt:i4>
      </vt:variant>
      <vt:variant>
        <vt:i4>5</vt:i4>
      </vt:variant>
      <vt:variant>
        <vt:lpwstr/>
      </vt:variant>
      <vt:variant>
        <vt:lpwstr>_Toc55072136</vt:lpwstr>
      </vt:variant>
      <vt:variant>
        <vt:i4>1114164</vt:i4>
      </vt:variant>
      <vt:variant>
        <vt:i4>86</vt:i4>
      </vt:variant>
      <vt:variant>
        <vt:i4>0</vt:i4>
      </vt:variant>
      <vt:variant>
        <vt:i4>5</vt:i4>
      </vt:variant>
      <vt:variant>
        <vt:lpwstr/>
      </vt:variant>
      <vt:variant>
        <vt:lpwstr>_Toc55072135</vt:lpwstr>
      </vt:variant>
      <vt:variant>
        <vt:i4>1048628</vt:i4>
      </vt:variant>
      <vt:variant>
        <vt:i4>80</vt:i4>
      </vt:variant>
      <vt:variant>
        <vt:i4>0</vt:i4>
      </vt:variant>
      <vt:variant>
        <vt:i4>5</vt:i4>
      </vt:variant>
      <vt:variant>
        <vt:lpwstr/>
      </vt:variant>
      <vt:variant>
        <vt:lpwstr>_Toc55072134</vt:lpwstr>
      </vt:variant>
      <vt:variant>
        <vt:i4>1507380</vt:i4>
      </vt:variant>
      <vt:variant>
        <vt:i4>74</vt:i4>
      </vt:variant>
      <vt:variant>
        <vt:i4>0</vt:i4>
      </vt:variant>
      <vt:variant>
        <vt:i4>5</vt:i4>
      </vt:variant>
      <vt:variant>
        <vt:lpwstr/>
      </vt:variant>
      <vt:variant>
        <vt:lpwstr>_Toc55072133</vt:lpwstr>
      </vt:variant>
      <vt:variant>
        <vt:i4>1441844</vt:i4>
      </vt:variant>
      <vt:variant>
        <vt:i4>68</vt:i4>
      </vt:variant>
      <vt:variant>
        <vt:i4>0</vt:i4>
      </vt:variant>
      <vt:variant>
        <vt:i4>5</vt:i4>
      </vt:variant>
      <vt:variant>
        <vt:lpwstr/>
      </vt:variant>
      <vt:variant>
        <vt:lpwstr>_Toc55072132</vt:lpwstr>
      </vt:variant>
      <vt:variant>
        <vt:i4>1376308</vt:i4>
      </vt:variant>
      <vt:variant>
        <vt:i4>62</vt:i4>
      </vt:variant>
      <vt:variant>
        <vt:i4>0</vt:i4>
      </vt:variant>
      <vt:variant>
        <vt:i4>5</vt:i4>
      </vt:variant>
      <vt:variant>
        <vt:lpwstr/>
      </vt:variant>
      <vt:variant>
        <vt:lpwstr>_Toc55072131</vt:lpwstr>
      </vt:variant>
      <vt:variant>
        <vt:i4>1310772</vt:i4>
      </vt:variant>
      <vt:variant>
        <vt:i4>56</vt:i4>
      </vt:variant>
      <vt:variant>
        <vt:i4>0</vt:i4>
      </vt:variant>
      <vt:variant>
        <vt:i4>5</vt:i4>
      </vt:variant>
      <vt:variant>
        <vt:lpwstr/>
      </vt:variant>
      <vt:variant>
        <vt:lpwstr>_Toc55072130</vt:lpwstr>
      </vt:variant>
      <vt:variant>
        <vt:i4>1900597</vt:i4>
      </vt:variant>
      <vt:variant>
        <vt:i4>50</vt:i4>
      </vt:variant>
      <vt:variant>
        <vt:i4>0</vt:i4>
      </vt:variant>
      <vt:variant>
        <vt:i4>5</vt:i4>
      </vt:variant>
      <vt:variant>
        <vt:lpwstr/>
      </vt:variant>
      <vt:variant>
        <vt:lpwstr>_Toc55072129</vt:lpwstr>
      </vt:variant>
      <vt:variant>
        <vt:i4>1835061</vt:i4>
      </vt:variant>
      <vt:variant>
        <vt:i4>44</vt:i4>
      </vt:variant>
      <vt:variant>
        <vt:i4>0</vt:i4>
      </vt:variant>
      <vt:variant>
        <vt:i4>5</vt:i4>
      </vt:variant>
      <vt:variant>
        <vt:lpwstr/>
      </vt:variant>
      <vt:variant>
        <vt:lpwstr>_Toc55072128</vt:lpwstr>
      </vt:variant>
      <vt:variant>
        <vt:i4>1245237</vt:i4>
      </vt:variant>
      <vt:variant>
        <vt:i4>38</vt:i4>
      </vt:variant>
      <vt:variant>
        <vt:i4>0</vt:i4>
      </vt:variant>
      <vt:variant>
        <vt:i4>5</vt:i4>
      </vt:variant>
      <vt:variant>
        <vt:lpwstr/>
      </vt:variant>
      <vt:variant>
        <vt:lpwstr>_Toc55072127</vt:lpwstr>
      </vt:variant>
      <vt:variant>
        <vt:i4>1179701</vt:i4>
      </vt:variant>
      <vt:variant>
        <vt:i4>32</vt:i4>
      </vt:variant>
      <vt:variant>
        <vt:i4>0</vt:i4>
      </vt:variant>
      <vt:variant>
        <vt:i4>5</vt:i4>
      </vt:variant>
      <vt:variant>
        <vt:lpwstr/>
      </vt:variant>
      <vt:variant>
        <vt:lpwstr>_Toc55072126</vt:lpwstr>
      </vt:variant>
      <vt:variant>
        <vt:i4>1114165</vt:i4>
      </vt:variant>
      <vt:variant>
        <vt:i4>26</vt:i4>
      </vt:variant>
      <vt:variant>
        <vt:i4>0</vt:i4>
      </vt:variant>
      <vt:variant>
        <vt:i4>5</vt:i4>
      </vt:variant>
      <vt:variant>
        <vt:lpwstr/>
      </vt:variant>
      <vt:variant>
        <vt:lpwstr>_Toc55072125</vt:lpwstr>
      </vt:variant>
      <vt:variant>
        <vt:i4>1048629</vt:i4>
      </vt:variant>
      <vt:variant>
        <vt:i4>20</vt:i4>
      </vt:variant>
      <vt:variant>
        <vt:i4>0</vt:i4>
      </vt:variant>
      <vt:variant>
        <vt:i4>5</vt:i4>
      </vt:variant>
      <vt:variant>
        <vt:lpwstr/>
      </vt:variant>
      <vt:variant>
        <vt:lpwstr>_Toc55072124</vt:lpwstr>
      </vt:variant>
      <vt:variant>
        <vt:i4>1507381</vt:i4>
      </vt:variant>
      <vt:variant>
        <vt:i4>14</vt:i4>
      </vt:variant>
      <vt:variant>
        <vt:i4>0</vt:i4>
      </vt:variant>
      <vt:variant>
        <vt:i4>5</vt:i4>
      </vt:variant>
      <vt:variant>
        <vt:lpwstr/>
      </vt:variant>
      <vt:variant>
        <vt:lpwstr>_Toc55072123</vt:lpwstr>
      </vt:variant>
      <vt:variant>
        <vt:i4>1441845</vt:i4>
      </vt:variant>
      <vt:variant>
        <vt:i4>8</vt:i4>
      </vt:variant>
      <vt:variant>
        <vt:i4>0</vt:i4>
      </vt:variant>
      <vt:variant>
        <vt:i4>5</vt:i4>
      </vt:variant>
      <vt:variant>
        <vt:lpwstr/>
      </vt:variant>
      <vt:variant>
        <vt:lpwstr>_Toc55072122</vt:lpwstr>
      </vt:variant>
      <vt:variant>
        <vt:i4>1376309</vt:i4>
      </vt:variant>
      <vt:variant>
        <vt:i4>2</vt:i4>
      </vt:variant>
      <vt:variant>
        <vt:i4>0</vt:i4>
      </vt:variant>
      <vt:variant>
        <vt:i4>5</vt:i4>
      </vt:variant>
      <vt:variant>
        <vt:lpwstr/>
      </vt:variant>
      <vt:variant>
        <vt:lpwstr>_Toc55072121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Eniayo Oladapo Ayoola</dc:creator>
  <cp:keywords/>
  <dc:description/>
  <cp:lastModifiedBy>Zachary Provost</cp:lastModifiedBy>
  <cp:revision>1732</cp:revision>
  <dcterms:created xsi:type="dcterms:W3CDTF">2020-10-26T20:31:00Z</dcterms:created>
  <dcterms:modified xsi:type="dcterms:W3CDTF">2020-11-27T01:42:00Z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0x0101009DE40791264FAE46814856347053C8B1</vt:lpwstr>
  </property>
</Properties>
</file>