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903" w:rsidRDefault="003E5903" w:rsidP="003E590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3E5903">
        <w:rPr>
          <w:rFonts w:ascii="Times New Roman" w:hAnsi="Times New Roman" w:cs="Times New Roman"/>
          <w:b/>
          <w:sz w:val="40"/>
          <w:szCs w:val="24"/>
        </w:rPr>
        <w:t>CONTENTS</w:t>
      </w:r>
      <w:r>
        <w:rPr>
          <w:rFonts w:ascii="Times New Roman" w:hAnsi="Times New Roman" w:cs="Times New Roman"/>
          <w:b/>
          <w:sz w:val="40"/>
          <w:szCs w:val="24"/>
        </w:rPr>
        <w:t xml:space="preserve">   </w:t>
      </w:r>
    </w:p>
    <w:p w:rsidR="00072AF8" w:rsidRDefault="00072AF8" w:rsidP="003E5903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A56829" w:rsidRDefault="00A56829" w:rsidP="003E5903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3E5903" w:rsidRPr="003E5903" w:rsidRDefault="003E5903" w:rsidP="003E5903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3E5903">
        <w:rPr>
          <w:rFonts w:ascii="Times New Roman" w:hAnsi="Times New Roman" w:cs="Times New Roman"/>
          <w:b/>
          <w:sz w:val="28"/>
          <w:szCs w:val="24"/>
        </w:rPr>
        <w:t>Chapter One: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3E5903">
        <w:rPr>
          <w:rFonts w:ascii="Times New Roman" w:hAnsi="Times New Roman" w:cs="Times New Roman"/>
          <w:b/>
          <w:sz w:val="28"/>
          <w:szCs w:val="24"/>
        </w:rPr>
        <w:t>Introduction</w:t>
      </w:r>
    </w:p>
    <w:tbl>
      <w:tblPr>
        <w:tblStyle w:val="LightGrid-Accent6"/>
        <w:tblW w:w="5000" w:type="pct"/>
        <w:tblLook w:val="04A0"/>
      </w:tblPr>
      <w:tblGrid>
        <w:gridCol w:w="6948"/>
        <w:gridCol w:w="1575"/>
      </w:tblGrid>
      <w:tr w:rsidR="003E5903" w:rsidTr="001617E0">
        <w:trPr>
          <w:cnfStyle w:val="100000000000"/>
        </w:trPr>
        <w:tc>
          <w:tcPr>
            <w:cnfStyle w:val="001000000000"/>
            <w:tcW w:w="4076" w:type="pct"/>
            <w:shd w:val="clear" w:color="auto" w:fill="70AD47" w:themeFill="accent6"/>
          </w:tcPr>
          <w:p w:rsidR="003E5903" w:rsidRDefault="003E5903" w:rsidP="003E590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Topics</w:t>
            </w:r>
          </w:p>
        </w:tc>
        <w:tc>
          <w:tcPr>
            <w:tcW w:w="924" w:type="pct"/>
            <w:shd w:val="clear" w:color="auto" w:fill="70AD47" w:themeFill="accent6"/>
          </w:tcPr>
          <w:p w:rsidR="003E5903" w:rsidRDefault="003E5903" w:rsidP="003E5903">
            <w:pPr>
              <w:cnfStyle w:val="10000000000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Page No.</w:t>
            </w:r>
          </w:p>
        </w:tc>
      </w:tr>
      <w:tr w:rsidR="003E5903" w:rsidTr="001617E0">
        <w:trPr>
          <w:cnfStyle w:val="000000100000"/>
        </w:trPr>
        <w:tc>
          <w:tcPr>
            <w:cnfStyle w:val="001000000000"/>
            <w:tcW w:w="4076" w:type="pct"/>
          </w:tcPr>
          <w:p w:rsidR="003E5903" w:rsidRPr="005E038E" w:rsidRDefault="003E5903" w:rsidP="003E59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>1.1 Background of the study</w:t>
            </w:r>
          </w:p>
        </w:tc>
        <w:tc>
          <w:tcPr>
            <w:tcW w:w="924" w:type="pct"/>
          </w:tcPr>
          <w:p w:rsidR="003E5903" w:rsidRPr="00D22A16" w:rsidRDefault="00D22A16" w:rsidP="003E5903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3E5903" w:rsidTr="001617E0">
        <w:trPr>
          <w:cnfStyle w:val="000000010000"/>
        </w:trPr>
        <w:tc>
          <w:tcPr>
            <w:cnfStyle w:val="001000000000"/>
            <w:tcW w:w="4076" w:type="pct"/>
          </w:tcPr>
          <w:p w:rsidR="003E5903" w:rsidRPr="005E038E" w:rsidRDefault="003E5903" w:rsidP="005E03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>1.2</w:t>
            </w:r>
            <w:r w:rsidR="005E038E"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Historical background of dengue</w:t>
            </w:r>
          </w:p>
        </w:tc>
        <w:tc>
          <w:tcPr>
            <w:tcW w:w="924" w:type="pct"/>
          </w:tcPr>
          <w:p w:rsidR="003E5903" w:rsidRPr="00D22A16" w:rsidRDefault="00D22A16" w:rsidP="003E5903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3E5903" w:rsidTr="001617E0">
        <w:trPr>
          <w:cnfStyle w:val="000000100000"/>
        </w:trPr>
        <w:tc>
          <w:tcPr>
            <w:cnfStyle w:val="001000000000"/>
            <w:tcW w:w="4076" w:type="pct"/>
          </w:tcPr>
          <w:p w:rsidR="003E5903" w:rsidRPr="005E038E" w:rsidRDefault="003E5903" w:rsidP="003E59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>1.3</w:t>
            </w:r>
            <w:r w:rsidR="005E038E"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Transmission of dengue virus</w:t>
            </w:r>
          </w:p>
        </w:tc>
        <w:tc>
          <w:tcPr>
            <w:tcW w:w="924" w:type="pct"/>
          </w:tcPr>
          <w:p w:rsidR="003E5903" w:rsidRPr="00D22A16" w:rsidRDefault="00D22A16" w:rsidP="003E5903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2-3</w:t>
            </w:r>
          </w:p>
        </w:tc>
      </w:tr>
      <w:tr w:rsidR="003E5903" w:rsidTr="001617E0">
        <w:trPr>
          <w:cnfStyle w:val="000000010000"/>
        </w:trPr>
        <w:tc>
          <w:tcPr>
            <w:cnfStyle w:val="001000000000"/>
            <w:tcW w:w="4076" w:type="pct"/>
          </w:tcPr>
          <w:p w:rsidR="003E5903" w:rsidRPr="005E038E" w:rsidRDefault="003E5903" w:rsidP="003E59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>1.4</w:t>
            </w:r>
            <w:r w:rsidR="005E038E"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Problems  and  motivations</w:t>
            </w:r>
          </w:p>
        </w:tc>
        <w:tc>
          <w:tcPr>
            <w:tcW w:w="924" w:type="pct"/>
          </w:tcPr>
          <w:p w:rsidR="003E5903" w:rsidRPr="00D22A16" w:rsidRDefault="00D22A16" w:rsidP="003E5903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3E5903" w:rsidTr="001617E0">
        <w:trPr>
          <w:cnfStyle w:val="000000100000"/>
        </w:trPr>
        <w:tc>
          <w:tcPr>
            <w:cnfStyle w:val="001000000000"/>
            <w:tcW w:w="4076" w:type="pct"/>
          </w:tcPr>
          <w:p w:rsidR="003E5903" w:rsidRPr="005E038E" w:rsidRDefault="003E5903" w:rsidP="003E59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>1.5</w:t>
            </w:r>
            <w:r w:rsid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E038E"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Objectives of the study</w:t>
            </w:r>
          </w:p>
        </w:tc>
        <w:tc>
          <w:tcPr>
            <w:tcW w:w="924" w:type="pct"/>
          </w:tcPr>
          <w:p w:rsidR="003E5903" w:rsidRPr="00D22A16" w:rsidRDefault="00D22A16" w:rsidP="003E5903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3E5903" w:rsidTr="001617E0">
        <w:trPr>
          <w:cnfStyle w:val="000000010000"/>
        </w:trPr>
        <w:tc>
          <w:tcPr>
            <w:cnfStyle w:val="001000000000"/>
            <w:tcW w:w="4076" w:type="pct"/>
          </w:tcPr>
          <w:p w:rsidR="003E5903" w:rsidRPr="005E038E" w:rsidRDefault="003E5903" w:rsidP="003E59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>1.6</w:t>
            </w:r>
            <w:r w:rsid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Source</w:t>
            </w:r>
            <w:r w:rsidR="005E038E"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of data</w:t>
            </w:r>
          </w:p>
        </w:tc>
        <w:tc>
          <w:tcPr>
            <w:tcW w:w="924" w:type="pct"/>
          </w:tcPr>
          <w:p w:rsidR="003E5903" w:rsidRPr="00D22A16" w:rsidRDefault="00D22A16" w:rsidP="003E5903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3E5903" w:rsidTr="001617E0">
        <w:trPr>
          <w:cnfStyle w:val="000000100000"/>
        </w:trPr>
        <w:tc>
          <w:tcPr>
            <w:cnfStyle w:val="001000000000"/>
            <w:tcW w:w="4076" w:type="pct"/>
          </w:tcPr>
          <w:p w:rsidR="003E5903" w:rsidRPr="005E038E" w:rsidRDefault="003E5903" w:rsidP="003E59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>1.7</w:t>
            </w:r>
            <w:r w:rsid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E038E" w:rsidRPr="005E038E">
              <w:rPr>
                <w:rFonts w:ascii="Times New Roman" w:hAnsi="Times New Roman" w:cs="Times New Roman"/>
                <w:b w:val="0"/>
                <w:sz w:val="24"/>
                <w:szCs w:val="24"/>
              </w:rPr>
              <w:t>Limitation of the study</w:t>
            </w:r>
          </w:p>
        </w:tc>
        <w:tc>
          <w:tcPr>
            <w:tcW w:w="924" w:type="pct"/>
          </w:tcPr>
          <w:p w:rsidR="003E5903" w:rsidRPr="00D22A16" w:rsidRDefault="00D22A16" w:rsidP="003E5903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</w:tbl>
    <w:p w:rsidR="00072AF8" w:rsidRDefault="00072AF8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3E5903" w:rsidRPr="003E5903" w:rsidRDefault="003E5903" w:rsidP="003E5903">
      <w:pPr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Chapter Tow</w:t>
      </w:r>
      <w:r w:rsidRPr="003E5903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Literature Review</w:t>
      </w:r>
    </w:p>
    <w:tbl>
      <w:tblPr>
        <w:tblStyle w:val="LightGrid-Accent6"/>
        <w:tblW w:w="5000" w:type="pct"/>
        <w:tblLook w:val="04A0"/>
      </w:tblPr>
      <w:tblGrid>
        <w:gridCol w:w="6948"/>
        <w:gridCol w:w="1575"/>
      </w:tblGrid>
      <w:tr w:rsidR="001617E0" w:rsidTr="00735EED">
        <w:trPr>
          <w:cnfStyle w:val="100000000000"/>
        </w:trPr>
        <w:tc>
          <w:tcPr>
            <w:cnfStyle w:val="001000000000"/>
            <w:tcW w:w="4076" w:type="pct"/>
            <w:shd w:val="clear" w:color="auto" w:fill="70AD47" w:themeFill="accent6"/>
          </w:tcPr>
          <w:p w:rsidR="001617E0" w:rsidRDefault="001617E0" w:rsidP="00735EE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Topics</w:t>
            </w:r>
          </w:p>
        </w:tc>
        <w:tc>
          <w:tcPr>
            <w:tcW w:w="924" w:type="pct"/>
            <w:shd w:val="clear" w:color="auto" w:fill="70AD47" w:themeFill="accent6"/>
          </w:tcPr>
          <w:p w:rsidR="001617E0" w:rsidRDefault="001617E0" w:rsidP="00735EED">
            <w:pPr>
              <w:cnfStyle w:val="10000000000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Page No.</w:t>
            </w:r>
          </w:p>
        </w:tc>
      </w:tr>
      <w:tr w:rsidR="001617E0" w:rsidTr="00735EED">
        <w:trPr>
          <w:cnfStyle w:val="000000100000"/>
        </w:trPr>
        <w:tc>
          <w:tcPr>
            <w:cnfStyle w:val="001000000000"/>
            <w:tcW w:w="4076" w:type="pct"/>
          </w:tcPr>
          <w:p w:rsidR="001617E0" w:rsidRPr="00706355" w:rsidRDefault="00706355" w:rsidP="005E03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635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1617E0" w:rsidRPr="007063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.1 </w:t>
            </w:r>
            <w:r w:rsidR="005E038E" w:rsidRPr="00706355">
              <w:rPr>
                <w:rFonts w:ascii="Times New Roman" w:hAnsi="Times New Roman" w:cs="Times New Roman"/>
                <w:b w:val="0"/>
                <w:sz w:val="24"/>
                <w:szCs w:val="24"/>
              </w:rPr>
              <w:t>Introduction</w:t>
            </w:r>
          </w:p>
        </w:tc>
        <w:tc>
          <w:tcPr>
            <w:tcW w:w="924" w:type="pct"/>
          </w:tcPr>
          <w:p w:rsidR="001617E0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1617E0" w:rsidTr="00735EED">
        <w:trPr>
          <w:cnfStyle w:val="000000010000"/>
        </w:trPr>
        <w:tc>
          <w:tcPr>
            <w:cnfStyle w:val="001000000000"/>
            <w:tcW w:w="4076" w:type="pct"/>
          </w:tcPr>
          <w:p w:rsidR="001617E0" w:rsidRPr="00706355" w:rsidRDefault="0070635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6355">
              <w:rPr>
                <w:rFonts w:ascii="Times New Roman" w:hAnsi="Times New Roman" w:cs="Times New Roman"/>
                <w:b w:val="0"/>
                <w:sz w:val="24"/>
                <w:szCs w:val="24"/>
              </w:rPr>
              <w:t>2.2</w:t>
            </w:r>
            <w:r w:rsidR="00FB222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06355">
              <w:rPr>
                <w:rFonts w:ascii="Times New Roman" w:hAnsi="Times New Roman" w:cs="Times New Roman"/>
                <w:b w:val="0"/>
                <w:sz w:val="24"/>
                <w:szCs w:val="24"/>
              </w:rPr>
              <w:t>Historic epidemic pattern</w:t>
            </w:r>
          </w:p>
        </w:tc>
        <w:tc>
          <w:tcPr>
            <w:tcW w:w="924" w:type="pct"/>
          </w:tcPr>
          <w:p w:rsidR="001617E0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5-6</w:t>
            </w:r>
          </w:p>
        </w:tc>
      </w:tr>
      <w:tr w:rsidR="00706355" w:rsidTr="00735EED">
        <w:trPr>
          <w:cnfStyle w:val="000000100000"/>
        </w:trPr>
        <w:tc>
          <w:tcPr>
            <w:cnfStyle w:val="001000000000"/>
            <w:tcW w:w="4076" w:type="pct"/>
          </w:tcPr>
          <w:p w:rsidR="00706355" w:rsidRPr="00706355" w:rsidRDefault="00706355" w:rsidP="00EC0D3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6355">
              <w:rPr>
                <w:rFonts w:ascii="Times New Roman" w:hAnsi="Times New Roman" w:cs="Times New Roman"/>
                <w:b w:val="0"/>
                <w:sz w:val="24"/>
                <w:szCs w:val="24"/>
              </w:rPr>
              <w:t>2.3 Dengue overview in Bangladesh</w:t>
            </w:r>
          </w:p>
        </w:tc>
        <w:tc>
          <w:tcPr>
            <w:tcW w:w="924" w:type="pct"/>
          </w:tcPr>
          <w:p w:rsidR="00706355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6-7</w:t>
            </w:r>
          </w:p>
        </w:tc>
      </w:tr>
      <w:tr w:rsidR="00706355" w:rsidTr="00735EED">
        <w:trPr>
          <w:cnfStyle w:val="000000010000"/>
        </w:trPr>
        <w:tc>
          <w:tcPr>
            <w:cnfStyle w:val="001000000000"/>
            <w:tcW w:w="4076" w:type="pct"/>
          </w:tcPr>
          <w:p w:rsidR="00706355" w:rsidRPr="00706355" w:rsidRDefault="00971DCD" w:rsidP="00EC0D3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2.4</w:t>
            </w:r>
            <w:r w:rsidR="00706355" w:rsidRPr="007063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Earlier work on trend Analysis and stationary</w:t>
            </w:r>
          </w:p>
        </w:tc>
        <w:tc>
          <w:tcPr>
            <w:tcW w:w="924" w:type="pct"/>
          </w:tcPr>
          <w:p w:rsidR="00706355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</w:tr>
      <w:tr w:rsidR="00706355" w:rsidTr="00735EED">
        <w:trPr>
          <w:cnfStyle w:val="000000100000"/>
        </w:trPr>
        <w:tc>
          <w:tcPr>
            <w:cnfStyle w:val="001000000000"/>
            <w:tcW w:w="4076" w:type="pct"/>
          </w:tcPr>
          <w:p w:rsidR="00706355" w:rsidRPr="00706355" w:rsidRDefault="00971DCD" w:rsidP="00EC0D3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2.5</w:t>
            </w:r>
            <w:r w:rsidR="00FB222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706355" w:rsidRPr="00706355">
              <w:rPr>
                <w:rFonts w:ascii="Times New Roman" w:hAnsi="Times New Roman" w:cs="Times New Roman"/>
                <w:b w:val="0"/>
                <w:sz w:val="24"/>
                <w:szCs w:val="24"/>
              </w:rPr>
              <w:t>Earlier work on ARIMA modeling and forecasting</w:t>
            </w:r>
          </w:p>
        </w:tc>
        <w:tc>
          <w:tcPr>
            <w:tcW w:w="924" w:type="pct"/>
          </w:tcPr>
          <w:p w:rsidR="00706355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</w:tr>
    </w:tbl>
    <w:p w:rsidR="00072AF8" w:rsidRDefault="00072AF8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706A7" w:rsidRDefault="00A706A7" w:rsidP="003E590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Chapter Three: Methodology</w:t>
      </w:r>
    </w:p>
    <w:tbl>
      <w:tblPr>
        <w:tblStyle w:val="LightGrid-Accent6"/>
        <w:tblW w:w="5000" w:type="pct"/>
        <w:tblLook w:val="04A0"/>
      </w:tblPr>
      <w:tblGrid>
        <w:gridCol w:w="6948"/>
        <w:gridCol w:w="1575"/>
      </w:tblGrid>
      <w:tr w:rsidR="00A706A7" w:rsidTr="00735EED">
        <w:trPr>
          <w:cnfStyle w:val="100000000000"/>
        </w:trPr>
        <w:tc>
          <w:tcPr>
            <w:cnfStyle w:val="001000000000"/>
            <w:tcW w:w="4076" w:type="pct"/>
            <w:shd w:val="clear" w:color="auto" w:fill="70AD47" w:themeFill="accent6"/>
          </w:tcPr>
          <w:p w:rsidR="00A706A7" w:rsidRDefault="00A706A7" w:rsidP="00735EE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Topics</w:t>
            </w:r>
          </w:p>
        </w:tc>
        <w:tc>
          <w:tcPr>
            <w:tcW w:w="924" w:type="pct"/>
            <w:shd w:val="clear" w:color="auto" w:fill="70AD47" w:themeFill="accent6"/>
          </w:tcPr>
          <w:p w:rsidR="00A706A7" w:rsidRDefault="00A706A7" w:rsidP="00735EED">
            <w:pPr>
              <w:cnfStyle w:val="10000000000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Page No.</w:t>
            </w:r>
          </w:p>
        </w:tc>
      </w:tr>
      <w:tr w:rsidR="00A706A7" w:rsidTr="00735EED">
        <w:trPr>
          <w:cnfStyle w:val="000000100000"/>
        </w:trPr>
        <w:tc>
          <w:tcPr>
            <w:cnfStyle w:val="001000000000"/>
            <w:tcW w:w="4076" w:type="pct"/>
          </w:tcPr>
          <w:p w:rsidR="00A706A7" w:rsidRPr="001A1ED3" w:rsidRDefault="00177C79" w:rsidP="00177C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="00A706A7"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.1 </w:t>
            </w: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Introduction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</w:tr>
      <w:tr w:rsidR="00A706A7" w:rsidTr="00735EED">
        <w:trPr>
          <w:cnfStyle w:val="000000010000"/>
        </w:trPr>
        <w:tc>
          <w:tcPr>
            <w:cnfStyle w:val="001000000000"/>
            <w:tcW w:w="4076" w:type="pct"/>
          </w:tcPr>
          <w:p w:rsidR="00A706A7" w:rsidRPr="001A1ED3" w:rsidRDefault="00177C79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="00A706A7"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.2</w:t>
            </w: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Concept of time series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</w:tr>
      <w:tr w:rsidR="00A706A7" w:rsidTr="00735EED">
        <w:trPr>
          <w:cnfStyle w:val="000000100000"/>
        </w:trPr>
        <w:tc>
          <w:tcPr>
            <w:cnfStyle w:val="001000000000"/>
            <w:tcW w:w="4076" w:type="pct"/>
          </w:tcPr>
          <w:p w:rsidR="00A706A7" w:rsidRPr="001A1ED3" w:rsidRDefault="00177C79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="00A706A7"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.3</w:t>
            </w: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Example of time series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A706A7" w:rsidTr="00735EED">
        <w:trPr>
          <w:cnfStyle w:val="000000010000"/>
        </w:trPr>
        <w:tc>
          <w:tcPr>
            <w:cnfStyle w:val="001000000000"/>
            <w:tcW w:w="4076" w:type="pct"/>
          </w:tcPr>
          <w:p w:rsidR="00A706A7" w:rsidRPr="001A1ED3" w:rsidRDefault="00177C79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="00A706A7"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.4</w:t>
            </w: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Type of data </w:t>
            </w:r>
          </w:p>
          <w:p w:rsidR="00177C79" w:rsidRPr="001A1ED3" w:rsidRDefault="00177C79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3.4.1 Time series data</w:t>
            </w:r>
          </w:p>
          <w:p w:rsidR="00177C79" w:rsidRPr="001A1ED3" w:rsidRDefault="00177C79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3.4.2 Cross sectional data</w:t>
            </w:r>
          </w:p>
          <w:p w:rsidR="00177C79" w:rsidRPr="001A1ED3" w:rsidRDefault="00177C79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3.4.3 Polled data   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A706A7" w:rsidTr="00735EED">
        <w:trPr>
          <w:cnfStyle w:val="000000100000"/>
        </w:trPr>
        <w:tc>
          <w:tcPr>
            <w:cnfStyle w:val="001000000000"/>
            <w:tcW w:w="4076" w:type="pct"/>
          </w:tcPr>
          <w:p w:rsidR="00A706A7" w:rsidRPr="001A1ED3" w:rsidRDefault="00177C79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="00A706A7"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.5</w:t>
            </w: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1A1ED3"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Assumption of a time series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A706A7" w:rsidTr="00735EED">
        <w:trPr>
          <w:cnfStyle w:val="000000010000"/>
        </w:trPr>
        <w:tc>
          <w:tcPr>
            <w:cnfStyle w:val="001000000000"/>
            <w:tcW w:w="4076" w:type="pct"/>
          </w:tcPr>
          <w:p w:rsidR="00A706A7" w:rsidRPr="001A1ED3" w:rsidRDefault="00177C79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  <w:r w:rsidR="00A706A7"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.6</w:t>
            </w:r>
            <w:r w:rsidR="001A1ED3"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Uses of  time series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</w:tr>
      <w:tr w:rsidR="00A706A7" w:rsidTr="00735EED">
        <w:trPr>
          <w:cnfStyle w:val="000000100000"/>
        </w:trPr>
        <w:tc>
          <w:tcPr>
            <w:cnfStyle w:val="001000000000"/>
            <w:tcW w:w="4076" w:type="pct"/>
          </w:tcPr>
          <w:p w:rsidR="00A706A7" w:rsidRPr="001A1ED3" w:rsidRDefault="00177C79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="00A706A7"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.7</w:t>
            </w:r>
            <w:r w:rsidR="001A1ED3"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Main component of time series</w:t>
            </w:r>
          </w:p>
          <w:p w:rsidR="001A1ED3" w:rsidRPr="001A1ED3" w:rsidRDefault="001A1ED3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3.7.1 Trend or secular  trend variation</w:t>
            </w:r>
          </w:p>
          <w:p w:rsidR="001A1ED3" w:rsidRPr="001A1ED3" w:rsidRDefault="001A1ED3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3.7.2 Periodic change </w:t>
            </w:r>
          </w:p>
          <w:p w:rsidR="001A1ED3" w:rsidRPr="001A1ED3" w:rsidRDefault="001A1ED3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3.7.3 Irregular or random variation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</w:tr>
      <w:tr w:rsidR="00A706A7" w:rsidTr="00735EED">
        <w:trPr>
          <w:cnfStyle w:val="000000010000"/>
        </w:trPr>
        <w:tc>
          <w:tcPr>
            <w:cnfStyle w:val="001000000000"/>
            <w:tcW w:w="4076" w:type="pct"/>
          </w:tcPr>
          <w:p w:rsidR="00A706A7" w:rsidRPr="001A1ED3" w:rsidRDefault="001A1ED3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3.8 Different type of model used in time series</w:t>
            </w:r>
          </w:p>
          <w:p w:rsidR="001A1ED3" w:rsidRPr="001A1ED3" w:rsidRDefault="001A1ED3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3.8.1 Decomposition by additive hypothesis</w:t>
            </w:r>
          </w:p>
          <w:p w:rsidR="001A1ED3" w:rsidRPr="001A1ED3" w:rsidRDefault="001A1ED3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3.8.2 Decomposition by multiplicative hypothesis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</w:tr>
      <w:tr w:rsidR="00A706A7" w:rsidTr="00735EED">
        <w:trPr>
          <w:cnfStyle w:val="000000100000"/>
        </w:trPr>
        <w:tc>
          <w:tcPr>
            <w:cnfStyle w:val="001000000000"/>
            <w:tcW w:w="4076" w:type="pct"/>
          </w:tcPr>
          <w:p w:rsidR="00A706A7" w:rsidRPr="001A1ED3" w:rsidRDefault="001A1ED3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1ED3">
              <w:rPr>
                <w:rFonts w:ascii="Times New Roman" w:hAnsi="Times New Roman" w:cs="Times New Roman"/>
                <w:b w:val="0"/>
                <w:sz w:val="24"/>
                <w:szCs w:val="24"/>
              </w:rPr>
              <w:t>3.9 Estimation and elimination of trend and seasonal analysis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11-12</w:t>
            </w:r>
          </w:p>
        </w:tc>
      </w:tr>
      <w:tr w:rsidR="001A1ED3" w:rsidTr="00735EED">
        <w:trPr>
          <w:cnfStyle w:val="000000010000"/>
        </w:trPr>
        <w:tc>
          <w:tcPr>
            <w:cnfStyle w:val="001000000000"/>
            <w:tcW w:w="4076" w:type="pct"/>
          </w:tcPr>
          <w:p w:rsidR="001A1ED3" w:rsidRDefault="001A1ED3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3.10 </w:t>
            </w:r>
            <w:r w:rsidR="007F7AD5">
              <w:rPr>
                <w:rFonts w:ascii="Times New Roman" w:hAnsi="Times New Roman" w:cs="Times New Roman"/>
                <w:b w:val="0"/>
                <w:sz w:val="24"/>
                <w:szCs w:val="24"/>
              </w:rPr>
              <w:t>Different time series process</w:t>
            </w:r>
          </w:p>
          <w:p w:rsidR="007F7AD5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3.10.1 Stochastic process</w:t>
            </w:r>
          </w:p>
          <w:p w:rsidR="007F7AD5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3.10.2 Stationary process</w:t>
            </w:r>
          </w:p>
          <w:p w:rsidR="007F7AD5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3.10.3 Non stationary process</w:t>
            </w:r>
          </w:p>
          <w:p w:rsidR="007F7AD5" w:rsidRPr="001A1ED3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3.10.4 White noise process</w:t>
            </w:r>
          </w:p>
        </w:tc>
        <w:tc>
          <w:tcPr>
            <w:tcW w:w="924" w:type="pct"/>
          </w:tcPr>
          <w:p w:rsidR="001A1ED3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12-13</w:t>
            </w:r>
          </w:p>
          <w:p w:rsidR="00D22A16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A1ED3" w:rsidTr="00735EED">
        <w:trPr>
          <w:cnfStyle w:val="000000100000"/>
        </w:trPr>
        <w:tc>
          <w:tcPr>
            <w:cnfStyle w:val="001000000000"/>
            <w:tcW w:w="4076" w:type="pct"/>
          </w:tcPr>
          <w:p w:rsidR="001A1ED3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3.11 Test of stationary</w:t>
            </w:r>
          </w:p>
          <w:p w:rsidR="007F7AD5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3.11.1 Graphical analysis(time series plot)</w:t>
            </w:r>
          </w:p>
          <w:p w:rsidR="007F7AD5" w:rsidRPr="001A1ED3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3.11.2 Unit root test</w:t>
            </w:r>
          </w:p>
        </w:tc>
        <w:tc>
          <w:tcPr>
            <w:tcW w:w="924" w:type="pct"/>
          </w:tcPr>
          <w:p w:rsidR="001A1ED3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13</w:t>
            </w:r>
          </w:p>
        </w:tc>
      </w:tr>
      <w:tr w:rsidR="001A1ED3" w:rsidTr="00735EED">
        <w:trPr>
          <w:cnfStyle w:val="000000010000"/>
        </w:trPr>
        <w:tc>
          <w:tcPr>
            <w:cnfStyle w:val="001000000000"/>
            <w:tcW w:w="4076" w:type="pct"/>
          </w:tcPr>
          <w:p w:rsidR="007F7AD5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3.12 Approaches  to </w:t>
            </w:r>
            <w:r w:rsidRPr="007F7AD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precise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forecasting</w:t>
            </w:r>
          </w:p>
          <w:p w:rsidR="001A1ED3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3.12.1 Moving average (MA)</w:t>
            </w:r>
          </w:p>
          <w:p w:rsidR="007F7AD5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3.12.2 Single exponential smoothing</w:t>
            </w:r>
          </w:p>
          <w:p w:rsidR="007F7AD5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3.12.3 Double exponential smoothing</w:t>
            </w:r>
          </w:p>
          <w:p w:rsidR="007F7AD5" w:rsidRPr="001A1ED3" w:rsidRDefault="007F7AD5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3.12.4 ARIMA modeling</w:t>
            </w:r>
          </w:p>
        </w:tc>
        <w:tc>
          <w:tcPr>
            <w:tcW w:w="924" w:type="pct"/>
          </w:tcPr>
          <w:p w:rsidR="001A1ED3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14-16</w:t>
            </w:r>
          </w:p>
        </w:tc>
      </w:tr>
      <w:tr w:rsidR="001A1ED3" w:rsidTr="00735EED">
        <w:trPr>
          <w:cnfStyle w:val="000000100000"/>
        </w:trPr>
        <w:tc>
          <w:tcPr>
            <w:cnfStyle w:val="001000000000"/>
            <w:tcW w:w="4076" w:type="pct"/>
          </w:tcPr>
          <w:p w:rsidR="008C564B" w:rsidRPr="001A1ED3" w:rsidRDefault="008C564B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3.13 Difference operator for non stationary time series</w:t>
            </w:r>
          </w:p>
        </w:tc>
        <w:tc>
          <w:tcPr>
            <w:tcW w:w="924" w:type="pct"/>
          </w:tcPr>
          <w:p w:rsidR="001A1ED3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</w:p>
        </w:tc>
      </w:tr>
      <w:tr w:rsidR="008C564B" w:rsidTr="00735EED">
        <w:trPr>
          <w:cnfStyle w:val="000000010000"/>
        </w:trPr>
        <w:tc>
          <w:tcPr>
            <w:cnfStyle w:val="001000000000"/>
            <w:tcW w:w="4076" w:type="pct"/>
          </w:tcPr>
          <w:p w:rsidR="008C564B" w:rsidRDefault="008C564B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3.14 Auto correlation function(ACF)</w:t>
            </w:r>
          </w:p>
        </w:tc>
        <w:tc>
          <w:tcPr>
            <w:tcW w:w="924" w:type="pct"/>
          </w:tcPr>
          <w:p w:rsidR="008C564B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16-17</w:t>
            </w:r>
          </w:p>
        </w:tc>
      </w:tr>
      <w:tr w:rsidR="008C564B" w:rsidTr="00735EED">
        <w:trPr>
          <w:cnfStyle w:val="000000100000"/>
        </w:trPr>
        <w:tc>
          <w:tcPr>
            <w:cnfStyle w:val="001000000000"/>
            <w:tcW w:w="4076" w:type="pct"/>
          </w:tcPr>
          <w:p w:rsidR="008C564B" w:rsidRDefault="008C564B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3.15 Partial </w:t>
            </w:r>
            <w:r w:rsidR="00C40E1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correlation function(P</w:t>
            </w:r>
            <w:r w:rsidR="00C40E12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CF)</w:t>
            </w:r>
          </w:p>
        </w:tc>
        <w:tc>
          <w:tcPr>
            <w:tcW w:w="924" w:type="pct"/>
          </w:tcPr>
          <w:p w:rsidR="008C564B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17</w:t>
            </w:r>
          </w:p>
        </w:tc>
      </w:tr>
      <w:tr w:rsidR="008C564B" w:rsidTr="00735EED">
        <w:trPr>
          <w:cnfStyle w:val="000000010000"/>
        </w:trPr>
        <w:tc>
          <w:tcPr>
            <w:cnfStyle w:val="001000000000"/>
            <w:tcW w:w="4076" w:type="pct"/>
          </w:tcPr>
          <w:p w:rsidR="008C564B" w:rsidRDefault="008C564B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3.16 Mean absolute deviation (MAD)</w:t>
            </w:r>
          </w:p>
        </w:tc>
        <w:tc>
          <w:tcPr>
            <w:tcW w:w="924" w:type="pct"/>
          </w:tcPr>
          <w:p w:rsidR="008C564B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18</w:t>
            </w:r>
          </w:p>
        </w:tc>
      </w:tr>
      <w:tr w:rsidR="008C564B" w:rsidTr="00735EED">
        <w:trPr>
          <w:cnfStyle w:val="000000100000"/>
        </w:trPr>
        <w:tc>
          <w:tcPr>
            <w:cnfStyle w:val="001000000000"/>
            <w:tcW w:w="4076" w:type="pct"/>
          </w:tcPr>
          <w:p w:rsidR="008C564B" w:rsidRDefault="008C564B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3.17 Mean absolute percentage error (MAPE)</w:t>
            </w:r>
          </w:p>
        </w:tc>
        <w:tc>
          <w:tcPr>
            <w:tcW w:w="924" w:type="pct"/>
          </w:tcPr>
          <w:p w:rsidR="008C564B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18-19</w:t>
            </w:r>
          </w:p>
        </w:tc>
      </w:tr>
      <w:tr w:rsidR="008C564B" w:rsidTr="00735EED">
        <w:trPr>
          <w:cnfStyle w:val="000000010000"/>
        </w:trPr>
        <w:tc>
          <w:tcPr>
            <w:cnfStyle w:val="001000000000"/>
            <w:tcW w:w="4076" w:type="pct"/>
          </w:tcPr>
          <w:p w:rsidR="008C564B" w:rsidRDefault="008C564B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3.18 Conclusion</w:t>
            </w:r>
          </w:p>
        </w:tc>
        <w:tc>
          <w:tcPr>
            <w:tcW w:w="924" w:type="pct"/>
          </w:tcPr>
          <w:p w:rsidR="008C564B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</w:p>
        </w:tc>
      </w:tr>
    </w:tbl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706A7" w:rsidRDefault="00A706A7" w:rsidP="00A706A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Chapter Four: Analytical Result </w:t>
      </w:r>
    </w:p>
    <w:tbl>
      <w:tblPr>
        <w:tblStyle w:val="LightGrid-Accent6"/>
        <w:tblW w:w="5000" w:type="pct"/>
        <w:tblLook w:val="04A0"/>
      </w:tblPr>
      <w:tblGrid>
        <w:gridCol w:w="6948"/>
        <w:gridCol w:w="1575"/>
      </w:tblGrid>
      <w:tr w:rsidR="00A706A7" w:rsidTr="00735EED">
        <w:trPr>
          <w:cnfStyle w:val="100000000000"/>
        </w:trPr>
        <w:tc>
          <w:tcPr>
            <w:cnfStyle w:val="001000000000"/>
            <w:tcW w:w="4076" w:type="pct"/>
            <w:shd w:val="clear" w:color="auto" w:fill="70AD47" w:themeFill="accent6"/>
          </w:tcPr>
          <w:p w:rsidR="00A706A7" w:rsidRDefault="00A706A7" w:rsidP="00735EE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Topics</w:t>
            </w:r>
          </w:p>
        </w:tc>
        <w:tc>
          <w:tcPr>
            <w:tcW w:w="924" w:type="pct"/>
            <w:shd w:val="clear" w:color="auto" w:fill="70AD47" w:themeFill="accent6"/>
          </w:tcPr>
          <w:p w:rsidR="00A706A7" w:rsidRDefault="00A706A7" w:rsidP="00735EED">
            <w:pPr>
              <w:cnfStyle w:val="10000000000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Page No.</w:t>
            </w:r>
          </w:p>
        </w:tc>
      </w:tr>
      <w:tr w:rsidR="00A706A7" w:rsidTr="00735EED">
        <w:trPr>
          <w:cnfStyle w:val="000000100000"/>
        </w:trPr>
        <w:tc>
          <w:tcPr>
            <w:cnfStyle w:val="001000000000"/>
            <w:tcW w:w="4076" w:type="pct"/>
          </w:tcPr>
          <w:p w:rsidR="00A706A7" w:rsidRPr="00072AF8" w:rsidRDefault="00415CBC" w:rsidP="00F04DB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AF8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A706A7" w:rsidRPr="00072AF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.1 </w:t>
            </w:r>
            <w:r w:rsidR="00F04DB1" w:rsidRPr="00072AF8">
              <w:rPr>
                <w:rFonts w:ascii="Times New Roman" w:hAnsi="Times New Roman" w:cs="Times New Roman"/>
                <w:b w:val="0"/>
                <w:sz w:val="24"/>
                <w:szCs w:val="24"/>
              </w:rPr>
              <w:t>Identification of data patterns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</w:tr>
      <w:tr w:rsidR="00A706A7" w:rsidTr="00735EED">
        <w:trPr>
          <w:cnfStyle w:val="000000010000"/>
        </w:trPr>
        <w:tc>
          <w:tcPr>
            <w:cnfStyle w:val="001000000000"/>
            <w:tcW w:w="4076" w:type="pct"/>
          </w:tcPr>
          <w:p w:rsidR="00A706A7" w:rsidRPr="00072AF8" w:rsidRDefault="006D2F73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4.2 Summarization Data</w:t>
            </w:r>
          </w:p>
        </w:tc>
        <w:tc>
          <w:tcPr>
            <w:tcW w:w="924" w:type="pct"/>
          </w:tcPr>
          <w:p w:rsidR="00A706A7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20-21</w:t>
            </w:r>
          </w:p>
        </w:tc>
      </w:tr>
      <w:tr w:rsidR="006D2F73" w:rsidTr="00735EED">
        <w:trPr>
          <w:cnfStyle w:val="000000100000"/>
        </w:trPr>
        <w:tc>
          <w:tcPr>
            <w:cnfStyle w:val="001000000000"/>
            <w:tcW w:w="4076" w:type="pct"/>
          </w:tcPr>
          <w:p w:rsidR="006D2F73" w:rsidRPr="00072AF8" w:rsidRDefault="006D2F73" w:rsidP="004E60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AF8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.3</w:t>
            </w:r>
            <w:r w:rsidRPr="00072AF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Checking and obtaining Stationary of Death and Cases</w:t>
            </w:r>
          </w:p>
        </w:tc>
        <w:tc>
          <w:tcPr>
            <w:tcW w:w="924" w:type="pct"/>
          </w:tcPr>
          <w:p w:rsidR="006D2F73" w:rsidRPr="00D22A16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22</w:t>
            </w:r>
          </w:p>
        </w:tc>
      </w:tr>
      <w:tr w:rsidR="006D2F73" w:rsidTr="00735EED">
        <w:trPr>
          <w:cnfStyle w:val="000000010000"/>
        </w:trPr>
        <w:tc>
          <w:tcPr>
            <w:cnfStyle w:val="001000000000"/>
            <w:tcW w:w="4076" w:type="pct"/>
          </w:tcPr>
          <w:p w:rsidR="006D2F73" w:rsidRPr="00072AF8" w:rsidRDefault="006D2F73" w:rsidP="004E60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AF8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.4</w:t>
            </w:r>
            <w:r w:rsidRPr="00072AF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Model selection of  Death and Cases</w:t>
            </w:r>
          </w:p>
        </w:tc>
        <w:tc>
          <w:tcPr>
            <w:tcW w:w="924" w:type="pct"/>
          </w:tcPr>
          <w:p w:rsidR="006D2F73" w:rsidRPr="00D22A16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D22A16">
              <w:rPr>
                <w:rFonts w:ascii="Times New Roman" w:hAnsi="Times New Roman" w:cs="Times New Roman"/>
                <w:sz w:val="28"/>
                <w:szCs w:val="24"/>
              </w:rPr>
              <w:t>23-24</w:t>
            </w:r>
          </w:p>
        </w:tc>
      </w:tr>
    </w:tbl>
    <w:p w:rsidR="00072AF8" w:rsidRDefault="00072AF8" w:rsidP="00A706A7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A706A7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A706A7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A706A7">
      <w:pPr>
        <w:rPr>
          <w:rFonts w:ascii="Times New Roman" w:hAnsi="Times New Roman" w:cs="Times New Roman"/>
          <w:b/>
          <w:sz w:val="28"/>
          <w:szCs w:val="24"/>
        </w:rPr>
      </w:pPr>
    </w:p>
    <w:p w:rsidR="00D22A16" w:rsidRDefault="00D22A16" w:rsidP="00A706A7">
      <w:pPr>
        <w:rPr>
          <w:rFonts w:ascii="Times New Roman" w:hAnsi="Times New Roman" w:cs="Times New Roman"/>
          <w:b/>
          <w:sz w:val="28"/>
          <w:szCs w:val="24"/>
        </w:rPr>
      </w:pPr>
    </w:p>
    <w:p w:rsidR="00A706A7" w:rsidRDefault="00A706A7" w:rsidP="00A706A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Chapter Five: Forecasting</w:t>
      </w:r>
      <w:r w:rsidR="00503B3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90076" w:rsidRPr="00490076">
        <w:rPr>
          <w:rFonts w:ascii="Times New Roman" w:hAnsi="Times New Roman" w:cs="Times New Roman"/>
          <w:b/>
          <w:sz w:val="28"/>
          <w:szCs w:val="24"/>
        </w:rPr>
        <w:t>and Discussion</w:t>
      </w:r>
    </w:p>
    <w:tbl>
      <w:tblPr>
        <w:tblStyle w:val="LightGrid-Accent6"/>
        <w:tblW w:w="5000" w:type="pct"/>
        <w:tblLook w:val="04A0"/>
      </w:tblPr>
      <w:tblGrid>
        <w:gridCol w:w="6948"/>
        <w:gridCol w:w="1575"/>
      </w:tblGrid>
      <w:tr w:rsidR="00A706A7" w:rsidTr="00735EED">
        <w:trPr>
          <w:cnfStyle w:val="100000000000"/>
        </w:trPr>
        <w:tc>
          <w:tcPr>
            <w:cnfStyle w:val="001000000000"/>
            <w:tcW w:w="4076" w:type="pct"/>
            <w:shd w:val="clear" w:color="auto" w:fill="70AD47" w:themeFill="accent6"/>
          </w:tcPr>
          <w:p w:rsidR="00A706A7" w:rsidRDefault="00A706A7" w:rsidP="00735EE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Topics</w:t>
            </w:r>
          </w:p>
        </w:tc>
        <w:tc>
          <w:tcPr>
            <w:tcW w:w="924" w:type="pct"/>
            <w:shd w:val="clear" w:color="auto" w:fill="70AD47" w:themeFill="accent6"/>
          </w:tcPr>
          <w:p w:rsidR="00A706A7" w:rsidRDefault="00A706A7" w:rsidP="00735EED">
            <w:pPr>
              <w:cnfStyle w:val="10000000000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Page No.</w:t>
            </w:r>
          </w:p>
        </w:tc>
      </w:tr>
      <w:tr w:rsidR="00A706A7" w:rsidTr="00735EED">
        <w:trPr>
          <w:cnfStyle w:val="000000100000"/>
        </w:trPr>
        <w:tc>
          <w:tcPr>
            <w:cnfStyle w:val="001000000000"/>
            <w:tcW w:w="4076" w:type="pct"/>
          </w:tcPr>
          <w:p w:rsidR="00A706A7" w:rsidRDefault="00415CBC" w:rsidP="00415CBC">
            <w:pPr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4"/>
              </w:rPr>
              <w:t>5</w:t>
            </w:r>
            <w:r w:rsidR="00A706A7">
              <w:rPr>
                <w:rFonts w:ascii="Times New Roman" w:hAnsi="Times New Roman" w:cs="Times New Roman"/>
                <w:b w:val="0"/>
                <w:sz w:val="28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Forecasting with ARIMA model of Dengue Cases</w:t>
            </w:r>
          </w:p>
        </w:tc>
        <w:tc>
          <w:tcPr>
            <w:tcW w:w="924" w:type="pct"/>
          </w:tcPr>
          <w:p w:rsidR="00A706A7" w:rsidRPr="00387A28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387A28">
              <w:rPr>
                <w:rFonts w:ascii="Times New Roman" w:hAnsi="Times New Roman" w:cs="Times New Roman"/>
                <w:sz w:val="28"/>
                <w:szCs w:val="24"/>
              </w:rPr>
              <w:t>25-26</w:t>
            </w:r>
          </w:p>
        </w:tc>
      </w:tr>
      <w:tr w:rsidR="00A706A7" w:rsidTr="00735EED">
        <w:trPr>
          <w:cnfStyle w:val="000000010000"/>
        </w:trPr>
        <w:tc>
          <w:tcPr>
            <w:cnfStyle w:val="001000000000"/>
            <w:tcW w:w="4076" w:type="pct"/>
          </w:tcPr>
          <w:p w:rsidR="00A706A7" w:rsidRDefault="00415CBC" w:rsidP="00735EED">
            <w:pPr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4"/>
              </w:rPr>
              <w:t>5</w:t>
            </w:r>
            <w:r w:rsidR="00A706A7">
              <w:rPr>
                <w:rFonts w:ascii="Times New Roman" w:hAnsi="Times New Roman" w:cs="Times New Roman"/>
                <w:b w:val="0"/>
                <w:sz w:val="28"/>
                <w:szCs w:val="24"/>
              </w:rPr>
              <w:t>.2</w:t>
            </w:r>
            <w:r>
              <w:rPr>
                <w:rFonts w:ascii="Times New Roman" w:hAnsi="Times New Roman" w:cs="Times New Roman"/>
                <w:b w:val="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Forecasting with ARIMA model of Dengue Death</w:t>
            </w:r>
          </w:p>
        </w:tc>
        <w:tc>
          <w:tcPr>
            <w:tcW w:w="924" w:type="pct"/>
          </w:tcPr>
          <w:p w:rsidR="00A706A7" w:rsidRPr="00387A28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387A28">
              <w:rPr>
                <w:rFonts w:ascii="Times New Roman" w:hAnsi="Times New Roman" w:cs="Times New Roman"/>
                <w:sz w:val="28"/>
                <w:szCs w:val="24"/>
              </w:rPr>
              <w:t>26-27</w:t>
            </w:r>
          </w:p>
        </w:tc>
      </w:tr>
      <w:tr w:rsidR="00A706A7" w:rsidTr="00735EED">
        <w:trPr>
          <w:cnfStyle w:val="000000100000"/>
        </w:trPr>
        <w:tc>
          <w:tcPr>
            <w:cnfStyle w:val="001000000000"/>
            <w:tcW w:w="4076" w:type="pct"/>
          </w:tcPr>
          <w:p w:rsidR="00A706A7" w:rsidRDefault="00415CBC" w:rsidP="00490076">
            <w:pPr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4"/>
              </w:rPr>
              <w:t>5</w:t>
            </w:r>
            <w:r w:rsidR="00295DB1">
              <w:rPr>
                <w:rFonts w:ascii="Times New Roman" w:hAnsi="Times New Roman" w:cs="Times New Roman"/>
                <w:b w:val="0"/>
                <w:sz w:val="28"/>
                <w:szCs w:val="24"/>
              </w:rPr>
              <w:t xml:space="preserve">.3 </w:t>
            </w:r>
            <w:r w:rsidR="00490076" w:rsidRPr="00490076">
              <w:rPr>
                <w:rFonts w:ascii="Times New Roman" w:hAnsi="Times New Roman" w:cs="Times New Roman"/>
                <w:b w:val="0"/>
                <w:sz w:val="28"/>
                <w:szCs w:val="24"/>
              </w:rPr>
              <w:t>Discussion</w:t>
            </w:r>
          </w:p>
        </w:tc>
        <w:tc>
          <w:tcPr>
            <w:tcW w:w="924" w:type="pct"/>
          </w:tcPr>
          <w:p w:rsidR="00A706A7" w:rsidRPr="00387A28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387A28">
              <w:rPr>
                <w:rFonts w:ascii="Times New Roman" w:hAnsi="Times New Roman" w:cs="Times New Roman"/>
                <w:sz w:val="28"/>
                <w:szCs w:val="24"/>
              </w:rPr>
              <w:t>27</w:t>
            </w:r>
          </w:p>
        </w:tc>
      </w:tr>
    </w:tbl>
    <w:p w:rsidR="00295DB1" w:rsidRDefault="00295DB1" w:rsidP="00A706A7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A706A7">
      <w:pPr>
        <w:rPr>
          <w:rFonts w:ascii="Times New Roman" w:hAnsi="Times New Roman" w:cs="Times New Roman"/>
          <w:b/>
          <w:sz w:val="28"/>
          <w:szCs w:val="24"/>
        </w:rPr>
      </w:pPr>
    </w:p>
    <w:p w:rsidR="00A706A7" w:rsidRDefault="00A706A7" w:rsidP="00A706A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Chapter Six: Result and Conclusion</w:t>
      </w:r>
    </w:p>
    <w:tbl>
      <w:tblPr>
        <w:tblStyle w:val="LightGrid-Accent6"/>
        <w:tblW w:w="5000" w:type="pct"/>
        <w:tblLook w:val="04A0"/>
      </w:tblPr>
      <w:tblGrid>
        <w:gridCol w:w="6948"/>
        <w:gridCol w:w="1575"/>
      </w:tblGrid>
      <w:tr w:rsidR="00A706A7" w:rsidTr="00735EED">
        <w:trPr>
          <w:cnfStyle w:val="100000000000"/>
        </w:trPr>
        <w:tc>
          <w:tcPr>
            <w:cnfStyle w:val="001000000000"/>
            <w:tcW w:w="4076" w:type="pct"/>
            <w:shd w:val="clear" w:color="auto" w:fill="70AD47" w:themeFill="accent6"/>
          </w:tcPr>
          <w:p w:rsidR="00A706A7" w:rsidRDefault="00A706A7" w:rsidP="00735EE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Topics</w:t>
            </w:r>
          </w:p>
        </w:tc>
        <w:tc>
          <w:tcPr>
            <w:tcW w:w="924" w:type="pct"/>
            <w:shd w:val="clear" w:color="auto" w:fill="70AD47" w:themeFill="accent6"/>
          </w:tcPr>
          <w:p w:rsidR="00A706A7" w:rsidRDefault="00A706A7" w:rsidP="00735EED">
            <w:pPr>
              <w:cnfStyle w:val="10000000000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E5903">
              <w:rPr>
                <w:rFonts w:ascii="Times New Roman" w:hAnsi="Times New Roman" w:cs="Times New Roman"/>
                <w:b w:val="0"/>
                <w:sz w:val="24"/>
                <w:szCs w:val="24"/>
              </w:rPr>
              <w:t>Page No.</w:t>
            </w:r>
          </w:p>
        </w:tc>
      </w:tr>
      <w:tr w:rsidR="00A706A7" w:rsidTr="00735EED">
        <w:trPr>
          <w:cnfStyle w:val="000000100000"/>
        </w:trPr>
        <w:tc>
          <w:tcPr>
            <w:cnfStyle w:val="001000000000"/>
            <w:tcW w:w="4076" w:type="pct"/>
          </w:tcPr>
          <w:p w:rsidR="00A706A7" w:rsidRPr="00BE2514" w:rsidRDefault="00BE2514" w:rsidP="00177C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2514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="00A706A7" w:rsidRPr="00BE25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.1 </w:t>
            </w:r>
            <w:r w:rsidRPr="00BE2514">
              <w:rPr>
                <w:rFonts w:ascii="Times New Roman" w:hAnsi="Times New Roman" w:cs="Times New Roman"/>
                <w:b w:val="0"/>
                <w:sz w:val="24"/>
                <w:szCs w:val="24"/>
              </w:rPr>
              <w:t>Result</w:t>
            </w:r>
          </w:p>
        </w:tc>
        <w:tc>
          <w:tcPr>
            <w:tcW w:w="924" w:type="pct"/>
          </w:tcPr>
          <w:p w:rsidR="00A706A7" w:rsidRPr="00387A28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387A28">
              <w:rPr>
                <w:rFonts w:ascii="Times New Roman" w:hAnsi="Times New Roman" w:cs="Times New Roman"/>
                <w:sz w:val="28"/>
                <w:szCs w:val="24"/>
              </w:rPr>
              <w:t>28-29</w:t>
            </w:r>
          </w:p>
        </w:tc>
      </w:tr>
      <w:tr w:rsidR="00A706A7" w:rsidTr="00735EED">
        <w:trPr>
          <w:cnfStyle w:val="000000010000"/>
        </w:trPr>
        <w:tc>
          <w:tcPr>
            <w:cnfStyle w:val="001000000000"/>
            <w:tcW w:w="4076" w:type="pct"/>
          </w:tcPr>
          <w:p w:rsidR="00A706A7" w:rsidRPr="00BE2514" w:rsidRDefault="00BE2514" w:rsidP="00177C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2514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="00A706A7" w:rsidRPr="00BE2514">
              <w:rPr>
                <w:rFonts w:ascii="Times New Roman" w:hAnsi="Times New Roman" w:cs="Times New Roman"/>
                <w:b w:val="0"/>
                <w:sz w:val="24"/>
                <w:szCs w:val="24"/>
              </w:rPr>
              <w:t>.2</w:t>
            </w:r>
            <w:r w:rsidR="00177C79" w:rsidRPr="00BE25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BE2514">
              <w:rPr>
                <w:rFonts w:ascii="Times New Roman" w:hAnsi="Times New Roman" w:cs="Times New Roman"/>
                <w:b w:val="0"/>
                <w:sz w:val="24"/>
                <w:szCs w:val="24"/>
              </w:rPr>
              <w:t>Conclusion</w:t>
            </w:r>
          </w:p>
        </w:tc>
        <w:tc>
          <w:tcPr>
            <w:tcW w:w="924" w:type="pct"/>
          </w:tcPr>
          <w:p w:rsidR="00A706A7" w:rsidRPr="00387A28" w:rsidRDefault="00D22A16" w:rsidP="00735EED">
            <w:pPr>
              <w:cnfStyle w:val="000000010000"/>
              <w:rPr>
                <w:rFonts w:ascii="Times New Roman" w:hAnsi="Times New Roman" w:cs="Times New Roman"/>
                <w:sz w:val="28"/>
                <w:szCs w:val="24"/>
              </w:rPr>
            </w:pPr>
            <w:r w:rsidRPr="00387A28">
              <w:rPr>
                <w:rFonts w:ascii="Times New Roman" w:hAnsi="Times New Roman" w:cs="Times New Roman"/>
                <w:sz w:val="28"/>
                <w:szCs w:val="24"/>
              </w:rPr>
              <w:t>29-30</w:t>
            </w:r>
          </w:p>
        </w:tc>
      </w:tr>
      <w:tr w:rsidR="00A706A7" w:rsidTr="00735EED">
        <w:trPr>
          <w:cnfStyle w:val="000000100000"/>
        </w:trPr>
        <w:tc>
          <w:tcPr>
            <w:cnfStyle w:val="001000000000"/>
            <w:tcW w:w="4076" w:type="pct"/>
          </w:tcPr>
          <w:p w:rsidR="00A706A7" w:rsidRPr="00BE2514" w:rsidRDefault="00BE2514" w:rsidP="00735EE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2514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="00A706A7" w:rsidRPr="00BE2514">
              <w:rPr>
                <w:rFonts w:ascii="Times New Roman" w:hAnsi="Times New Roman" w:cs="Times New Roman"/>
                <w:b w:val="0"/>
                <w:sz w:val="24"/>
                <w:szCs w:val="24"/>
              </w:rPr>
              <w:t>.3</w:t>
            </w:r>
            <w:r w:rsidRPr="00BE25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Recommendation for future  study </w:t>
            </w:r>
          </w:p>
        </w:tc>
        <w:tc>
          <w:tcPr>
            <w:tcW w:w="924" w:type="pct"/>
          </w:tcPr>
          <w:p w:rsidR="00A706A7" w:rsidRPr="00387A28" w:rsidRDefault="00D22A16" w:rsidP="00735EED">
            <w:pPr>
              <w:cnfStyle w:val="0000001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387A28"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</w:tr>
    </w:tbl>
    <w:p w:rsidR="00072AF8" w:rsidRDefault="00072AF8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706A7" w:rsidRDefault="00A706A7" w:rsidP="003E5903">
      <w:pPr>
        <w:rPr>
          <w:rFonts w:ascii="Times New Roman" w:hAnsi="Times New Roman" w:cs="Times New Roman"/>
          <w:b/>
          <w:sz w:val="28"/>
          <w:szCs w:val="24"/>
        </w:rPr>
      </w:pPr>
      <w:r w:rsidRPr="00A706A7">
        <w:rPr>
          <w:rFonts w:ascii="Times New Roman" w:hAnsi="Times New Roman" w:cs="Times New Roman"/>
          <w:b/>
          <w:sz w:val="28"/>
          <w:szCs w:val="24"/>
        </w:rPr>
        <w:t>REFERENCE</w:t>
      </w:r>
    </w:p>
    <w:p w:rsidR="00A56829" w:rsidRPr="00A706A7" w:rsidRDefault="00A56829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706A7" w:rsidRPr="00A706A7" w:rsidRDefault="00A706A7" w:rsidP="003E5903">
      <w:pPr>
        <w:rPr>
          <w:rFonts w:ascii="Times New Roman" w:hAnsi="Times New Roman" w:cs="Times New Roman"/>
          <w:b/>
          <w:sz w:val="28"/>
          <w:szCs w:val="24"/>
        </w:rPr>
      </w:pPr>
      <w:r w:rsidRPr="00A706A7">
        <w:rPr>
          <w:rFonts w:ascii="Times New Roman" w:hAnsi="Times New Roman" w:cs="Times New Roman"/>
          <w:b/>
          <w:sz w:val="28"/>
          <w:szCs w:val="24"/>
        </w:rPr>
        <w:t>APPENDIX</w:t>
      </w:r>
    </w:p>
    <w:p w:rsidR="00A706A7" w:rsidRDefault="00A706A7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295DB1" w:rsidRDefault="00295DB1" w:rsidP="003E5903">
      <w:pPr>
        <w:rPr>
          <w:rFonts w:ascii="Times New Roman" w:hAnsi="Times New Roman" w:cs="Times New Roman"/>
          <w:b/>
          <w:sz w:val="28"/>
          <w:szCs w:val="24"/>
        </w:rPr>
      </w:pPr>
    </w:p>
    <w:p w:rsidR="00A56829" w:rsidRDefault="00A56829" w:rsidP="00A706A7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A706A7" w:rsidRPr="00295DB1" w:rsidRDefault="00A706A7" w:rsidP="00A706A7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95DB1">
        <w:rPr>
          <w:rFonts w:ascii="Times New Roman" w:hAnsi="Times New Roman" w:cs="Times New Roman"/>
          <w:b/>
          <w:sz w:val="36"/>
          <w:szCs w:val="24"/>
        </w:rPr>
        <w:t>List of Table</w:t>
      </w:r>
    </w:p>
    <w:p w:rsidR="00295DB1" w:rsidRDefault="00295DB1" w:rsidP="00A706A7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  <w:r w:rsidRPr="00C451A0">
        <w:rPr>
          <w:rFonts w:ascii="Times New Roman" w:hAnsi="Times New Roman" w:cs="Times New Roman"/>
          <w:b/>
          <w:sz w:val="24"/>
        </w:rPr>
        <w:t>Table</w:t>
      </w:r>
      <w:r>
        <w:rPr>
          <w:rFonts w:ascii="Times New Roman" w:hAnsi="Times New Roman" w:cs="Times New Roman"/>
          <w:b/>
          <w:sz w:val="24"/>
        </w:rPr>
        <w:t xml:space="preserve"> 1</w:t>
      </w:r>
      <w:r w:rsidRPr="00C451A0">
        <w:rPr>
          <w:rFonts w:ascii="Times New Roman" w:hAnsi="Times New Roman" w:cs="Times New Roman"/>
          <w:b/>
          <w:sz w:val="24"/>
        </w:rPr>
        <w:t>:</w:t>
      </w:r>
      <w:r w:rsidRPr="003D7F0C">
        <w:t xml:space="preserve"> </w:t>
      </w:r>
      <w:r w:rsidRPr="003D7F0C">
        <w:rPr>
          <w:rFonts w:ascii="Times New Roman" w:hAnsi="Times New Roman" w:cs="Times New Roman"/>
          <w:sz w:val="24"/>
        </w:rPr>
        <w:t>Mean, maximum, minimum and standard deviation of</w:t>
      </w:r>
      <w:r>
        <w:rPr>
          <w:rFonts w:ascii="Times New Roman" w:hAnsi="Times New Roman" w:cs="Times New Roman"/>
          <w:sz w:val="24"/>
        </w:rPr>
        <w:t xml:space="preserve"> (Cases and Death)</w:t>
      </w:r>
    </w:p>
    <w:p w:rsidR="00295DB1" w:rsidRDefault="00295DB1" w:rsidP="00295DB1">
      <w:pPr>
        <w:jc w:val="both"/>
        <w:rPr>
          <w:rFonts w:ascii="Times New Roman" w:hAnsi="Times New Roman" w:cs="Times New Roman"/>
          <w:sz w:val="24"/>
        </w:rPr>
      </w:pPr>
      <w:r w:rsidRPr="00BB2BFC">
        <w:rPr>
          <w:rFonts w:ascii="Times New Roman" w:hAnsi="Times New Roman" w:cs="Times New Roman"/>
          <w:b/>
          <w:sz w:val="24"/>
        </w:rPr>
        <w:t xml:space="preserve">Table 2: </w:t>
      </w:r>
      <w:r>
        <w:rPr>
          <w:rFonts w:ascii="Times New Roman" w:hAnsi="Times New Roman" w:cs="Times New Roman"/>
          <w:sz w:val="24"/>
        </w:rPr>
        <w:t xml:space="preserve">Different ARIMA model comparison </w:t>
      </w:r>
    </w:p>
    <w:p w:rsidR="00295DB1" w:rsidRDefault="00295DB1" w:rsidP="00295D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Ta</w:t>
      </w:r>
      <w:r w:rsidRPr="0067779C">
        <w:rPr>
          <w:rFonts w:ascii="Times New Roman" w:hAnsi="Times New Roman" w:cs="Times New Roman"/>
          <w:b/>
          <w:sz w:val="24"/>
        </w:rPr>
        <w:t>ble 3:</w:t>
      </w:r>
      <w:r>
        <w:rPr>
          <w:rFonts w:ascii="Times New Roman" w:hAnsi="Times New Roman" w:cs="Times New Roman"/>
          <w:sz w:val="24"/>
        </w:rPr>
        <w:t xml:space="preserve"> Predicting monthly Value for the next year of Dengue Cases and Death</w:t>
      </w:r>
    </w:p>
    <w:p w:rsidR="00295DB1" w:rsidRPr="00C451A0" w:rsidRDefault="00295DB1" w:rsidP="00295DB1">
      <w:pPr>
        <w:rPr>
          <w:rFonts w:ascii="Times New Roman" w:hAnsi="Times New Roman" w:cs="Times New Roman"/>
          <w:b/>
          <w:sz w:val="24"/>
        </w:rPr>
      </w:pPr>
    </w:p>
    <w:p w:rsidR="00295DB1" w:rsidRPr="00A706A7" w:rsidRDefault="00295DB1" w:rsidP="00295DB1">
      <w:pPr>
        <w:rPr>
          <w:rFonts w:ascii="Times New Roman" w:hAnsi="Times New Roman" w:cs="Times New Roman"/>
          <w:b/>
          <w:sz w:val="32"/>
          <w:szCs w:val="24"/>
        </w:rPr>
      </w:pPr>
    </w:p>
    <w:p w:rsidR="00A56829" w:rsidRDefault="00A56829" w:rsidP="00295DB1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A706A7" w:rsidRDefault="00A706A7" w:rsidP="00295DB1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95DB1">
        <w:rPr>
          <w:rFonts w:ascii="Times New Roman" w:hAnsi="Times New Roman" w:cs="Times New Roman"/>
          <w:b/>
          <w:sz w:val="36"/>
          <w:szCs w:val="24"/>
        </w:rPr>
        <w:t>List of Figure</w:t>
      </w:r>
    </w:p>
    <w:p w:rsidR="00295DB1" w:rsidRPr="00295DB1" w:rsidRDefault="00295DB1" w:rsidP="00295DB1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  <w:r w:rsidRPr="00BB2BFC">
        <w:rPr>
          <w:rFonts w:ascii="Times New Roman" w:hAnsi="Times New Roman" w:cs="Times New Roman"/>
          <w:b/>
          <w:sz w:val="24"/>
        </w:rPr>
        <w:t>Fig 1:</w:t>
      </w:r>
      <w:r w:rsidRPr="009578C1">
        <w:rPr>
          <w:rFonts w:ascii="Times New Roman" w:hAnsi="Times New Roman" w:cs="Times New Roman"/>
          <w:sz w:val="24"/>
        </w:rPr>
        <w:t xml:space="preserve">  Transmission of dengue virus</w:t>
      </w: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  <w:r w:rsidRPr="00BB2BFC">
        <w:rPr>
          <w:rFonts w:ascii="Times New Roman" w:hAnsi="Times New Roman" w:cs="Times New Roman"/>
          <w:b/>
          <w:sz w:val="24"/>
        </w:rPr>
        <w:t>Fig.2:</w:t>
      </w:r>
      <w:r>
        <w:rPr>
          <w:rFonts w:ascii="Times New Roman" w:hAnsi="Times New Roman" w:cs="Times New Roman"/>
          <w:sz w:val="24"/>
        </w:rPr>
        <w:t xml:space="preserve"> Monthly Dengue Cases in Bangladesh 2000-2021</w:t>
      </w: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  <w:r w:rsidRPr="00BB2BFC">
        <w:rPr>
          <w:rFonts w:ascii="Times New Roman" w:hAnsi="Times New Roman" w:cs="Times New Roman"/>
          <w:b/>
          <w:sz w:val="24"/>
        </w:rPr>
        <w:t>Fig.3:</w:t>
      </w:r>
      <w:r>
        <w:rPr>
          <w:rFonts w:ascii="Times New Roman" w:hAnsi="Times New Roman" w:cs="Times New Roman"/>
          <w:sz w:val="24"/>
        </w:rPr>
        <w:t xml:space="preserve"> Monthly Dengue Deaths in Bangladesh 2000-2021</w:t>
      </w: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Fig.4: </w:t>
      </w:r>
      <w:r w:rsidRPr="006D1CF2">
        <w:rPr>
          <w:rFonts w:ascii="Times New Roman" w:hAnsi="Times New Roman" w:cs="Times New Roman"/>
          <w:sz w:val="24"/>
        </w:rPr>
        <w:t>Dengue Death and cases in Bangladesh from 2000-2021</w:t>
      </w: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  <w:r w:rsidRPr="00BB2BFC">
        <w:rPr>
          <w:rFonts w:ascii="Times New Roman" w:hAnsi="Times New Roman" w:cs="Times New Roman"/>
          <w:b/>
          <w:sz w:val="24"/>
        </w:rPr>
        <w:t>Fig. 5:</w:t>
      </w:r>
      <w:r>
        <w:rPr>
          <w:rFonts w:ascii="Times New Roman" w:hAnsi="Times New Roman" w:cs="Times New Roman"/>
          <w:sz w:val="24"/>
        </w:rPr>
        <w:t xml:space="preserve">  </w:t>
      </w:r>
      <w:r w:rsidRPr="00D73E8E">
        <w:rPr>
          <w:rFonts w:ascii="Times New Roman" w:hAnsi="Times New Roman" w:cs="Times New Roman"/>
          <w:sz w:val="24"/>
        </w:rPr>
        <w:t>Time series plot of dengu</w:t>
      </w:r>
      <w:r>
        <w:rPr>
          <w:rFonts w:ascii="Times New Roman" w:hAnsi="Times New Roman" w:cs="Times New Roman"/>
          <w:sz w:val="24"/>
        </w:rPr>
        <w:t>e‐infected people in Bangladesh from 2000-2021</w:t>
      </w: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  <w:r w:rsidRPr="00BB2BFC">
        <w:rPr>
          <w:rFonts w:ascii="Times New Roman" w:hAnsi="Times New Roman" w:cs="Times New Roman"/>
          <w:b/>
          <w:sz w:val="24"/>
        </w:rPr>
        <w:t>Fig. 6:</w:t>
      </w:r>
      <w:r>
        <w:rPr>
          <w:rFonts w:ascii="Times New Roman" w:hAnsi="Times New Roman" w:cs="Times New Roman"/>
          <w:sz w:val="24"/>
        </w:rPr>
        <w:t xml:space="preserve">  </w:t>
      </w:r>
      <w:r w:rsidRPr="00D73E8E">
        <w:rPr>
          <w:rFonts w:ascii="Times New Roman" w:hAnsi="Times New Roman" w:cs="Times New Roman"/>
          <w:sz w:val="24"/>
        </w:rPr>
        <w:t>Time series plot of dengu</w:t>
      </w:r>
      <w:r>
        <w:rPr>
          <w:rFonts w:ascii="Times New Roman" w:hAnsi="Times New Roman" w:cs="Times New Roman"/>
          <w:sz w:val="24"/>
        </w:rPr>
        <w:t>e‐Deaths people in Bangladesh from 2000-2021</w:t>
      </w: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  <w:r w:rsidRPr="00BB2BFC">
        <w:rPr>
          <w:rFonts w:ascii="Times New Roman" w:hAnsi="Times New Roman" w:cs="Times New Roman"/>
          <w:b/>
          <w:sz w:val="24"/>
        </w:rPr>
        <w:t>Fig. 7:</w:t>
      </w:r>
      <w:r>
        <w:rPr>
          <w:rFonts w:ascii="Times New Roman" w:hAnsi="Times New Roman" w:cs="Times New Roman"/>
          <w:sz w:val="24"/>
        </w:rPr>
        <w:t xml:space="preserve"> ACF and PACF for Cases of dengue in Bangladesh</w:t>
      </w: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  <w:r w:rsidRPr="00BB2BFC">
        <w:rPr>
          <w:rFonts w:ascii="Times New Roman" w:hAnsi="Times New Roman" w:cs="Times New Roman"/>
          <w:b/>
          <w:sz w:val="24"/>
        </w:rPr>
        <w:t>Fig. 8:</w:t>
      </w:r>
      <w:r>
        <w:rPr>
          <w:rFonts w:ascii="Times New Roman" w:hAnsi="Times New Roman" w:cs="Times New Roman"/>
          <w:sz w:val="24"/>
        </w:rPr>
        <w:t xml:space="preserve"> ACF and PACF for Deaths of dengue in Bangladesh</w:t>
      </w:r>
    </w:p>
    <w:p w:rsidR="00295DB1" w:rsidRDefault="00295DB1" w:rsidP="00295DB1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B2BF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Fig.9: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1D7497">
        <w:rPr>
          <w:rFonts w:ascii="Times New Roman" w:hAnsi="Times New Roman" w:cs="Times New Roman"/>
          <w:sz w:val="24"/>
        </w:rPr>
        <w:t xml:space="preserve">Forecasting of </w:t>
      </w:r>
      <w:r>
        <w:rPr>
          <w:rFonts w:ascii="Times New Roman" w:hAnsi="Times New Roman" w:cs="Times New Roman"/>
          <w:sz w:val="24"/>
        </w:rPr>
        <w:t>Dengue</w:t>
      </w:r>
      <w:r w:rsidRPr="001D7497">
        <w:rPr>
          <w:rFonts w:ascii="Times New Roman" w:hAnsi="Times New Roman" w:cs="Times New Roman"/>
          <w:sz w:val="24"/>
        </w:rPr>
        <w:t xml:space="preserve"> Cases with ARIMA model</w:t>
      </w: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  <w:r w:rsidRPr="00BB2BFC">
        <w:rPr>
          <w:rFonts w:ascii="Times New Roman" w:hAnsi="Times New Roman" w:cs="Times New Roman"/>
          <w:b/>
          <w:sz w:val="24"/>
        </w:rPr>
        <w:t>Fig.10:</w:t>
      </w:r>
      <w:r>
        <w:rPr>
          <w:rFonts w:ascii="Times New Roman" w:hAnsi="Times New Roman" w:cs="Times New Roman"/>
          <w:sz w:val="24"/>
        </w:rPr>
        <w:t xml:space="preserve"> </w:t>
      </w:r>
      <w:r w:rsidRPr="001D7497">
        <w:rPr>
          <w:rFonts w:ascii="Times New Roman" w:hAnsi="Times New Roman" w:cs="Times New Roman"/>
          <w:sz w:val="24"/>
        </w:rPr>
        <w:t xml:space="preserve">Forecasting of </w:t>
      </w:r>
      <w:r>
        <w:rPr>
          <w:rFonts w:ascii="Times New Roman" w:hAnsi="Times New Roman" w:cs="Times New Roman"/>
          <w:sz w:val="24"/>
        </w:rPr>
        <w:t>Dengue</w:t>
      </w:r>
      <w:r w:rsidRPr="001D74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Death</w:t>
      </w:r>
      <w:r w:rsidRPr="001D7497">
        <w:rPr>
          <w:rFonts w:ascii="Times New Roman" w:hAnsi="Times New Roman" w:cs="Times New Roman"/>
          <w:sz w:val="24"/>
        </w:rPr>
        <w:t xml:space="preserve"> with ARIMA model</w:t>
      </w:r>
    </w:p>
    <w:p w:rsidR="00295DB1" w:rsidRPr="0065206A" w:rsidRDefault="00295DB1" w:rsidP="00295DB1">
      <w:pPr>
        <w:rPr>
          <w:rFonts w:ascii="Times New Roman" w:hAnsi="Times New Roman" w:cs="Times New Roman"/>
          <w:b/>
          <w:sz w:val="24"/>
        </w:rPr>
      </w:pPr>
      <w:r w:rsidRPr="0065206A">
        <w:rPr>
          <w:rFonts w:ascii="Times New Roman" w:hAnsi="Times New Roman" w:cs="Times New Roman"/>
          <w:b/>
          <w:sz w:val="24"/>
        </w:rPr>
        <w:t>Fig</w:t>
      </w:r>
      <w:r>
        <w:rPr>
          <w:rFonts w:ascii="Times New Roman" w:hAnsi="Times New Roman" w:cs="Times New Roman"/>
          <w:b/>
          <w:sz w:val="24"/>
        </w:rPr>
        <w:t>.11</w:t>
      </w:r>
      <w:r w:rsidRPr="0065206A">
        <w:rPr>
          <w:rFonts w:ascii="Times New Roman" w:hAnsi="Times New Roman" w:cs="Times New Roman"/>
          <w:b/>
          <w:sz w:val="24"/>
        </w:rPr>
        <w:t xml:space="preserve">: </w:t>
      </w:r>
      <w:r w:rsidRPr="0065206A">
        <w:rPr>
          <w:rFonts w:ascii="Times New Roman" w:hAnsi="Times New Roman" w:cs="Times New Roman"/>
          <w:sz w:val="24"/>
        </w:rPr>
        <w:t>Polar seasonal plot of dengue cases in Bangladesh 2000-2021</w:t>
      </w:r>
    </w:p>
    <w:p w:rsidR="00295DB1" w:rsidRPr="0065206A" w:rsidRDefault="00295DB1" w:rsidP="00295DB1">
      <w:pPr>
        <w:rPr>
          <w:rFonts w:ascii="Times New Roman" w:hAnsi="Times New Roman" w:cs="Times New Roman"/>
          <w:b/>
          <w:sz w:val="24"/>
        </w:rPr>
      </w:pPr>
      <w:r w:rsidRPr="0065206A">
        <w:rPr>
          <w:rFonts w:ascii="Times New Roman" w:hAnsi="Times New Roman" w:cs="Times New Roman"/>
          <w:b/>
          <w:sz w:val="24"/>
        </w:rPr>
        <w:t>Fig</w:t>
      </w:r>
      <w:r>
        <w:rPr>
          <w:rFonts w:ascii="Times New Roman" w:hAnsi="Times New Roman" w:cs="Times New Roman"/>
          <w:b/>
          <w:sz w:val="24"/>
        </w:rPr>
        <w:t>12</w:t>
      </w:r>
      <w:r w:rsidRPr="0065206A">
        <w:rPr>
          <w:rFonts w:ascii="Times New Roman" w:hAnsi="Times New Roman" w:cs="Times New Roman"/>
          <w:b/>
          <w:sz w:val="24"/>
        </w:rPr>
        <w:t xml:space="preserve">: </w:t>
      </w:r>
      <w:r w:rsidRPr="0065206A">
        <w:rPr>
          <w:rFonts w:ascii="Times New Roman" w:hAnsi="Times New Roman" w:cs="Times New Roman"/>
          <w:sz w:val="24"/>
        </w:rPr>
        <w:t>Pol</w:t>
      </w:r>
      <w:r>
        <w:rPr>
          <w:rFonts w:ascii="Times New Roman" w:hAnsi="Times New Roman" w:cs="Times New Roman"/>
          <w:sz w:val="24"/>
        </w:rPr>
        <w:t>ar seasonal plot of dengue death</w:t>
      </w:r>
      <w:r w:rsidRPr="0065206A">
        <w:rPr>
          <w:rFonts w:ascii="Times New Roman" w:hAnsi="Times New Roman" w:cs="Times New Roman"/>
          <w:sz w:val="24"/>
        </w:rPr>
        <w:t xml:space="preserve"> in Bangladesh 2000-2021</w:t>
      </w: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</w:p>
    <w:p w:rsidR="00295DB1" w:rsidRDefault="00295DB1" w:rsidP="00295DB1">
      <w:pPr>
        <w:rPr>
          <w:rFonts w:ascii="Times New Roman" w:hAnsi="Times New Roman" w:cs="Times New Roman"/>
          <w:sz w:val="24"/>
        </w:rPr>
      </w:pPr>
    </w:p>
    <w:p w:rsidR="003E5903" w:rsidRPr="003E5903" w:rsidRDefault="003E5903" w:rsidP="00295DB1">
      <w:pPr>
        <w:rPr>
          <w:rFonts w:ascii="Times New Roman" w:hAnsi="Times New Roman" w:cs="Times New Roman"/>
          <w:b/>
          <w:sz w:val="28"/>
          <w:szCs w:val="24"/>
        </w:rPr>
      </w:pPr>
    </w:p>
    <w:sectPr w:rsidR="003E5903" w:rsidRPr="003E5903" w:rsidSect="003E5903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3E5903"/>
    <w:rsid w:val="000006A5"/>
    <w:rsid w:val="000718B7"/>
    <w:rsid w:val="00072AF8"/>
    <w:rsid w:val="0009027F"/>
    <w:rsid w:val="000B7D84"/>
    <w:rsid w:val="0011716F"/>
    <w:rsid w:val="001617E0"/>
    <w:rsid w:val="00177C79"/>
    <w:rsid w:val="001A1ED3"/>
    <w:rsid w:val="00295DB1"/>
    <w:rsid w:val="00387A28"/>
    <w:rsid w:val="003C50FA"/>
    <w:rsid w:val="003E5903"/>
    <w:rsid w:val="00415CBC"/>
    <w:rsid w:val="00490076"/>
    <w:rsid w:val="004A6A98"/>
    <w:rsid w:val="00503B33"/>
    <w:rsid w:val="00565D95"/>
    <w:rsid w:val="005E038E"/>
    <w:rsid w:val="005E08B3"/>
    <w:rsid w:val="005E4051"/>
    <w:rsid w:val="00685B43"/>
    <w:rsid w:val="006D2F73"/>
    <w:rsid w:val="00706355"/>
    <w:rsid w:val="007F7AD5"/>
    <w:rsid w:val="008670B6"/>
    <w:rsid w:val="008A137A"/>
    <w:rsid w:val="008C564B"/>
    <w:rsid w:val="00971DCD"/>
    <w:rsid w:val="00A56829"/>
    <w:rsid w:val="00A706A7"/>
    <w:rsid w:val="00A805C3"/>
    <w:rsid w:val="00BE2514"/>
    <w:rsid w:val="00C40E12"/>
    <w:rsid w:val="00D22A16"/>
    <w:rsid w:val="00D84CC3"/>
    <w:rsid w:val="00F04DB1"/>
    <w:rsid w:val="00F70598"/>
    <w:rsid w:val="00FB2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9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1617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1617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1617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Ferdous</dc:creator>
  <cp:lastModifiedBy>Ferdous</cp:lastModifiedBy>
  <cp:revision>14</cp:revision>
  <dcterms:created xsi:type="dcterms:W3CDTF">2023-01-02T18:11:00Z</dcterms:created>
  <dcterms:modified xsi:type="dcterms:W3CDTF">2023-01-06T20:19:00Z</dcterms:modified>
</cp:coreProperties>
</file>