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EA4B59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jc w:val="left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数字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Mo</w:t>
      </w:r>
      <w:r w:rsidR="00EA4B59" w:rsidRPr="00EA4B59">
        <w:rPr>
          <w:b/>
          <w:bCs/>
          <w:color w:val="000000"/>
          <w:sz w:val="24"/>
          <w:u w:val="thick"/>
        </w:rPr>
        <w:t>rie 3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D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测量方法及精度分析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EA4B59" w:rsidRDefault="00C54AB0" w:rsidP="00EA4B59">
      <w:pPr>
        <w:tabs>
          <w:tab w:val="left" w:pos="7020"/>
        </w:tabs>
        <w:spacing w:line="360" w:lineRule="auto"/>
        <w:ind w:rightChars="35" w:right="73" w:firstLineChars="150" w:firstLine="751"/>
        <w:jc w:val="left"/>
        <w:rPr>
          <w:b/>
          <w:bCs/>
          <w:color w:val="000000"/>
          <w:spacing w:val="130"/>
          <w:sz w:val="24"/>
          <w:u w:val="thick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="00B645F7">
        <w:rPr>
          <w:rFonts w:hint="eastAsia"/>
          <w:b/>
          <w:bCs/>
          <w:color w:val="000000"/>
          <w:sz w:val="24"/>
          <w:u w:val="thick"/>
        </w:rPr>
        <w:t>电子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科学与应用物理学院</w:t>
      </w:r>
      <w:r w:rsid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>
        <w:rPr>
          <w:b/>
          <w:bCs/>
          <w:color w:val="000000"/>
          <w:sz w:val="24"/>
          <w:u w:val="thick"/>
        </w:rPr>
        <w:t xml:space="preserve">                 </w:t>
      </w:r>
    </w:p>
    <w:p w:rsidR="00C54AB0" w:rsidRPr="00B645F7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应用物理</w:t>
      </w:r>
      <w:r w:rsidR="009E176D">
        <w:rPr>
          <w:rFonts w:hint="eastAsia"/>
          <w:b/>
          <w:bCs/>
          <w:color w:val="000000"/>
          <w:sz w:val="24"/>
          <w:u w:val="thick"/>
        </w:rPr>
        <w:t>学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（应用物理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15-1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班）</w:t>
      </w:r>
      <w:r w:rsidR="009E176D" w:rsidRP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张凡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袁自均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="009E176D">
        <w:rPr>
          <w:rFonts w:hint="eastAsia"/>
          <w:b/>
          <w:bCs/>
          <w:color w:val="000000"/>
          <w:spacing w:val="-20"/>
          <w:sz w:val="24"/>
          <w:u w:val="single"/>
        </w:rPr>
        <w:t>高伟清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    </w:t>
      </w:r>
    </w:p>
    <w:p w:rsidR="00C54AB0" w:rsidRPr="009E176D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9E17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D037EC" w:rsidTr="003D0EF4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7E4FC2" w:rsidRDefault="00C54AB0" w:rsidP="007E4FC2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9E176D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9E176D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任务及背景</w:t>
            </w:r>
          </w:p>
          <w:p w:rsidR="007E4FC2" w:rsidRPr="007E4FC2" w:rsidRDefault="007E4FC2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测量是一项应用广泛的无损检测方式</w:t>
            </w:r>
            <w:r w:rsidR="00C3140A">
              <w:rPr>
                <w:rFonts w:eastAsia="黑体" w:hint="eastAsia"/>
                <w:color w:val="000000"/>
                <w:w w:val="80"/>
              </w:rPr>
              <w:t>，相对于其他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测量方法具有，价格低廉，被测物体尺寸限制小，装置简单，对被测物体影响小等优点。更重要的是该方法是一项优秀的逆向工程手段，在实际应用场景中，可与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打印技术结合，形成</w:t>
            </w:r>
            <w:r w:rsidR="002B71D1">
              <w:rPr>
                <w:rFonts w:eastAsia="黑体" w:hint="eastAsia"/>
                <w:color w:val="000000"/>
                <w:w w:val="80"/>
              </w:rPr>
              <w:t>高效的快速原型搭建的一条龙</w:t>
            </w:r>
            <w:r w:rsidR="00D54C4F">
              <w:rPr>
                <w:rFonts w:eastAsia="黑体" w:hint="eastAsia"/>
                <w:color w:val="000000"/>
                <w:w w:val="80"/>
              </w:rPr>
              <w:t>流程。答辩候选人需根据提供的参考文献，积极查找相关资料，并利用本科课程体系的传感器原理，信号与系统，计算物理，无损检测等课程中所学的编程仿真，数学理论和工具，信号分析方法等，设计数字摩尔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测量方法的后端算法处理部分，并根据前人经验和所学知识，在计算成本（时间和空间复杂度），装置要求，鲁棒性等方便提高数字摩尔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测量方法的性能。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工具环境</w:t>
            </w:r>
          </w:p>
          <w:p w:rsid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软件：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 w:rsidRPr="00780000">
              <w:rPr>
                <w:rFonts w:eastAsia="黑体" w:hint="eastAsia"/>
                <w:color w:val="000000"/>
                <w:w w:val="80"/>
              </w:rPr>
              <w:t>2018a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计算环境，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建模仿真软件</w:t>
            </w:r>
          </w:p>
          <w:p w:rsidR="00D54C4F" w:rsidRP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硬件：个人电脑</w:t>
            </w:r>
            <w:r w:rsidRPr="00780000">
              <w:rPr>
                <w:rFonts w:eastAsia="黑体" w:hint="eastAsia"/>
                <w:color w:val="000000"/>
                <w:w w:val="80"/>
              </w:rPr>
              <w:t xml:space="preserve"> </w:t>
            </w:r>
          </w:p>
          <w:p w:rsidR="00780000" w:rsidRDefault="007E4FC2" w:rsidP="00780000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成果形式</w:t>
            </w:r>
          </w:p>
          <w:p w:rsidR="00780000" w:rsidRPr="00780000" w:rsidRDefault="00780000" w:rsidP="00780000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本毕业论文需在答辩前，上交数字摩尔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后端计算处理算法的</w:t>
            </w:r>
            <w:r>
              <w:rPr>
                <w:rFonts w:eastAsia="黑体" w:hint="eastAsia"/>
                <w:color w:val="000000"/>
                <w:w w:val="80"/>
              </w:rPr>
              <w:t>MATLAB</w:t>
            </w:r>
            <w:r>
              <w:rPr>
                <w:rFonts w:eastAsia="黑体" w:hint="eastAsia"/>
                <w:color w:val="000000"/>
                <w:w w:val="80"/>
              </w:rPr>
              <w:t>程序，程序实例结果，原理和误差分析讨论，并将以上成果汇总成毕业论文，</w:t>
            </w:r>
            <w:r w:rsidR="007E2AC8">
              <w:rPr>
                <w:rFonts w:eastAsia="黑体" w:hint="eastAsia"/>
                <w:color w:val="000000"/>
                <w:w w:val="80"/>
              </w:rPr>
              <w:t>交由指导老师审阅和批改。</w:t>
            </w:r>
          </w:p>
          <w:p w:rsidR="007E2AC8" w:rsidRDefault="007E4FC2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着重培养的能力</w:t>
            </w:r>
          </w:p>
          <w:p w:rsidR="007E2AC8" w:rsidRPr="007E2AC8" w:rsidRDefault="007E2AC8" w:rsidP="007E2AC8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 w:rsidRPr="007E2AC8">
              <w:rPr>
                <w:rFonts w:eastAsia="黑体" w:hint="eastAsia"/>
                <w:color w:val="000000"/>
                <w:w w:val="80"/>
              </w:rPr>
              <w:t>利用所学知识分析实际问题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建模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编程</w:t>
            </w:r>
            <w:r>
              <w:rPr>
                <w:rFonts w:eastAsia="黑体" w:hint="eastAsia"/>
                <w:color w:val="000000"/>
                <w:w w:val="80"/>
              </w:rPr>
              <w:t>能力，</w:t>
            </w:r>
            <w:r w:rsidRPr="007E2AC8">
              <w:rPr>
                <w:rFonts w:eastAsia="黑体" w:hint="eastAsia"/>
                <w:color w:val="000000"/>
                <w:w w:val="80"/>
              </w:rPr>
              <w:t>文献收集</w:t>
            </w:r>
            <w:r>
              <w:rPr>
                <w:rFonts w:eastAsia="黑体" w:hint="eastAsia"/>
                <w:color w:val="000000"/>
                <w:w w:val="80"/>
              </w:rPr>
              <w:t>，数据分析，创新思维等能力</w:t>
            </w:r>
          </w:p>
          <w:p w:rsidR="007E2AC8" w:rsidRPr="007E2AC8" w:rsidRDefault="007E2AC8" w:rsidP="007E2AC8">
            <w:pPr>
              <w:rPr>
                <w:rFonts w:eastAsia="黑体"/>
                <w:color w:val="000000"/>
                <w:w w:val="80"/>
              </w:rPr>
            </w:pPr>
          </w:p>
          <w:p w:rsidR="007E4FC2" w:rsidRPr="007E4FC2" w:rsidRDefault="007E4FC2" w:rsidP="007E4FC2">
            <w:pPr>
              <w:pStyle w:val="2"/>
              <w:rPr>
                <w:w w:val="80"/>
              </w:rPr>
            </w:pPr>
          </w:p>
        </w:tc>
      </w:tr>
      <w:tr w:rsidR="00C54AB0" w:rsidRPr="00D037EC" w:rsidTr="003D0EF4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2AC8" w:rsidRDefault="00C54AB0" w:rsidP="007E2AC8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7E2AC8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7E2AC8" w:rsidRPr="00A35805" w:rsidRDefault="00CB7387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Mohammadi, Fatemeh. "3D optical metrology by digital moiré: Pixel-wise calibration refinement, grid removal, and temporal phase unwrapping." (2017).</w:t>
            </w:r>
          </w:p>
          <w:p w:rsid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数字摩尔原理分析的论文</w:t>
            </w:r>
          </w:p>
          <w:p w:rsid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测量误差分析，算法优化的论文</w:t>
            </w:r>
          </w:p>
          <w:p w:rsidR="00A35805" w:rsidRP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测量和深度学习，机器学习结合的文章</w:t>
            </w:r>
          </w:p>
        </w:tc>
      </w:tr>
      <w:tr w:rsidR="00C54AB0" w:rsidRPr="00D037EC" w:rsidTr="003D0EF4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3D0EF4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3D0EF4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3D0EF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讫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3D0EF4">
        <w:trPr>
          <w:trHeight w:val="3173"/>
        </w:trPr>
        <w:tc>
          <w:tcPr>
            <w:tcW w:w="2782" w:type="dxa"/>
          </w:tcPr>
          <w:p w:rsidR="00A35805" w:rsidRPr="00D037EC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2018.12-2019.6</w:t>
            </w:r>
          </w:p>
        </w:tc>
        <w:tc>
          <w:tcPr>
            <w:tcW w:w="4500" w:type="dxa"/>
          </w:tcPr>
          <w:p w:rsidR="00E75111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文献调研，根据所给主要文献</w:t>
            </w:r>
            <w:r w:rsidR="00E75111">
              <w:rPr>
                <w:rFonts w:hint="eastAsia"/>
                <w:color w:val="000000"/>
              </w:rPr>
              <w:t>以及</w:t>
            </w:r>
            <w:r>
              <w:rPr>
                <w:rFonts w:hint="eastAsia"/>
                <w:color w:val="000000"/>
              </w:rPr>
              <w:t>主要文献的被引用和引用文献，</w:t>
            </w:r>
            <w:r w:rsidR="00E75111">
              <w:rPr>
                <w:rFonts w:hint="eastAsia"/>
                <w:color w:val="000000"/>
              </w:rPr>
              <w:t>理解数字摩尔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的原理和专业术语；</w:t>
            </w:r>
          </w:p>
          <w:p w:rsidR="00E75111" w:rsidRDefault="00E75111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设计和编写主要文献提出数字摩尔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</w:t>
            </w:r>
            <w:r w:rsidR="00FF0F0B">
              <w:rPr>
                <w:rFonts w:hint="eastAsia"/>
                <w:color w:val="000000"/>
              </w:rPr>
              <w:t>方法的程序；</w:t>
            </w:r>
          </w:p>
          <w:p w:rsid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根据实例跑出的结果，找出程序问题，并优化；</w:t>
            </w:r>
          </w:p>
          <w:p w:rsidR="00FF0F0B" w:rsidRP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在实现了具有一定先进水平的后端处理算法，可考虑尝试不同类型算法，实现目的。</w:t>
            </w:r>
          </w:p>
        </w:tc>
        <w:tc>
          <w:tcPr>
            <w:tcW w:w="2086" w:type="dxa"/>
          </w:tcPr>
          <w:p w:rsidR="00C54AB0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</w:t>
            </w:r>
            <w:r w:rsidR="00D21DC3">
              <w:rPr>
                <w:rFonts w:hint="eastAsia"/>
                <w:color w:val="000000"/>
              </w:rPr>
              <w:t>阅读中需不断和老师讨论，考察数字摩尔</w:t>
            </w:r>
            <w:r w:rsidR="00D21DC3">
              <w:rPr>
                <w:rFonts w:hint="eastAsia"/>
                <w:color w:val="000000"/>
              </w:rPr>
              <w:t>3D</w:t>
            </w:r>
            <w:r w:rsidR="00D21DC3">
              <w:rPr>
                <w:rFonts w:hint="eastAsia"/>
                <w:color w:val="000000"/>
              </w:rPr>
              <w:t>测量的概念和专业术语的理解，同时确定下一步方案。</w:t>
            </w:r>
          </w:p>
          <w:p w:rsidR="00D21DC3" w:rsidRPr="00D037EC" w:rsidRDefault="00D21DC3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编程风格需要实现可读，易维护，函数封装简洁使用等特点。</w:t>
            </w: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:rsidTr="003D0EF4">
        <w:trPr>
          <w:trHeight w:val="9064"/>
        </w:trPr>
        <w:tc>
          <w:tcPr>
            <w:tcW w:w="9450" w:type="dxa"/>
          </w:tcPr>
          <w:p w:rsidR="00C54AB0" w:rsidRDefault="00C54AB0" w:rsidP="003D0EF4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  <w:p w:rsidR="003A7189" w:rsidRDefault="003A7189" w:rsidP="003A7189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课题介绍</w:t>
            </w:r>
          </w:p>
          <w:p w:rsidR="00696263" w:rsidRDefault="003A7189" w:rsidP="00696263">
            <w:pPr>
              <w:pStyle w:val="ac"/>
              <w:numPr>
                <w:ilvl w:val="1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作用和意义</w:t>
            </w:r>
          </w:p>
          <w:p w:rsidR="001004D2" w:rsidRDefault="00696263" w:rsidP="001004D2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数字摩尔3D测量属于无损检测方法的一种，目前被用于文物3D扫描，动画人物油泥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模型</w:t>
            </w:r>
            <w:r>
              <w:rPr>
                <w:rFonts w:ascii="黑体" w:eastAsia="黑体" w:hint="eastAsia"/>
                <w:color w:val="000000"/>
                <w:w w:val="80"/>
              </w:rPr>
              <w:t>数字化等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场景。数字摩尔3D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方法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在测量过程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仅仅需要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朝被测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投影明暗间隔的条纹，然后利用数字相机拍摄，将图像在后端处理。因此，该方法无需直接接触物体，</w:t>
            </w:r>
            <w:r w:rsidR="00B97D2E">
              <w:rPr>
                <w:rFonts w:ascii="黑体" w:eastAsia="黑体" w:hint="eastAsia"/>
                <w:color w:val="000000"/>
                <w:w w:val="80"/>
              </w:rPr>
              <w:t>在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接触易变形，价值珍贵的被测物体的3D测量</w:t>
            </w:r>
            <w:r w:rsidR="00B97D2E">
              <w:rPr>
                <w:rFonts w:ascii="黑体" w:eastAsia="黑体" w:hint="eastAsia"/>
                <w:color w:val="000000"/>
                <w:w w:val="80"/>
              </w:rPr>
              <w:t>等方面具有较高的应用价值。同时，该方法的研究有助于合肥工业大学3D打印实验室的项目进展，</w:t>
            </w:r>
            <w:r w:rsidR="001004D2">
              <w:rPr>
                <w:rFonts w:ascii="黑体" w:eastAsia="黑体" w:hint="eastAsia"/>
                <w:color w:val="000000"/>
                <w:w w:val="80"/>
              </w:rPr>
              <w:t>可以直接将</w:t>
            </w:r>
            <w:r w:rsidR="00D26E18">
              <w:rPr>
                <w:rFonts w:ascii="黑体" w:eastAsia="黑体" w:hint="eastAsia"/>
                <w:color w:val="000000"/>
                <w:w w:val="80"/>
              </w:rPr>
              <w:t>利用数字摩尔3D</w:t>
            </w:r>
            <w:r w:rsidR="001004D2">
              <w:rPr>
                <w:rFonts w:ascii="黑体" w:eastAsia="黑体" w:hint="eastAsia"/>
                <w:color w:val="000000"/>
                <w:w w:val="80"/>
              </w:rPr>
              <w:t>测量方法得到的被测物体的较为精准的3D模型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导入3D打印机打印，能扩展实验室3D打印机系统的功能，进一步开展在逆向工程方向的研究，同时减少购买昂贵3D扫描仪的金钱成本和培训使用仪器的</w:t>
            </w:r>
            <w:r w:rsidR="006A3B29">
              <w:rPr>
                <w:rFonts w:ascii="黑体" w:eastAsia="黑体" w:hint="eastAsia"/>
                <w:color w:val="000000"/>
                <w:w w:val="80"/>
              </w:rPr>
              <w:t>时间成本.数字摩尔3D测量方法相比结构光,近距离接触传感器等3D测量方法，对被测物体尺寸要求相对较小，并有潜力</w:t>
            </w:r>
            <w:r w:rsidR="00334910">
              <w:rPr>
                <w:rFonts w:ascii="黑体" w:eastAsia="黑体" w:hint="eastAsia"/>
                <w:color w:val="000000"/>
                <w:w w:val="80"/>
              </w:rPr>
              <w:t>适用于</w:t>
            </w:r>
            <w:r w:rsidR="006A3B29">
              <w:rPr>
                <w:rFonts w:ascii="黑体" w:eastAsia="黑体" w:hint="eastAsia"/>
                <w:color w:val="000000"/>
                <w:w w:val="80"/>
              </w:rPr>
              <w:t>与更加</w:t>
            </w:r>
            <w:r w:rsidR="00334910">
              <w:rPr>
                <w:rFonts w:ascii="黑体" w:eastAsia="黑体" w:hint="eastAsia"/>
                <w:color w:val="000000"/>
                <w:w w:val="80"/>
              </w:rPr>
              <w:t>复杂的测量任务，在具有以上优点的同时，能使用实验室现有设备</w:t>
            </w:r>
            <w:r w:rsidR="005E3549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334910">
              <w:rPr>
                <w:rFonts w:ascii="黑体" w:eastAsia="黑体" w:hint="eastAsia"/>
                <w:color w:val="000000"/>
                <w:w w:val="80"/>
              </w:rPr>
              <w:t>相机和投影仪直接搭建测量平台，无需额外购买传感器和软件。</w:t>
            </w:r>
          </w:p>
          <w:p w:rsidR="003A7189" w:rsidRDefault="003A7189" w:rsidP="003A7189">
            <w:pPr>
              <w:pStyle w:val="ac"/>
              <w:numPr>
                <w:ilvl w:val="1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研究现状和发展趋势</w:t>
            </w:r>
          </w:p>
          <w:p w:rsidR="00334910" w:rsidRDefault="00334910" w:rsidP="00334910">
            <w:pPr>
              <w:pStyle w:val="ac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上世纪</w:t>
            </w:r>
            <w:r w:rsidR="00180FA7">
              <w:rPr>
                <w:rFonts w:ascii="黑体" w:eastAsia="黑体" w:hint="eastAsia"/>
                <w:color w:val="000000"/>
                <w:w w:val="80"/>
              </w:rPr>
              <w:t>80年代初，日本</w:t>
            </w:r>
            <w:bookmarkStart w:id="0" w:name="_GoBack"/>
            <w:bookmarkEnd w:id="0"/>
          </w:p>
          <w:p w:rsidR="00C24EA7" w:rsidRDefault="00C24EA7" w:rsidP="00C24EA7">
            <w:pPr>
              <w:pStyle w:val="ac"/>
              <w:numPr>
                <w:ilvl w:val="1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尚待研究的问题</w:t>
            </w:r>
          </w:p>
          <w:p w:rsidR="00C24EA7" w:rsidRDefault="00696263" w:rsidP="00C24EA7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预想方案</w:t>
            </w:r>
          </w:p>
          <w:p w:rsidR="00FA0983" w:rsidRPr="00FA0983" w:rsidRDefault="00FA0983" w:rsidP="00FA0983">
            <w:pPr>
              <w:pStyle w:val="ac"/>
              <w:ind w:left="84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为了实现上述功能和优点，考虑到实验地点和数字摩尔3D测量方法核心的后端处理算法成为了本次毕业论文的内容。而将实体测量平台搭建，交由实验室作为后续研究。数字摩尔3D测量方法的后端处理算法可实现，仅需捕捉少量测量图像，经过日常配置电脑（台式机，个人笔记本）的较短时间运算，就能运算出需要的</w:t>
            </w:r>
            <w:r>
              <w:rPr>
                <w:rFonts w:ascii="黑体" w:eastAsia="黑体" w:hint="eastAsia"/>
                <w:color w:val="000000"/>
                <w:w w:val="80"/>
              </w:rPr>
              <w:t>点状云3D模型。</w:t>
            </w:r>
          </w:p>
          <w:p w:rsidR="00EF30B4" w:rsidRPr="00180FA7" w:rsidRDefault="00696263" w:rsidP="00180FA7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所需仪器设备</w:t>
            </w:r>
          </w:p>
          <w:p w:rsidR="00696263" w:rsidRPr="00C24EA7" w:rsidRDefault="00696263" w:rsidP="00C24EA7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参考</w:t>
            </w:r>
            <w:r>
              <w:rPr>
                <w:rFonts w:ascii="黑体" w:eastAsia="黑体" w:hint="eastAsia"/>
                <w:color w:val="000000"/>
                <w:w w:val="80"/>
              </w:rPr>
              <w:t>文献</w:t>
            </w:r>
          </w:p>
        </w:tc>
      </w:tr>
      <w:tr w:rsidR="00C54AB0" w:rsidRPr="00D037EC" w:rsidTr="003D0EF4">
        <w:trPr>
          <w:trHeight w:val="3732"/>
        </w:trPr>
        <w:tc>
          <w:tcPr>
            <w:tcW w:w="9450" w:type="dxa"/>
          </w:tcPr>
          <w:p w:rsidR="00C54AB0" w:rsidRPr="00D037EC" w:rsidRDefault="00C54AB0" w:rsidP="003D0EF4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C54AB0" w:rsidRPr="00D037EC" w:rsidRDefault="00C54AB0" w:rsidP="003D0EF4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C54AB0" w:rsidRPr="00D037EC" w:rsidRDefault="00C54AB0" w:rsidP="003D0EF4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指导教师签名：</w:t>
            </w:r>
          </w:p>
          <w:p w:rsidR="00C54AB0" w:rsidRPr="00D037EC" w:rsidRDefault="00C54AB0" w:rsidP="003D0EF4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     20   年   月   日</w:t>
            </w:r>
          </w:p>
        </w:tc>
      </w:tr>
    </w:tbl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lastRenderedPageBreak/>
        <w:t xml:space="preserve">        </w:t>
      </w: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 xml:space="preserve">       </w:t>
      </w:r>
      <w:r w:rsidRPr="00D037EC">
        <w:rPr>
          <w:rFonts w:eastAsia="隶书" w:hint="eastAsia"/>
          <w:color w:val="000000"/>
          <w:sz w:val="52"/>
        </w:rPr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3D0EF4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3D0EF4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ind w:left="320" w:hangingChars="100" w:hanging="320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3D0EF4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3D0EF4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 xml:space="preserve">情 </w:t>
            </w:r>
            <w:proofErr w:type="gramStart"/>
            <w:r w:rsidRPr="00D037EC">
              <w:rPr>
                <w:rFonts w:ascii="宋体" w:hAnsi="宋体" w:hint="eastAsia"/>
                <w:color w:val="000000"/>
                <w:spacing w:val="-20"/>
              </w:rPr>
              <w:t>况</w:t>
            </w:r>
            <w:proofErr w:type="gramEnd"/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C54AB0" w:rsidRPr="005A66A8" w:rsidRDefault="00C54AB0" w:rsidP="00C54AB0">
      <w:pPr>
        <w:ind w:leftChars="-300" w:left="-630" w:firstLineChars="100" w:firstLine="201"/>
        <w:rPr>
          <w:color w:val="000000"/>
          <w:sz w:val="20"/>
          <w:szCs w:val="20"/>
        </w:rPr>
      </w:pPr>
      <w:r w:rsidRPr="005A66A8">
        <w:rPr>
          <w:rFonts w:eastAsia="黑体" w:hint="eastAsia"/>
          <w:b/>
          <w:bCs/>
          <w:color w:val="000000"/>
          <w:sz w:val="20"/>
          <w:szCs w:val="20"/>
        </w:rPr>
        <w:t>备注：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指导教师应按要求和时间段及时填写，该表格由学生保管，留在毕业设计（论文）现场随时接受校、院两级督导组</w:t>
      </w:r>
      <w:r w:rsidR="00B912C4"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检查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。</w:t>
      </w:r>
    </w:p>
    <w:p w:rsidR="00047A4B" w:rsidRPr="00C54AB0" w:rsidRDefault="00047A4B" w:rsidP="00C54AB0"/>
    <w:sectPr w:rsidR="00047A4B" w:rsidRPr="00C54AB0" w:rsidSect="003D0EF4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356" w:rsidRDefault="009B7356" w:rsidP="00952FFA">
      <w:r>
        <w:separator/>
      </w:r>
    </w:p>
  </w:endnote>
  <w:endnote w:type="continuationSeparator" w:id="0">
    <w:p w:rsidR="009B7356" w:rsidRDefault="009B7356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D0EF4" w:rsidRDefault="003D0E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  <w:framePr w:wrap="around" w:vAnchor="text" w:hAnchor="margin" w:xAlign="center" w:y="1"/>
      <w:rPr>
        <w:rStyle w:val="ab"/>
      </w:rPr>
    </w:pPr>
    <w:r>
      <w:rPr>
        <w:rStyle w:val="ab"/>
        <w:rFonts w:hint="eastAsia"/>
      </w:rPr>
      <w:t>—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  <w:r>
      <w:rPr>
        <w:rStyle w:val="ab"/>
        <w:rFonts w:hint="eastAsia"/>
      </w:rPr>
      <w:t>—</w:t>
    </w:r>
  </w:p>
  <w:p w:rsidR="003D0EF4" w:rsidRDefault="003D0EF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356" w:rsidRDefault="009B7356" w:rsidP="00952FFA">
      <w:r>
        <w:separator/>
      </w:r>
    </w:p>
  </w:footnote>
  <w:footnote w:type="continuationSeparator" w:id="0">
    <w:p w:rsidR="009B7356" w:rsidRDefault="009B7356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 w:rsidP="003D0EF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1B72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E37F9"/>
    <w:multiLevelType w:val="hybridMultilevel"/>
    <w:tmpl w:val="818C3EFC"/>
    <w:lvl w:ilvl="0" w:tplc="56BE51AA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32354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FA"/>
    <w:rsid w:val="00047A4B"/>
    <w:rsid w:val="001004D2"/>
    <w:rsid w:val="00100D7F"/>
    <w:rsid w:val="001518D1"/>
    <w:rsid w:val="00180FA7"/>
    <w:rsid w:val="001C33B7"/>
    <w:rsid w:val="00230868"/>
    <w:rsid w:val="00284FA7"/>
    <w:rsid w:val="002B71D1"/>
    <w:rsid w:val="002C107B"/>
    <w:rsid w:val="002C7CF1"/>
    <w:rsid w:val="00315F0A"/>
    <w:rsid w:val="00334910"/>
    <w:rsid w:val="003A7189"/>
    <w:rsid w:val="003D0EF4"/>
    <w:rsid w:val="004C1186"/>
    <w:rsid w:val="005A66A8"/>
    <w:rsid w:val="005E3549"/>
    <w:rsid w:val="00696263"/>
    <w:rsid w:val="006A3B29"/>
    <w:rsid w:val="006E4CF0"/>
    <w:rsid w:val="00780000"/>
    <w:rsid w:val="007E2AC8"/>
    <w:rsid w:val="007E4FC2"/>
    <w:rsid w:val="008B7176"/>
    <w:rsid w:val="008D7E26"/>
    <w:rsid w:val="00907B78"/>
    <w:rsid w:val="00952FFA"/>
    <w:rsid w:val="009B7356"/>
    <w:rsid w:val="009E176D"/>
    <w:rsid w:val="00A35805"/>
    <w:rsid w:val="00A4405C"/>
    <w:rsid w:val="00A91399"/>
    <w:rsid w:val="00B369BE"/>
    <w:rsid w:val="00B61558"/>
    <w:rsid w:val="00B645F7"/>
    <w:rsid w:val="00B912C4"/>
    <w:rsid w:val="00B97D2E"/>
    <w:rsid w:val="00BF470B"/>
    <w:rsid w:val="00C24EA7"/>
    <w:rsid w:val="00C3140A"/>
    <w:rsid w:val="00C54AB0"/>
    <w:rsid w:val="00CB7387"/>
    <w:rsid w:val="00D21DC3"/>
    <w:rsid w:val="00D26E18"/>
    <w:rsid w:val="00D54C4F"/>
    <w:rsid w:val="00E75111"/>
    <w:rsid w:val="00EA4B59"/>
    <w:rsid w:val="00EB47ED"/>
    <w:rsid w:val="00EF30B4"/>
    <w:rsid w:val="00FA0983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81D2A"/>
  <w15:docId w15:val="{237976C2-CDA3-449F-81A3-4C18E08A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52FFA"/>
    <w:rPr>
      <w:sz w:val="18"/>
      <w:szCs w:val="18"/>
    </w:rPr>
  </w:style>
  <w:style w:type="paragraph" w:styleId="a5">
    <w:name w:val="footer"/>
    <w:basedOn w:val="a"/>
    <w:link w:val="a6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52FF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952FF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2FFA"/>
    <w:rPr>
      <w:sz w:val="18"/>
      <w:szCs w:val="18"/>
    </w:rPr>
  </w:style>
  <w:style w:type="character" w:styleId="ab">
    <w:name w:val="page number"/>
    <w:basedOn w:val="a0"/>
    <w:rsid w:val="00C54AB0"/>
  </w:style>
  <w:style w:type="paragraph" w:styleId="ac">
    <w:name w:val="List Paragraph"/>
    <w:basedOn w:val="a"/>
    <w:uiPriority w:val="34"/>
    <w:qFormat/>
    <w:rsid w:val="009E17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658C0-F512-4283-A2DF-D151175F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402</Words>
  <Characters>2294</Characters>
  <Application>Microsoft Office Word</Application>
  <DocSecurity>0</DocSecurity>
  <Lines>19</Lines>
  <Paragraphs>5</Paragraphs>
  <ScaleCrop>false</ScaleCrop>
  <Company>微软公司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凡 张</cp:lastModifiedBy>
  <cp:revision>4</cp:revision>
  <cp:lastPrinted>2017-09-27T04:03:00Z</cp:lastPrinted>
  <dcterms:created xsi:type="dcterms:W3CDTF">2019-05-16T00:06:00Z</dcterms:created>
  <dcterms:modified xsi:type="dcterms:W3CDTF">2019-05-16T00:24:00Z</dcterms:modified>
</cp:coreProperties>
</file>