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第二部分：软件需求规格说明书（SRS）</w:t>
      </w:r>
    </w:p>
    <w:p>
      <w:r>
        <w:t>项目：简阅 - 极简小说阅读平台</w:t>
      </w:r>
    </w:p>
    <w:p>
      <w:r>
        <w:t>版本：V1.0（简化教学版）</w:t>
      </w:r>
    </w:p>
    <w:p>
      <w:r>
        <w:t>编写人：项目组（学生）</w:t>
      </w:r>
    </w:p>
    <w:p>
      <w:r>
        <w:t>语言风格：技术语言，讲怎么做、做到什么程度、怎么验收</w:t>
      </w:r>
    </w:p>
    <w:p>
      <w:pPr>
        <w:pStyle w:val="Heading2"/>
      </w:pPr>
      <w:r>
        <w:t>1. 文档说明</w:t>
      </w:r>
    </w:p>
    <w:p>
      <w:r>
        <w:t>目的：基于已提供的 HTML 原型 code_artifact.html，将简阅 - 极简小说阅读平台的页面功能、交互流程和角色权限转化为技术团队可实施、可测试的软件需求。</w:t>
      </w:r>
    </w:p>
    <w:p>
      <w:r>
        <w:t>读者：架构师、前端开发工程师、后端开发工程师、测试工程师、部署实施人员、项目验收人员。</w:t>
      </w:r>
    </w:p>
    <w:p>
      <w:pPr>
        <w:pStyle w:val="Heading2"/>
      </w:pPr>
      <w:r>
        <w:t>2. 功能需求（与 BRD 逐条对应）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SRS 编号</w:t>
            </w:r>
          </w:p>
        </w:tc>
        <w:tc>
          <w:tcPr>
            <w:tcW w:type="dxa" w:w="2160"/>
          </w:tcPr>
          <w:p>
            <w:r>
              <w:t>对应 BRD</w:t>
            </w:r>
          </w:p>
        </w:tc>
        <w:tc>
          <w:tcPr>
            <w:tcW w:type="dxa" w:w="2160"/>
          </w:tcPr>
          <w:p>
            <w:r>
              <w:t>需求描述（技术化）</w:t>
            </w:r>
          </w:p>
        </w:tc>
        <w:tc>
          <w:tcPr>
            <w:tcW w:type="dxa" w:w="2160"/>
          </w:tcPr>
          <w:p>
            <w:r>
              <w:t>验收标准</w:t>
            </w:r>
          </w:p>
        </w:tc>
      </w:tr>
      <w:tr>
        <w:tc>
          <w:tcPr>
            <w:tcW w:type="dxa" w:w="2160"/>
          </w:tcPr>
          <w:p>
            <w:r>
              <w:t>SRS-AUTH-01</w:t>
            </w:r>
          </w:p>
        </w:tc>
        <w:tc>
          <w:tcPr>
            <w:tcW w:type="dxa" w:w="2160"/>
          </w:tcPr>
          <w:p>
            <w:r>
              <w:t>BR-AUTH-01</w:t>
            </w:r>
          </w:p>
        </w:tc>
        <w:tc>
          <w:tcPr>
            <w:tcW w:type="dxa" w:w="2160"/>
          </w:tcPr>
          <w:p>
            <w:r>
              <w:t>系统应提供用户登录、注册、退出功能；登录表单包含用户名和密码字段；支持普通用户与管理员两类角色，管理员通过用户名 admin 识别。</w:t>
            </w:r>
          </w:p>
        </w:tc>
        <w:tc>
          <w:tcPr>
            <w:tcW w:type="dxa" w:w="2160"/>
          </w:tcPr>
          <w:p>
            <w:r>
              <w:t>输入正确账号密码可登录并显示用户名；输入错误账号密码提示失败；注册成功后自动登录；点击退出后用户状态清空。</w:t>
            </w:r>
          </w:p>
        </w:tc>
      </w:tr>
      <w:tr>
        <w:tc>
          <w:tcPr>
            <w:tcW w:type="dxa" w:w="2160"/>
          </w:tcPr>
          <w:p>
            <w:r>
              <w:t>SRS-AUTH-02</w:t>
            </w:r>
          </w:p>
        </w:tc>
        <w:tc>
          <w:tcPr>
            <w:tcW w:type="dxa" w:w="2160"/>
          </w:tcPr>
          <w:p>
            <w:r>
              <w:t>BR-AUTH-02</w:t>
            </w:r>
          </w:p>
        </w:tc>
        <w:tc>
          <w:tcPr>
            <w:tcW w:type="dxa" w:w="2160"/>
          </w:tcPr>
          <w:p>
            <w:r>
              <w:t>系统应根据登录状态和角色控制页面入口；未登录用户不能使用云书架、评论等需登录功能；管理员登录后显示管理中心和编辑入口。</w:t>
            </w:r>
          </w:p>
        </w:tc>
        <w:tc>
          <w:tcPr>
            <w:tcW w:type="dxa" w:w="2160"/>
          </w:tcPr>
          <w:p>
            <w:r>
              <w:t>未登录访问书架显示登录提示；普通用户不显示管理中心；admin 登录后显示管理员标识、管理中心、编辑信息和原地编辑正文按钮。</w:t>
            </w:r>
          </w:p>
        </w:tc>
      </w:tr>
      <w:tr>
        <w:tc>
          <w:tcPr>
            <w:tcW w:type="dxa" w:w="2160"/>
          </w:tcPr>
          <w:p>
            <w:r>
              <w:t>SRS-BOOK-01</w:t>
            </w:r>
          </w:p>
        </w:tc>
        <w:tc>
          <w:tcPr>
            <w:tcW w:type="dxa" w:w="2160"/>
          </w:tcPr>
          <w:p>
            <w:r>
              <w:t>BR-BOOK-01</w:t>
            </w:r>
          </w:p>
        </w:tc>
        <w:tc>
          <w:tcPr>
            <w:tcW w:type="dxa" w:w="2160"/>
          </w:tcPr>
          <w:p>
            <w:r>
              <w:t>系统应提供书城首页，展示每日推荐小说、全部精品小说列表、书名、作者、分类、浏览量等信息。</w:t>
            </w:r>
          </w:p>
        </w:tc>
        <w:tc>
          <w:tcPr>
            <w:tcW w:type="dxa" w:w="2160"/>
          </w:tcPr>
          <w:p>
            <w:r>
              <w:t>访问首页可看到每日推荐 Banner 和图书卡片列表；点击图书卡片可进入图书详情页。</w:t>
            </w:r>
          </w:p>
        </w:tc>
      </w:tr>
      <w:tr>
        <w:tc>
          <w:tcPr>
            <w:tcW w:type="dxa" w:w="2160"/>
          </w:tcPr>
          <w:p>
            <w:r>
              <w:t>SRS-BOOK-02</w:t>
            </w:r>
          </w:p>
        </w:tc>
        <w:tc>
          <w:tcPr>
            <w:tcW w:type="dxa" w:w="2160"/>
          </w:tcPr>
          <w:p>
            <w:r>
              <w:t>BR-BOOK-02</w:t>
            </w:r>
          </w:p>
        </w:tc>
        <w:tc>
          <w:tcPr>
            <w:tcW w:type="dxa" w:w="2160"/>
          </w:tcPr>
          <w:p>
            <w:r>
              <w:t>系统应支持按小说分类筛选，默认分类包含玄幻、都市、科幻、历史，并支持全部筛选。</w:t>
            </w:r>
          </w:p>
        </w:tc>
        <w:tc>
          <w:tcPr>
            <w:tcW w:type="dxa" w:w="2160"/>
          </w:tcPr>
          <w:p>
            <w:r>
              <w:t>点击分类筛选按钮后列表仅展示对应分类小说；点击全部恢复所有小说。</w:t>
            </w:r>
          </w:p>
        </w:tc>
      </w:tr>
      <w:tr>
        <w:tc>
          <w:tcPr>
            <w:tcW w:type="dxa" w:w="2160"/>
          </w:tcPr>
          <w:p>
            <w:r>
              <w:t>SRS-BOOK-03</w:t>
            </w:r>
          </w:p>
        </w:tc>
        <w:tc>
          <w:tcPr>
            <w:tcW w:type="dxa" w:w="2160"/>
          </w:tcPr>
          <w:p>
            <w:r>
              <w:t>BR-BOOK-03</w:t>
            </w:r>
          </w:p>
        </w:tc>
        <w:tc>
          <w:tcPr>
            <w:tcW w:type="dxa" w:w="2160"/>
          </w:tcPr>
          <w:p>
            <w:r>
              <w:t>系统应提供分类发现页面，展示所有分类栏目；点击分类进入分类详情页，并显示该分类专题说明和对应图书。</w:t>
            </w:r>
          </w:p>
        </w:tc>
        <w:tc>
          <w:tcPr>
            <w:tcW w:type="dxa" w:w="2160"/>
          </w:tcPr>
          <w:p>
            <w:r>
              <w:t>导航进入分类发现后显示分类卡片；点击任一分类进入分类详情；分类无书时提示当前分类暂无精品小说。</w:t>
            </w:r>
          </w:p>
        </w:tc>
      </w:tr>
      <w:tr>
        <w:tc>
          <w:tcPr>
            <w:tcW w:type="dxa" w:w="2160"/>
          </w:tcPr>
          <w:p>
            <w:r>
              <w:t>SRS-DETAIL-01</w:t>
            </w:r>
          </w:p>
        </w:tc>
        <w:tc>
          <w:tcPr>
            <w:tcW w:type="dxa" w:w="2160"/>
          </w:tcPr>
          <w:p>
            <w:r>
              <w:t>BR-DETAIL-01</w:t>
            </w:r>
          </w:p>
        </w:tc>
        <w:tc>
          <w:tcPr>
            <w:tcW w:type="dxa" w:w="2160"/>
          </w:tcPr>
          <w:p>
            <w:r>
              <w:t>系统应提供小说详情页，展示书名、作者、分类、浏览量、点赞数、章节目录、评论列表及操作按钮。</w:t>
            </w:r>
          </w:p>
        </w:tc>
        <w:tc>
          <w:tcPr>
            <w:tcW w:type="dxa" w:w="2160"/>
          </w:tcPr>
          <w:p>
            <w:r>
              <w:t>从首页、排行、书架或分类页点击图书均可进入详情页；详情页展示章节目录和读者点评区域。</w:t>
            </w:r>
          </w:p>
        </w:tc>
      </w:tr>
      <w:tr>
        <w:tc>
          <w:tcPr>
            <w:tcW w:type="dxa" w:w="2160"/>
          </w:tcPr>
          <w:p>
            <w:r>
              <w:t>SRS-READ-01</w:t>
            </w:r>
          </w:p>
        </w:tc>
        <w:tc>
          <w:tcPr>
            <w:tcW w:type="dxa" w:w="2160"/>
          </w:tcPr>
          <w:p>
            <w:r>
              <w:t>BR-READ-01</w:t>
            </w:r>
          </w:p>
        </w:tc>
        <w:tc>
          <w:tcPr>
            <w:tcW w:type="dxa" w:w="2160"/>
          </w:tcPr>
          <w:p>
            <w:r>
              <w:t>系统应提供沉浸式阅读器，支持从第一章开始阅读，也支持从章节目录选择指定章节阅读。</w:t>
            </w:r>
          </w:p>
        </w:tc>
        <w:tc>
          <w:tcPr>
            <w:tcW w:type="dxa" w:w="2160"/>
          </w:tcPr>
          <w:p>
            <w:r>
              <w:t>点击立即阅读进入第一章；点击目录章节进入对应章节；阅读页显示章节标题和正文内容。</w:t>
            </w:r>
          </w:p>
        </w:tc>
      </w:tr>
      <w:tr>
        <w:tc>
          <w:tcPr>
            <w:tcW w:type="dxa" w:w="2160"/>
          </w:tcPr>
          <w:p>
            <w:r>
              <w:t>SRS-READ-02</w:t>
            </w:r>
          </w:p>
        </w:tc>
        <w:tc>
          <w:tcPr>
            <w:tcW w:type="dxa" w:w="2160"/>
          </w:tcPr>
          <w:p>
            <w:r>
              <w:t>BR-READ-02</w:t>
            </w:r>
          </w:p>
        </w:tc>
        <w:tc>
          <w:tcPr>
            <w:tcW w:type="dxa" w:w="2160"/>
          </w:tcPr>
          <w:p>
            <w:r>
              <w:t>阅读器应支持上一章、下一章切换，并在首章或末章时禁用不可用按钮。</w:t>
            </w:r>
          </w:p>
        </w:tc>
        <w:tc>
          <w:tcPr>
            <w:tcW w:type="dxa" w:w="2160"/>
          </w:tcPr>
          <w:p>
            <w:r>
              <w:t>首章时上一章节不可用；末章时下一章节不可用；切换章节后内容正确刷新。</w:t>
            </w:r>
          </w:p>
        </w:tc>
      </w:tr>
      <w:tr>
        <w:tc>
          <w:tcPr>
            <w:tcW w:type="dxa" w:w="2160"/>
          </w:tcPr>
          <w:p>
            <w:r>
              <w:t>SRS-READ-03</w:t>
            </w:r>
          </w:p>
        </w:tc>
        <w:tc>
          <w:tcPr>
            <w:tcW w:type="dxa" w:w="2160"/>
          </w:tcPr>
          <w:p>
            <w:r>
              <w:t>BR-READ-03</w:t>
            </w:r>
          </w:p>
        </w:tc>
        <w:tc>
          <w:tcPr>
            <w:tcW w:type="dxa" w:w="2160"/>
          </w:tcPr>
          <w:p>
            <w:r>
              <w:t>阅读器应支持阅读个性化设置，包括字号调整和主题切换；字号范围应限制在 12px 至 32px，主题包含经典白、羊皮纸、绿意沙、暗夜。</w:t>
            </w:r>
          </w:p>
        </w:tc>
        <w:tc>
          <w:tcPr>
            <w:tcW w:type="dxa" w:w="2160"/>
          </w:tcPr>
          <w:p>
            <w:r>
              <w:t>点击 A+/A- 字号按 2px 变化且不超范围；点击主题按钮后阅读区背景和文字颜色切换。</w:t>
            </w:r>
          </w:p>
        </w:tc>
      </w:tr>
      <w:tr>
        <w:tc>
          <w:tcPr>
            <w:tcW w:type="dxa" w:w="2160"/>
          </w:tcPr>
          <w:p>
            <w:r>
              <w:t>SRS-SHELF-01</w:t>
            </w:r>
          </w:p>
        </w:tc>
        <w:tc>
          <w:tcPr>
            <w:tcW w:type="dxa" w:w="2160"/>
          </w:tcPr>
          <w:p>
            <w:r>
              <w:t>BR-SHELF-01</w:t>
            </w:r>
          </w:p>
        </w:tc>
        <w:tc>
          <w:tcPr>
            <w:tcW w:type="dxa" w:w="2160"/>
          </w:tcPr>
          <w:p>
            <w:r>
              <w:t>登录用户应能将小说加入个人书架，并在我的书架页面查看收藏图书。</w:t>
            </w:r>
          </w:p>
        </w:tc>
        <w:tc>
          <w:tcPr>
            <w:tcW w:type="dxa" w:w="2160"/>
          </w:tcPr>
          <w:p>
            <w:r>
              <w:t>登录后在详情页点击加入书架成功；书架页显示收藏图书数量和列表。</w:t>
            </w:r>
          </w:p>
        </w:tc>
      </w:tr>
      <w:tr>
        <w:tc>
          <w:tcPr>
            <w:tcW w:type="dxa" w:w="2160"/>
          </w:tcPr>
          <w:p>
            <w:r>
              <w:t>SRS-SHELF-02</w:t>
            </w:r>
          </w:p>
        </w:tc>
        <w:tc>
          <w:tcPr>
            <w:tcW w:type="dxa" w:w="2160"/>
          </w:tcPr>
          <w:p>
            <w:r>
              <w:t>BR-SHELF-02</w:t>
            </w:r>
          </w:p>
        </w:tc>
        <w:tc>
          <w:tcPr>
            <w:tcW w:type="dxa" w:w="2160"/>
          </w:tcPr>
          <w:p>
            <w:r>
              <w:t>登录用户应能将已收藏小说移出书架；同一本书在详情页应根据收藏状态显示加入书架或移出书架。</w:t>
            </w:r>
          </w:p>
        </w:tc>
        <w:tc>
          <w:tcPr>
            <w:tcW w:type="dxa" w:w="2160"/>
          </w:tcPr>
          <w:p>
            <w:r>
              <w:t>已收藏图书详情页显示移出书架；点击移出后书架列表不再显示该书。</w:t>
            </w:r>
          </w:p>
        </w:tc>
      </w:tr>
      <w:tr>
        <w:tc>
          <w:tcPr>
            <w:tcW w:type="dxa" w:w="2160"/>
          </w:tcPr>
          <w:p>
            <w:r>
              <w:t>SRS-RANK-01</w:t>
            </w:r>
          </w:p>
        </w:tc>
        <w:tc>
          <w:tcPr>
            <w:tcW w:type="dxa" w:w="2160"/>
          </w:tcPr>
          <w:p>
            <w:r>
              <w:t>BR-RANK-01</w:t>
            </w:r>
          </w:p>
        </w:tc>
        <w:tc>
          <w:tcPr>
            <w:tcW w:type="dxa" w:w="2160"/>
          </w:tcPr>
          <w:p>
            <w:r>
              <w:t>系统应提供排行榜页面，包含最热阅读榜和高分推荐榜；分别按浏览量和点赞数降序排列。</w:t>
            </w:r>
          </w:p>
        </w:tc>
        <w:tc>
          <w:tcPr>
            <w:tcW w:type="dxa" w:w="2160"/>
          </w:tcPr>
          <w:p>
            <w:r>
              <w:t>进入排行榜后显示两个榜单；浏览量高的小说排在最热榜前列；点赞数高的小说排在推荐榜前列。</w:t>
            </w:r>
          </w:p>
        </w:tc>
      </w:tr>
      <w:tr>
        <w:tc>
          <w:tcPr>
            <w:tcW w:type="dxa" w:w="2160"/>
          </w:tcPr>
          <w:p>
            <w:r>
              <w:t>SRS-SOCIAL-01</w:t>
            </w:r>
          </w:p>
        </w:tc>
        <w:tc>
          <w:tcPr>
            <w:tcW w:type="dxa" w:w="2160"/>
          </w:tcPr>
          <w:p>
            <w:r>
              <w:t>BR-SOCIAL-01</w:t>
            </w:r>
          </w:p>
        </w:tc>
        <w:tc>
          <w:tcPr>
            <w:tcW w:type="dxa" w:w="2160"/>
          </w:tcPr>
          <w:p>
            <w:r>
              <w:t>系统应支持用户对小说点赞推荐，点赞后该小说点赞数增加并影响高分推荐榜排序。</w:t>
            </w:r>
          </w:p>
        </w:tc>
        <w:tc>
          <w:tcPr>
            <w:tcW w:type="dxa" w:w="2160"/>
          </w:tcPr>
          <w:p>
            <w:r>
              <w:t>点击点赞推荐后点赞数 +1；刷新榜单排序符合点赞数降序规则。</w:t>
            </w:r>
          </w:p>
        </w:tc>
      </w:tr>
      <w:tr>
        <w:tc>
          <w:tcPr>
            <w:tcW w:type="dxa" w:w="2160"/>
          </w:tcPr>
          <w:p>
            <w:r>
              <w:t>SRS-SOCIAL-02</w:t>
            </w:r>
          </w:p>
        </w:tc>
        <w:tc>
          <w:tcPr>
            <w:tcW w:type="dxa" w:w="2160"/>
          </w:tcPr>
          <w:p>
            <w:r>
              <w:t>BR-SOCIAL-02</w:t>
            </w:r>
          </w:p>
        </w:tc>
        <w:tc>
          <w:tcPr>
            <w:tcW w:type="dxa" w:w="2160"/>
          </w:tcPr>
          <w:p>
            <w:r>
              <w:t>系统应支持登录用户提交评论；评论内容不能为空；评论展示用户名、发布时间和评论内容。</w:t>
            </w:r>
          </w:p>
        </w:tc>
        <w:tc>
          <w:tcPr>
            <w:tcW w:type="dxa" w:w="2160"/>
          </w:tcPr>
          <w:p>
            <w:r>
              <w:t>未登录提交评论弹出登录提示；空评论提交失败；正常提交后评论出现在当前书籍评论列表顶部。</w:t>
            </w:r>
          </w:p>
        </w:tc>
      </w:tr>
      <w:tr>
        <w:tc>
          <w:tcPr>
            <w:tcW w:type="dxa" w:w="2160"/>
          </w:tcPr>
          <w:p>
            <w:r>
              <w:t>SRS-ADMIN-01</w:t>
            </w:r>
          </w:p>
        </w:tc>
        <w:tc>
          <w:tcPr>
            <w:tcW w:type="dxa" w:w="2160"/>
          </w:tcPr>
          <w:p>
            <w:r>
              <w:t>BR-ADMIN-01</w:t>
            </w:r>
          </w:p>
        </w:tc>
        <w:tc>
          <w:tcPr>
            <w:tcW w:type="dxa" w:w="2160"/>
          </w:tcPr>
          <w:p>
            <w:r>
              <w:t>管理员应能在管理中心发布新小说，并同步创建第一章节；表单包含小说名称、作者、分类、章节标题、章节正文。</w:t>
            </w:r>
          </w:p>
        </w:tc>
        <w:tc>
          <w:tcPr>
            <w:tcW w:type="dxa" w:w="2160"/>
          </w:tcPr>
          <w:p>
            <w:r>
              <w:t>admin 登录后可打开管理中心；填写完整字段点击发布后书城新增小说，详情页包含首章目录。</w:t>
            </w:r>
          </w:p>
        </w:tc>
      </w:tr>
      <w:tr>
        <w:tc>
          <w:tcPr>
            <w:tcW w:type="dxa" w:w="2160"/>
          </w:tcPr>
          <w:p>
            <w:r>
              <w:t>SRS-ADMIN-02</w:t>
            </w:r>
          </w:p>
        </w:tc>
        <w:tc>
          <w:tcPr>
            <w:tcW w:type="dxa" w:w="2160"/>
          </w:tcPr>
          <w:p>
            <w:r>
              <w:t>BR-ADMIN-02</w:t>
            </w:r>
          </w:p>
        </w:tc>
        <w:tc>
          <w:tcPr>
            <w:tcW w:type="dxa" w:w="2160"/>
          </w:tcPr>
          <w:p>
            <w:r>
              <w:t>管理员应能新增和删除分类栏目；分类名称不能为空且不能重复。</w:t>
            </w:r>
          </w:p>
        </w:tc>
        <w:tc>
          <w:tcPr>
            <w:tcW w:type="dxa" w:w="2160"/>
          </w:tcPr>
          <w:p>
            <w:r>
              <w:t>新增空分类提示失败；重复分类提示失败；新增有效分类后出现在分类列表；删除分类后该栏目从分类列表移除。</w:t>
            </w:r>
          </w:p>
        </w:tc>
      </w:tr>
      <w:tr>
        <w:tc>
          <w:tcPr>
            <w:tcW w:type="dxa" w:w="2160"/>
          </w:tcPr>
          <w:p>
            <w:r>
              <w:t>SRS-ADMIN-03</w:t>
            </w:r>
          </w:p>
        </w:tc>
        <w:tc>
          <w:tcPr>
            <w:tcW w:type="dxa" w:w="2160"/>
          </w:tcPr>
          <w:p>
            <w:r>
              <w:t>BR-ADMIN-03</w:t>
            </w:r>
          </w:p>
        </w:tc>
        <w:tc>
          <w:tcPr>
            <w:tcW w:type="dxa" w:w="2160"/>
          </w:tcPr>
          <w:p>
            <w:r>
              <w:t>管理员应能修改已有小说基本信息，包括书名、作者和分类；普通用户无权修改。</w:t>
            </w:r>
          </w:p>
        </w:tc>
        <w:tc>
          <w:tcPr>
            <w:tcW w:type="dxa" w:w="2160"/>
          </w:tcPr>
          <w:p>
            <w:r>
              <w:t>admin 在详情页点击编辑信息并保存后，详情页和列表中的小说信息同步更新；普通用户不显示编辑按钮。</w:t>
            </w:r>
          </w:p>
        </w:tc>
      </w:tr>
      <w:tr>
        <w:tc>
          <w:tcPr>
            <w:tcW w:type="dxa" w:w="2160"/>
          </w:tcPr>
          <w:p>
            <w:r>
              <w:t>SRS-ADMIN-04</w:t>
            </w:r>
          </w:p>
        </w:tc>
        <w:tc>
          <w:tcPr>
            <w:tcW w:type="dxa" w:w="2160"/>
          </w:tcPr>
          <w:p>
            <w:r>
              <w:t>BR-ADMIN-04</w:t>
            </w:r>
          </w:p>
        </w:tc>
        <w:tc>
          <w:tcPr>
            <w:tcW w:type="dxa" w:w="2160"/>
          </w:tcPr>
          <w:p>
            <w:r>
              <w:t>管理员应能在阅读器中原地编辑章节标题和正文，并支持保存与取消。</w:t>
            </w:r>
          </w:p>
        </w:tc>
        <w:tc>
          <w:tcPr>
            <w:tcW w:type="dxa" w:w="2160"/>
          </w:tcPr>
          <w:p>
            <w:r>
              <w:t>admin 进入阅读页后点击原地编辑正文进入编辑态；保存后当前章节内容立即更新；取消后退出编辑态且不保存。</w:t>
            </w:r>
          </w:p>
        </w:tc>
      </w:tr>
      <w:tr>
        <w:tc>
          <w:tcPr>
            <w:tcW w:type="dxa" w:w="2160"/>
          </w:tcPr>
          <w:p>
            <w:r>
              <w:t>SRS-DATA-01</w:t>
            </w:r>
          </w:p>
        </w:tc>
        <w:tc>
          <w:tcPr>
            <w:tcW w:type="dxa" w:w="2160"/>
          </w:tcPr>
          <w:p>
            <w:r>
              <w:t>BR-DATA-01</w:t>
            </w:r>
          </w:p>
        </w:tc>
        <w:tc>
          <w:tcPr>
            <w:tcW w:type="dxa" w:w="2160"/>
          </w:tcPr>
          <w:p>
            <w:r>
              <w:t>系统前端数据模型应包含用户、小说、章节、书架、评论五类核心数据；在演示模式下使用 Mock 数据，在联调模式下通过 REST API 获取数据。</w:t>
            </w:r>
          </w:p>
        </w:tc>
        <w:tc>
          <w:tcPr>
            <w:tcW w:type="dxa" w:w="2160"/>
          </w:tcPr>
          <w:p>
            <w:r>
              <w:t>USE_MOCK=true 时页面可独立运行并加载示例数据；USE_MOCK=false 时请求 API_BASE_URL 下的 books、chapters、bookshelf、comments 等接口。</w:t>
            </w:r>
          </w:p>
        </w:tc>
      </w:tr>
      <w:tr>
        <w:tc>
          <w:tcPr>
            <w:tcW w:type="dxa" w:w="2160"/>
          </w:tcPr>
          <w:p>
            <w:r>
              <w:t>SRS-UI-01</w:t>
            </w:r>
          </w:p>
        </w:tc>
        <w:tc>
          <w:tcPr>
            <w:tcW w:type="dxa" w:w="2160"/>
          </w:tcPr>
          <w:p>
            <w:r>
              <w:t>BR-UI-01</w:t>
            </w:r>
          </w:p>
        </w:tc>
        <w:tc>
          <w:tcPr>
            <w:tcW w:type="dxa" w:w="2160"/>
          </w:tcPr>
          <w:p>
            <w:r>
              <w:t>系统应采用响应式布局，桌面端使用顶部导航，移动端使用底部悬浮导航，保证书城、书架、排行、分类四个核心入口可用。</w:t>
            </w:r>
          </w:p>
        </w:tc>
        <w:tc>
          <w:tcPr>
            <w:tcW w:type="dxa" w:w="2160"/>
          </w:tcPr>
          <w:p>
            <w:r>
              <w:t>在桌面宽度下顶部导航可用；在移动端宽度下底部导航显示并可切换核心页面。</w:t>
            </w:r>
          </w:p>
        </w:tc>
      </w:tr>
    </w:tbl>
    <w:p>
      <w:pPr>
        <w:pStyle w:val="Heading2"/>
      </w:pPr>
      <w:r>
        <w:t>3. 非功能需求（量化）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SRS 编号</w:t>
            </w:r>
          </w:p>
        </w:tc>
        <w:tc>
          <w:tcPr>
            <w:tcW w:type="dxa" w:w="2160"/>
          </w:tcPr>
          <w:p>
            <w:r>
              <w:t>对应 BRD</w:t>
            </w:r>
          </w:p>
        </w:tc>
        <w:tc>
          <w:tcPr>
            <w:tcW w:type="dxa" w:w="2160"/>
          </w:tcPr>
          <w:p>
            <w:r>
              <w:t>需求描述</w:t>
            </w:r>
          </w:p>
        </w:tc>
        <w:tc>
          <w:tcPr>
            <w:tcW w:type="dxa" w:w="2160"/>
          </w:tcPr>
          <w:p>
            <w:r>
              <w:t>验收方法</w:t>
            </w:r>
          </w:p>
        </w:tc>
      </w:tr>
      <w:tr>
        <w:tc>
          <w:tcPr>
            <w:tcW w:type="dxa" w:w="2160"/>
          </w:tcPr>
          <w:p>
            <w:r>
              <w:t>SRS-NFR-01</w:t>
            </w:r>
          </w:p>
        </w:tc>
        <w:tc>
          <w:tcPr>
            <w:tcW w:type="dxa" w:w="2160"/>
          </w:tcPr>
          <w:p>
            <w:r>
              <w:t>BR-NFR-01</w:t>
            </w:r>
          </w:p>
        </w:tc>
        <w:tc>
          <w:tcPr>
            <w:tcW w:type="dxa" w:w="2160"/>
          </w:tcPr>
          <w:p>
            <w:r>
              <w:t>页面平均响应时间 3 秒，核心交互反馈时间 1 秒。</w:t>
            </w:r>
          </w:p>
        </w:tc>
        <w:tc>
          <w:tcPr>
            <w:tcW w:type="dxa" w:w="2160"/>
          </w:tcPr>
          <w:p>
            <w:r>
              <w:t>使用浏览器开发者工具或 Lighthouse 测试首页、详情页、阅读页加载和交互耗时。</w:t>
            </w:r>
          </w:p>
        </w:tc>
      </w:tr>
      <w:tr>
        <w:tc>
          <w:tcPr>
            <w:tcW w:type="dxa" w:w="2160"/>
          </w:tcPr>
          <w:p>
            <w:r>
              <w:t>SRS-NFR-02</w:t>
            </w:r>
          </w:p>
        </w:tc>
        <w:tc>
          <w:tcPr>
            <w:tcW w:type="dxa" w:w="2160"/>
          </w:tcPr>
          <w:p>
            <w:r>
              <w:t>BR-NFR-02</w:t>
            </w:r>
          </w:p>
        </w:tc>
        <w:tc>
          <w:tcPr>
            <w:tcW w:type="dxa" w:w="2160"/>
          </w:tcPr>
          <w:p>
            <w:r>
              <w:t>系统应兼容 Chrome 120+、Edge 120+、Firefox 121+ 主流浏览器。</w:t>
            </w:r>
          </w:p>
        </w:tc>
        <w:tc>
          <w:tcPr>
            <w:tcW w:type="dxa" w:w="2160"/>
          </w:tcPr>
          <w:p>
            <w:r>
              <w:t>分别使用三类浏览器打开页面，验证登录、阅读、书架、评论、管理功能无阻断。</w:t>
            </w:r>
          </w:p>
        </w:tc>
      </w:tr>
      <w:tr>
        <w:tc>
          <w:tcPr>
            <w:tcW w:type="dxa" w:w="2160"/>
          </w:tcPr>
          <w:p>
            <w:r>
              <w:t>SRS-NFR-03</w:t>
            </w:r>
          </w:p>
        </w:tc>
        <w:tc>
          <w:tcPr>
            <w:tcW w:type="dxa" w:w="2160"/>
          </w:tcPr>
          <w:p>
            <w:r>
              <w:t>BR-NFR-03</w:t>
            </w:r>
          </w:p>
        </w:tc>
        <w:tc>
          <w:tcPr>
            <w:tcW w:type="dxa" w:w="2160"/>
          </w:tcPr>
          <w:p>
            <w:r>
              <w:t>系统应支持桌面端和移动端响应式展示，移动端宽度 375px 下核心功能可操作。</w:t>
            </w:r>
          </w:p>
        </w:tc>
        <w:tc>
          <w:tcPr>
            <w:tcW w:type="dxa" w:w="2160"/>
          </w:tcPr>
          <w:p>
            <w:r>
              <w:t>使用浏览器响应式模式切换至 375px 宽度，验证底部导航、图书列表、详情页和阅读器可正常使用。</w:t>
            </w:r>
          </w:p>
        </w:tc>
      </w:tr>
      <w:tr>
        <w:tc>
          <w:tcPr>
            <w:tcW w:type="dxa" w:w="2160"/>
          </w:tcPr>
          <w:p>
            <w:r>
              <w:t>SRS-NFR-04</w:t>
            </w:r>
          </w:p>
        </w:tc>
        <w:tc>
          <w:tcPr>
            <w:tcW w:type="dxa" w:w="2160"/>
          </w:tcPr>
          <w:p>
            <w:r>
              <w:t>BR-NFR-04</w:t>
            </w:r>
          </w:p>
        </w:tc>
        <w:tc>
          <w:tcPr>
            <w:tcW w:type="dxa" w:w="2160"/>
          </w:tcPr>
          <w:p>
            <w:r>
              <w:t>系统应提供明确的错误提示和成功提示，Toast 提示显示时间约 3 秒。</w:t>
            </w:r>
          </w:p>
        </w:tc>
        <w:tc>
          <w:tcPr>
            <w:tcW w:type="dxa" w:w="2160"/>
          </w:tcPr>
          <w:p>
            <w:r>
              <w:t>触发登录失败、空评论、无权限管理、加入书架等场景，检查提示是否准确显示并自动消失。</w:t>
            </w:r>
          </w:p>
        </w:tc>
      </w:tr>
      <w:tr>
        <w:tc>
          <w:tcPr>
            <w:tcW w:type="dxa" w:w="2160"/>
          </w:tcPr>
          <w:p>
            <w:r>
              <w:t>SRS-NFR-05</w:t>
            </w:r>
          </w:p>
        </w:tc>
        <w:tc>
          <w:tcPr>
            <w:tcW w:type="dxa" w:w="2160"/>
          </w:tcPr>
          <w:p>
            <w:r>
              <w:t>BR-NFR-05</w:t>
            </w:r>
          </w:p>
        </w:tc>
        <w:tc>
          <w:tcPr>
            <w:tcW w:type="dxa" w:w="2160"/>
          </w:tcPr>
          <w:p>
            <w:r>
              <w:t>普通用户不得访问管理员功能；管理员功能必须在前端进行权限判断。</w:t>
            </w:r>
          </w:p>
        </w:tc>
        <w:tc>
          <w:tcPr>
            <w:tcW w:type="dxa" w:w="2160"/>
          </w:tcPr>
          <w:p>
            <w:r>
              <w:t>使用 user1 登录，确认管理中心和编辑入口不可见；直接触发管理员方法时应提示无权操作。</w:t>
            </w:r>
          </w:p>
        </w:tc>
      </w:tr>
      <w:tr>
        <w:tc>
          <w:tcPr>
            <w:tcW w:type="dxa" w:w="2160"/>
          </w:tcPr>
          <w:p>
            <w:r>
              <w:t>SRS-NFR-06</w:t>
            </w:r>
          </w:p>
        </w:tc>
        <w:tc>
          <w:tcPr>
            <w:tcW w:type="dxa" w:w="2160"/>
          </w:tcPr>
          <w:p>
            <w:r>
              <w:t>BR-NFR-06</w:t>
            </w:r>
          </w:p>
        </w:tc>
        <w:tc>
          <w:tcPr>
            <w:tcW w:type="dxa" w:w="2160"/>
          </w:tcPr>
          <w:p>
            <w:r>
              <w:t>阅读器应保证基础可读性，正文区域支持换行保留、选中文本、字号和主题切换。</w:t>
            </w:r>
          </w:p>
        </w:tc>
        <w:tc>
          <w:tcPr>
            <w:tcW w:type="dxa" w:w="2160"/>
          </w:tcPr>
          <w:p>
            <w:r>
              <w:t>打开章节正文，检查换行、字号、主题、文本选择效果均符合阅读需求。</w:t>
            </w:r>
          </w:p>
        </w:tc>
      </w:tr>
    </w:tbl>
    <w:p>
      <w:pPr>
        <w:pStyle w:val="Heading2"/>
      </w:pPr>
      <w:r>
        <w:t>4. 运行环境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组件</w:t>
            </w:r>
          </w:p>
        </w:tc>
        <w:tc>
          <w:tcPr>
            <w:tcW w:type="dxa" w:w="2880"/>
          </w:tcPr>
          <w:p>
            <w:r>
              <w:t>版本/规格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前端页面</w:t>
            </w:r>
          </w:p>
        </w:tc>
        <w:tc>
          <w:tcPr>
            <w:tcW w:type="dxa" w:w="2880"/>
          </w:tcPr>
          <w:p>
            <w:r>
              <w:t>HTML5 + CSS3 + JavaScript</w:t>
            </w:r>
          </w:p>
        </w:tc>
        <w:tc>
          <w:tcPr>
            <w:tcW w:type="dxa" w:w="2880"/>
          </w:tcPr>
          <w:p>
            <w:r>
              <w:t>单页应用原型，入口文件为 code_artifact.html。</w:t>
            </w:r>
          </w:p>
        </w:tc>
      </w:tr>
      <w:tr>
        <w:tc>
          <w:tcPr>
            <w:tcW w:type="dxa" w:w="2880"/>
          </w:tcPr>
          <w:p>
            <w:r>
              <w:t>前端框架</w:t>
            </w:r>
          </w:p>
        </w:tc>
        <w:tc>
          <w:tcPr>
            <w:tcW w:type="dxa" w:w="2880"/>
          </w:tcPr>
          <w:p>
            <w:r>
              <w:t>Vue 3 CDN</w:t>
            </w:r>
          </w:p>
        </w:tc>
        <w:tc>
          <w:tcPr>
            <w:tcW w:type="dxa" w:w="2880"/>
          </w:tcPr>
          <w:p>
            <w:r>
              <w:t>使用 Vue 3 Composition API 管理视图状态、计算属性和业务动作。</w:t>
            </w:r>
          </w:p>
        </w:tc>
      </w:tr>
      <w:tr>
        <w:tc>
          <w:tcPr>
            <w:tcW w:type="dxa" w:w="2880"/>
          </w:tcPr>
          <w:p>
            <w:r>
              <w:t>样式框架</w:t>
            </w:r>
          </w:p>
        </w:tc>
        <w:tc>
          <w:tcPr>
            <w:tcW w:type="dxa" w:w="2880"/>
          </w:tcPr>
          <w:p>
            <w:r>
              <w:t>Tailwind CSS CDN</w:t>
            </w:r>
          </w:p>
        </w:tc>
        <w:tc>
          <w:tcPr>
            <w:tcW w:type="dxa" w:w="2880"/>
          </w:tcPr>
          <w:p>
            <w:r>
              <w:t>用于快速构建响应式布局、卡片、按钮、弹窗和阅读器样式。</w:t>
            </w:r>
          </w:p>
        </w:tc>
      </w:tr>
      <w:tr>
        <w:tc>
          <w:tcPr>
            <w:tcW w:type="dxa" w:w="2880"/>
          </w:tcPr>
          <w:p>
            <w:r>
              <w:t>浏览器</w:t>
            </w:r>
          </w:p>
        </w:tc>
        <w:tc>
          <w:tcPr>
            <w:tcW w:type="dxa" w:w="2880"/>
          </w:tcPr>
          <w:p>
            <w:r>
              <w:t>Chrome 120+ / Edge 120+ / Firefox 121+</w:t>
            </w:r>
          </w:p>
        </w:tc>
        <w:tc>
          <w:tcPr>
            <w:tcW w:type="dxa" w:w="2880"/>
          </w:tcPr>
          <w:p>
            <w:r>
              <w:t>建议使用现代浏览器访问，支持 ES6、Fetch API、CSS backdrop-filter 等能力。</w:t>
            </w:r>
          </w:p>
        </w:tc>
      </w:tr>
      <w:tr>
        <w:tc>
          <w:tcPr>
            <w:tcW w:type="dxa" w:w="2880"/>
          </w:tcPr>
          <w:p>
            <w:r>
              <w:t>后端接口</w:t>
            </w:r>
          </w:p>
        </w:tc>
        <w:tc>
          <w:tcPr>
            <w:tcW w:type="dxa" w:w="2880"/>
          </w:tcPr>
          <w:p>
            <w:r>
              <w:t>FastAPI 或等价 REST API（可选）</w:t>
            </w:r>
          </w:p>
        </w:tc>
        <w:tc>
          <w:tcPr>
            <w:tcW w:type="dxa" w:w="2880"/>
          </w:tcPr>
          <w:p>
            <w:r>
              <w:t>当 USE_MOCK=false 时，前端通过 API_BASE_URL 访问后端接口。</w:t>
            </w:r>
          </w:p>
        </w:tc>
      </w:tr>
      <w:tr>
        <w:tc>
          <w:tcPr>
            <w:tcW w:type="dxa" w:w="2880"/>
          </w:tcPr>
          <w:p>
            <w:r>
              <w:t>数据模型</w:t>
            </w:r>
          </w:p>
        </w:tc>
        <w:tc>
          <w:tcPr>
            <w:tcW w:type="dxa" w:w="2880"/>
          </w:tcPr>
          <w:p>
            <w:r>
              <w:t>users、books、chapters、bookshelf、comments</w:t>
            </w:r>
          </w:p>
        </w:tc>
        <w:tc>
          <w:tcPr>
            <w:tcW w:type="dxa" w:w="2880"/>
          </w:tcPr>
          <w:p>
            <w:r>
              <w:t>分别对应用户、小说、章节、用户书架和评论数据。</w:t>
            </w:r>
          </w:p>
        </w:tc>
      </w:tr>
      <w:tr>
        <w:tc>
          <w:tcPr>
            <w:tcW w:type="dxa" w:w="2880"/>
          </w:tcPr>
          <w:p>
            <w:r>
              <w:t>部署方式</w:t>
            </w:r>
          </w:p>
        </w:tc>
        <w:tc>
          <w:tcPr>
            <w:tcW w:type="dxa" w:w="2880"/>
          </w:tcPr>
          <w:p>
            <w:r>
              <w:t>静态文件部署 / Web 服务器部署</w:t>
            </w:r>
          </w:p>
        </w:tc>
        <w:tc>
          <w:tcPr>
            <w:tcW w:type="dxa" w:w="2880"/>
          </w:tcPr>
          <w:p>
            <w:r>
              <w:t>可通过本地浏览器直接打开，也可部署至 Nginx、Apache 或内网静态 Web 服务。</w:t>
            </w:r>
          </w:p>
        </w:tc>
      </w:tr>
    </w:tbl>
    <w:p>
      <w:pPr>
        <w:pStyle w:val="Heading2"/>
      </w:pPr>
      <w:r>
        <w:t>5. 需求跟踪矩阵（RTM）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BRD 编号</w:t>
            </w:r>
          </w:p>
        </w:tc>
        <w:tc>
          <w:tcPr>
            <w:tcW w:type="dxa" w:w="1234"/>
          </w:tcPr>
          <w:p>
            <w:r>
              <w:t>BRD 需求简述</w:t>
            </w:r>
          </w:p>
        </w:tc>
        <w:tc>
          <w:tcPr>
            <w:tcW w:type="dxa" w:w="1234"/>
          </w:tcPr>
          <w:p>
            <w:r>
              <w:t>SRS 编号</w:t>
            </w:r>
          </w:p>
        </w:tc>
        <w:tc>
          <w:tcPr>
            <w:tcW w:type="dxa" w:w="1234"/>
          </w:tcPr>
          <w:p>
            <w:r>
              <w:t>SRS 需求简述</w:t>
            </w:r>
          </w:p>
        </w:tc>
        <w:tc>
          <w:tcPr>
            <w:tcW w:type="dxa" w:w="1234"/>
          </w:tcPr>
          <w:p>
            <w:r>
              <w:t>设计文档</w:t>
            </w:r>
          </w:p>
        </w:tc>
        <w:tc>
          <w:tcPr>
            <w:tcW w:type="dxa" w:w="1234"/>
          </w:tcPr>
          <w:p>
            <w:r>
              <w:t>测试用例</w:t>
            </w:r>
          </w:p>
        </w:tc>
        <w:tc>
          <w:tcPr>
            <w:tcW w:type="dxa" w:w="1234"/>
          </w:tcPr>
          <w:p>
            <w:r>
              <w:t>状态</w:t>
            </w:r>
          </w:p>
        </w:tc>
      </w:tr>
      <w:tr>
        <w:tc>
          <w:tcPr>
            <w:tcW w:type="dxa" w:w="1234"/>
          </w:tcPr>
          <w:p>
            <w:r>
              <w:t>BR-AUTH-01</w:t>
            </w:r>
          </w:p>
        </w:tc>
        <w:tc>
          <w:tcPr>
            <w:tcW w:type="dxa" w:w="1234"/>
          </w:tcPr>
          <w:p>
            <w:r>
              <w:t>用户登录注册</w:t>
            </w:r>
          </w:p>
        </w:tc>
        <w:tc>
          <w:tcPr>
            <w:tcW w:type="dxa" w:w="1234"/>
          </w:tcPr>
          <w:p>
            <w:r>
              <w:t>SRS-AUTH-01</w:t>
            </w:r>
          </w:p>
        </w:tc>
        <w:tc>
          <w:tcPr>
            <w:tcW w:type="dxa" w:w="1234"/>
          </w:tcPr>
          <w:p>
            <w:r>
              <w:t>登录、注册、退出</w:t>
            </w:r>
          </w:p>
        </w:tc>
        <w:tc>
          <w:tcPr>
            <w:tcW w:type="dxa" w:w="1234"/>
          </w:tcPr>
          <w:p>
            <w:r>
              <w:t>HLD-AUTH</w:t>
            </w:r>
          </w:p>
        </w:tc>
        <w:tc>
          <w:tcPr>
            <w:tcW w:type="dxa" w:w="1234"/>
          </w:tcPr>
          <w:p>
            <w:r>
              <w:t>TC-AUTH-01</w:t>
            </w:r>
          </w:p>
        </w:tc>
        <w:tc>
          <w:tcPr>
            <w:tcW w:type="dxa" w:w="1234"/>
          </w:tcPr>
          <w:p>
            <w:r>
              <w:t>待设计</w:t>
            </w:r>
          </w:p>
        </w:tc>
      </w:tr>
      <w:tr>
        <w:tc>
          <w:tcPr>
            <w:tcW w:type="dxa" w:w="1234"/>
          </w:tcPr>
          <w:p>
            <w:r>
              <w:t>BR-AUTH-02</w:t>
            </w:r>
          </w:p>
        </w:tc>
        <w:tc>
          <w:tcPr>
            <w:tcW w:type="dxa" w:w="1234"/>
          </w:tcPr>
          <w:p>
            <w:r>
              <w:t>角色权限控制</w:t>
            </w:r>
          </w:p>
        </w:tc>
        <w:tc>
          <w:tcPr>
            <w:tcW w:type="dxa" w:w="1234"/>
          </w:tcPr>
          <w:p>
            <w:r>
              <w:t>SRS-AUTH-02</w:t>
            </w:r>
          </w:p>
        </w:tc>
        <w:tc>
          <w:tcPr>
            <w:tcW w:type="dxa" w:w="1234"/>
          </w:tcPr>
          <w:p>
            <w:r>
              <w:t>普通用户/管理员权限区分</w:t>
            </w:r>
          </w:p>
        </w:tc>
        <w:tc>
          <w:tcPr>
            <w:tcW w:type="dxa" w:w="1234"/>
          </w:tcPr>
          <w:p>
            <w:r>
              <w:t>HLD-AUTH</w:t>
            </w:r>
          </w:p>
        </w:tc>
        <w:tc>
          <w:tcPr>
            <w:tcW w:type="dxa" w:w="1234"/>
          </w:tcPr>
          <w:p>
            <w:r>
              <w:t>TC-AUTH-02</w:t>
            </w:r>
          </w:p>
        </w:tc>
        <w:tc>
          <w:tcPr>
            <w:tcW w:type="dxa" w:w="1234"/>
          </w:tcPr>
          <w:p>
            <w:r>
              <w:t>待设计</w:t>
            </w:r>
          </w:p>
        </w:tc>
      </w:tr>
      <w:tr>
        <w:tc>
          <w:tcPr>
            <w:tcW w:type="dxa" w:w="1234"/>
          </w:tcPr>
          <w:p>
            <w:r>
              <w:t>BR-BOOK-01</w:t>
            </w:r>
          </w:p>
        </w:tc>
        <w:tc>
          <w:tcPr>
            <w:tcW w:type="dxa" w:w="1234"/>
          </w:tcPr>
          <w:p>
            <w:r>
              <w:t>书城展示</w:t>
            </w:r>
          </w:p>
        </w:tc>
        <w:tc>
          <w:tcPr>
            <w:tcW w:type="dxa" w:w="1234"/>
          </w:tcPr>
          <w:p>
            <w:r>
              <w:t>SRS-BOOK-01</w:t>
            </w:r>
          </w:p>
        </w:tc>
        <w:tc>
          <w:tcPr>
            <w:tcW w:type="dxa" w:w="1234"/>
          </w:tcPr>
          <w:p>
            <w:r>
              <w:t>每日推荐与精品列表</w:t>
            </w:r>
          </w:p>
        </w:tc>
        <w:tc>
          <w:tcPr>
            <w:tcW w:type="dxa" w:w="1234"/>
          </w:tcPr>
          <w:p>
            <w:r>
              <w:t>HLD-BOOK</w:t>
            </w:r>
          </w:p>
        </w:tc>
        <w:tc>
          <w:tcPr>
            <w:tcW w:type="dxa" w:w="1234"/>
          </w:tcPr>
          <w:p>
            <w:r>
              <w:t>TC-BOOK-01</w:t>
            </w:r>
          </w:p>
        </w:tc>
        <w:tc>
          <w:tcPr>
            <w:tcW w:type="dxa" w:w="1234"/>
          </w:tcPr>
          <w:p>
            <w:r>
              <w:t>待设计</w:t>
            </w:r>
          </w:p>
        </w:tc>
      </w:tr>
      <w:tr>
        <w:tc>
          <w:tcPr>
            <w:tcW w:type="dxa" w:w="1234"/>
          </w:tcPr>
          <w:p>
            <w:r>
              <w:t>BR-BOOK-02</w:t>
            </w:r>
          </w:p>
        </w:tc>
        <w:tc>
          <w:tcPr>
            <w:tcW w:type="dxa" w:w="1234"/>
          </w:tcPr>
          <w:p>
            <w:r>
              <w:t>分类筛选</w:t>
            </w:r>
          </w:p>
        </w:tc>
        <w:tc>
          <w:tcPr>
            <w:tcW w:type="dxa" w:w="1234"/>
          </w:tcPr>
          <w:p>
            <w:r>
              <w:t>SRS-BOOK-02</w:t>
            </w:r>
          </w:p>
        </w:tc>
        <w:tc>
          <w:tcPr>
            <w:tcW w:type="dxa" w:w="1234"/>
          </w:tcPr>
          <w:p>
            <w:r>
              <w:t>按分类过滤图书</w:t>
            </w:r>
          </w:p>
        </w:tc>
        <w:tc>
          <w:tcPr>
            <w:tcW w:type="dxa" w:w="1234"/>
          </w:tcPr>
          <w:p>
            <w:r>
              <w:t>HLD-BOOK</w:t>
            </w:r>
          </w:p>
        </w:tc>
        <w:tc>
          <w:tcPr>
            <w:tcW w:type="dxa" w:w="1234"/>
          </w:tcPr>
          <w:p>
            <w:r>
              <w:t>TC-BOOK-02</w:t>
            </w:r>
          </w:p>
        </w:tc>
        <w:tc>
          <w:tcPr>
            <w:tcW w:type="dxa" w:w="1234"/>
          </w:tcPr>
          <w:p>
            <w:r>
              <w:t>待设计</w:t>
            </w:r>
          </w:p>
        </w:tc>
      </w:tr>
      <w:tr>
        <w:tc>
          <w:tcPr>
            <w:tcW w:type="dxa" w:w="1234"/>
          </w:tcPr>
          <w:p>
            <w:r>
              <w:t>BR-BOOK-03</w:t>
            </w:r>
          </w:p>
        </w:tc>
        <w:tc>
          <w:tcPr>
            <w:tcW w:type="dxa" w:w="1234"/>
          </w:tcPr>
          <w:p>
            <w:r>
              <w:t>分类发现</w:t>
            </w:r>
          </w:p>
        </w:tc>
        <w:tc>
          <w:tcPr>
            <w:tcW w:type="dxa" w:w="1234"/>
          </w:tcPr>
          <w:p>
            <w:r>
              <w:t>SRS-BOOK-03</w:t>
            </w:r>
          </w:p>
        </w:tc>
        <w:tc>
          <w:tcPr>
            <w:tcW w:type="dxa" w:w="1234"/>
          </w:tcPr>
          <w:p>
            <w:r>
              <w:t>分类卡片与分类详情</w:t>
            </w:r>
          </w:p>
        </w:tc>
        <w:tc>
          <w:tcPr>
            <w:tcW w:type="dxa" w:w="1234"/>
          </w:tcPr>
          <w:p>
            <w:r>
              <w:t>HLD-BOOK</w:t>
            </w:r>
          </w:p>
        </w:tc>
        <w:tc>
          <w:tcPr>
            <w:tcW w:type="dxa" w:w="1234"/>
          </w:tcPr>
          <w:p>
            <w:r>
              <w:t>TC-BOOK-03</w:t>
            </w:r>
          </w:p>
        </w:tc>
        <w:tc>
          <w:tcPr>
            <w:tcW w:type="dxa" w:w="1234"/>
          </w:tcPr>
          <w:p>
            <w:r>
              <w:t>待设计</w:t>
            </w:r>
          </w:p>
        </w:tc>
      </w:tr>
      <w:tr>
        <w:tc>
          <w:tcPr>
            <w:tcW w:type="dxa" w:w="1234"/>
          </w:tcPr>
          <w:p>
            <w:r>
              <w:t>BR-DETAIL-01</w:t>
            </w:r>
          </w:p>
        </w:tc>
        <w:tc>
          <w:tcPr>
            <w:tcW w:type="dxa" w:w="1234"/>
          </w:tcPr>
          <w:p>
            <w:r>
              <w:t>图书详情</w:t>
            </w:r>
          </w:p>
        </w:tc>
        <w:tc>
          <w:tcPr>
            <w:tcW w:type="dxa" w:w="1234"/>
          </w:tcPr>
          <w:p>
            <w:r>
              <w:t>SRS-DETAIL-01</w:t>
            </w:r>
          </w:p>
        </w:tc>
        <w:tc>
          <w:tcPr>
            <w:tcW w:type="dxa" w:w="1234"/>
          </w:tcPr>
          <w:p>
            <w:r>
              <w:t>详情、目录、评论、操作按钮</w:t>
            </w:r>
          </w:p>
        </w:tc>
        <w:tc>
          <w:tcPr>
            <w:tcW w:type="dxa" w:w="1234"/>
          </w:tcPr>
          <w:p>
            <w:r>
              <w:t>HLD-DETAIL</w:t>
            </w:r>
          </w:p>
        </w:tc>
        <w:tc>
          <w:tcPr>
            <w:tcW w:type="dxa" w:w="1234"/>
          </w:tcPr>
          <w:p>
            <w:r>
              <w:t>TC-DETAIL-01</w:t>
            </w:r>
          </w:p>
        </w:tc>
        <w:tc>
          <w:tcPr>
            <w:tcW w:type="dxa" w:w="1234"/>
          </w:tcPr>
          <w:p>
            <w:r>
              <w:t>待设计</w:t>
            </w:r>
          </w:p>
        </w:tc>
      </w:tr>
      <w:tr>
        <w:tc>
          <w:tcPr>
            <w:tcW w:type="dxa" w:w="1234"/>
          </w:tcPr>
          <w:p>
            <w:r>
              <w:t>BR-READ-01</w:t>
            </w:r>
          </w:p>
        </w:tc>
        <w:tc>
          <w:tcPr>
            <w:tcW w:type="dxa" w:w="1234"/>
          </w:tcPr>
          <w:p>
            <w:r>
              <w:t>章节阅读</w:t>
            </w:r>
          </w:p>
        </w:tc>
        <w:tc>
          <w:tcPr>
            <w:tcW w:type="dxa" w:w="1234"/>
          </w:tcPr>
          <w:p>
            <w:r>
              <w:t>SRS-READ-01</w:t>
            </w:r>
          </w:p>
        </w:tc>
        <w:tc>
          <w:tcPr>
            <w:tcW w:type="dxa" w:w="1234"/>
          </w:tcPr>
          <w:p>
            <w:r>
              <w:t>阅读器进入与正文展示</w:t>
            </w:r>
          </w:p>
        </w:tc>
        <w:tc>
          <w:tcPr>
            <w:tcW w:type="dxa" w:w="1234"/>
          </w:tcPr>
          <w:p>
            <w:r>
              <w:t>HLD-READ</w:t>
            </w:r>
          </w:p>
        </w:tc>
        <w:tc>
          <w:tcPr>
            <w:tcW w:type="dxa" w:w="1234"/>
          </w:tcPr>
          <w:p>
            <w:r>
              <w:t>TC-READ-01</w:t>
            </w:r>
          </w:p>
        </w:tc>
        <w:tc>
          <w:tcPr>
            <w:tcW w:type="dxa" w:w="1234"/>
          </w:tcPr>
          <w:p>
            <w:r>
              <w:t>待设计</w:t>
            </w:r>
          </w:p>
        </w:tc>
      </w:tr>
      <w:tr>
        <w:tc>
          <w:tcPr>
            <w:tcW w:type="dxa" w:w="1234"/>
          </w:tcPr>
          <w:p>
            <w:r>
              <w:t>BR-READ-02</w:t>
            </w:r>
          </w:p>
        </w:tc>
        <w:tc>
          <w:tcPr>
            <w:tcW w:type="dxa" w:w="1234"/>
          </w:tcPr>
          <w:p>
            <w:r>
              <w:t>章节切换</w:t>
            </w:r>
          </w:p>
        </w:tc>
        <w:tc>
          <w:tcPr>
            <w:tcW w:type="dxa" w:w="1234"/>
          </w:tcPr>
          <w:p>
            <w:r>
              <w:t>SRS-READ-02</w:t>
            </w:r>
          </w:p>
        </w:tc>
        <w:tc>
          <w:tcPr>
            <w:tcW w:type="dxa" w:w="1234"/>
          </w:tcPr>
          <w:p>
            <w:r>
              <w:t>上一章/下一章</w:t>
            </w:r>
          </w:p>
        </w:tc>
        <w:tc>
          <w:tcPr>
            <w:tcW w:type="dxa" w:w="1234"/>
          </w:tcPr>
          <w:p>
            <w:r>
              <w:t>HLD-READ</w:t>
            </w:r>
          </w:p>
        </w:tc>
        <w:tc>
          <w:tcPr>
            <w:tcW w:type="dxa" w:w="1234"/>
          </w:tcPr>
          <w:p>
            <w:r>
              <w:t>TC-READ-02</w:t>
            </w:r>
          </w:p>
        </w:tc>
        <w:tc>
          <w:tcPr>
            <w:tcW w:type="dxa" w:w="1234"/>
          </w:tcPr>
          <w:p>
            <w:r>
              <w:t>待设计</w:t>
            </w:r>
          </w:p>
        </w:tc>
      </w:tr>
      <w:tr>
        <w:tc>
          <w:tcPr>
            <w:tcW w:type="dxa" w:w="1234"/>
          </w:tcPr>
          <w:p>
            <w:r>
              <w:t>BR-READ-03</w:t>
            </w:r>
          </w:p>
        </w:tc>
        <w:tc>
          <w:tcPr>
            <w:tcW w:type="dxa" w:w="1234"/>
          </w:tcPr>
          <w:p>
            <w:r>
              <w:t>阅读设置</w:t>
            </w:r>
          </w:p>
        </w:tc>
        <w:tc>
          <w:tcPr>
            <w:tcW w:type="dxa" w:w="1234"/>
          </w:tcPr>
          <w:p>
            <w:r>
              <w:t>SRS-READ-03</w:t>
            </w:r>
          </w:p>
        </w:tc>
        <w:tc>
          <w:tcPr>
            <w:tcW w:type="dxa" w:w="1234"/>
          </w:tcPr>
          <w:p>
            <w:r>
              <w:t>字号与主题切换</w:t>
            </w:r>
          </w:p>
        </w:tc>
        <w:tc>
          <w:tcPr>
            <w:tcW w:type="dxa" w:w="1234"/>
          </w:tcPr>
          <w:p>
            <w:r>
              <w:t>HLD-READ</w:t>
            </w:r>
          </w:p>
        </w:tc>
        <w:tc>
          <w:tcPr>
            <w:tcW w:type="dxa" w:w="1234"/>
          </w:tcPr>
          <w:p>
            <w:r>
              <w:t>TC-READ-03</w:t>
            </w:r>
          </w:p>
        </w:tc>
        <w:tc>
          <w:tcPr>
            <w:tcW w:type="dxa" w:w="1234"/>
          </w:tcPr>
          <w:p>
            <w:r>
              <w:t>待设计</w:t>
            </w:r>
          </w:p>
        </w:tc>
      </w:tr>
      <w:tr>
        <w:tc>
          <w:tcPr>
            <w:tcW w:type="dxa" w:w="1234"/>
          </w:tcPr>
          <w:p>
            <w:r>
              <w:t>BR-SHELF-01</w:t>
            </w:r>
          </w:p>
        </w:tc>
        <w:tc>
          <w:tcPr>
            <w:tcW w:type="dxa" w:w="1234"/>
          </w:tcPr>
          <w:p>
            <w:r>
              <w:t>加入书架</w:t>
            </w:r>
          </w:p>
        </w:tc>
        <w:tc>
          <w:tcPr>
            <w:tcW w:type="dxa" w:w="1234"/>
          </w:tcPr>
          <w:p>
            <w:r>
              <w:t>SRS-SHELF-01</w:t>
            </w:r>
          </w:p>
        </w:tc>
        <w:tc>
          <w:tcPr>
            <w:tcW w:type="dxa" w:w="1234"/>
          </w:tcPr>
          <w:p>
            <w:r>
              <w:t>个人书架收藏</w:t>
            </w:r>
          </w:p>
        </w:tc>
        <w:tc>
          <w:tcPr>
            <w:tcW w:type="dxa" w:w="1234"/>
          </w:tcPr>
          <w:p>
            <w:r>
              <w:t>HLD-SHELF</w:t>
            </w:r>
          </w:p>
        </w:tc>
        <w:tc>
          <w:tcPr>
            <w:tcW w:type="dxa" w:w="1234"/>
          </w:tcPr>
          <w:p>
            <w:r>
              <w:t>TC-SHELF-01</w:t>
            </w:r>
          </w:p>
        </w:tc>
        <w:tc>
          <w:tcPr>
            <w:tcW w:type="dxa" w:w="1234"/>
          </w:tcPr>
          <w:p>
            <w:r>
              <w:t>待设计</w:t>
            </w:r>
          </w:p>
        </w:tc>
      </w:tr>
      <w:tr>
        <w:tc>
          <w:tcPr>
            <w:tcW w:type="dxa" w:w="1234"/>
          </w:tcPr>
          <w:p>
            <w:r>
              <w:t>BR-SHELF-02</w:t>
            </w:r>
          </w:p>
        </w:tc>
        <w:tc>
          <w:tcPr>
            <w:tcW w:type="dxa" w:w="1234"/>
          </w:tcPr>
          <w:p>
            <w:r>
              <w:t>移出书架</w:t>
            </w:r>
          </w:p>
        </w:tc>
        <w:tc>
          <w:tcPr>
            <w:tcW w:type="dxa" w:w="1234"/>
          </w:tcPr>
          <w:p>
            <w:r>
              <w:t>SRS-SHELF-02</w:t>
            </w:r>
          </w:p>
        </w:tc>
        <w:tc>
          <w:tcPr>
            <w:tcW w:type="dxa" w:w="1234"/>
          </w:tcPr>
          <w:p>
            <w:r>
              <w:t>书架移除与状态切换</w:t>
            </w:r>
          </w:p>
        </w:tc>
        <w:tc>
          <w:tcPr>
            <w:tcW w:type="dxa" w:w="1234"/>
          </w:tcPr>
          <w:p>
            <w:r>
              <w:t>HLD-SHELF</w:t>
            </w:r>
          </w:p>
        </w:tc>
        <w:tc>
          <w:tcPr>
            <w:tcW w:type="dxa" w:w="1234"/>
          </w:tcPr>
          <w:p>
            <w:r>
              <w:t>TC-SHELF-02</w:t>
            </w:r>
          </w:p>
        </w:tc>
        <w:tc>
          <w:tcPr>
            <w:tcW w:type="dxa" w:w="1234"/>
          </w:tcPr>
          <w:p>
            <w:r>
              <w:t>待设计</w:t>
            </w:r>
          </w:p>
        </w:tc>
      </w:tr>
      <w:tr>
        <w:tc>
          <w:tcPr>
            <w:tcW w:type="dxa" w:w="1234"/>
          </w:tcPr>
          <w:p>
            <w:r>
              <w:t>BR-RANK-01</w:t>
            </w:r>
          </w:p>
        </w:tc>
        <w:tc>
          <w:tcPr>
            <w:tcW w:type="dxa" w:w="1234"/>
          </w:tcPr>
          <w:p>
            <w:r>
              <w:t>排行榜</w:t>
            </w:r>
          </w:p>
        </w:tc>
        <w:tc>
          <w:tcPr>
            <w:tcW w:type="dxa" w:w="1234"/>
          </w:tcPr>
          <w:p>
            <w:r>
              <w:t>SRS-RANK-01</w:t>
            </w:r>
          </w:p>
        </w:tc>
        <w:tc>
          <w:tcPr>
            <w:tcW w:type="dxa" w:w="1234"/>
          </w:tcPr>
          <w:p>
            <w:r>
              <w:t>阅读榜与推荐榜</w:t>
            </w:r>
          </w:p>
        </w:tc>
        <w:tc>
          <w:tcPr>
            <w:tcW w:type="dxa" w:w="1234"/>
          </w:tcPr>
          <w:p>
            <w:r>
              <w:t>HLD-RANK</w:t>
            </w:r>
          </w:p>
        </w:tc>
        <w:tc>
          <w:tcPr>
            <w:tcW w:type="dxa" w:w="1234"/>
          </w:tcPr>
          <w:p>
            <w:r>
              <w:t>TC-RANK-01</w:t>
            </w:r>
          </w:p>
        </w:tc>
        <w:tc>
          <w:tcPr>
            <w:tcW w:type="dxa" w:w="1234"/>
          </w:tcPr>
          <w:p>
            <w:r>
              <w:t>待设计</w:t>
            </w:r>
          </w:p>
        </w:tc>
      </w:tr>
      <w:tr>
        <w:tc>
          <w:tcPr>
            <w:tcW w:type="dxa" w:w="1234"/>
          </w:tcPr>
          <w:p>
            <w:r>
              <w:t>BR-SOCIAL-01</w:t>
            </w:r>
          </w:p>
        </w:tc>
        <w:tc>
          <w:tcPr>
            <w:tcW w:type="dxa" w:w="1234"/>
          </w:tcPr>
          <w:p>
            <w:r>
              <w:t>点赞推荐</w:t>
            </w:r>
          </w:p>
        </w:tc>
        <w:tc>
          <w:tcPr>
            <w:tcW w:type="dxa" w:w="1234"/>
          </w:tcPr>
          <w:p>
            <w:r>
              <w:t>SRS-SOCIAL-01</w:t>
            </w:r>
          </w:p>
        </w:tc>
        <w:tc>
          <w:tcPr>
            <w:tcW w:type="dxa" w:w="1234"/>
          </w:tcPr>
          <w:p>
            <w:r>
              <w:t>点赞数累加</w:t>
            </w:r>
          </w:p>
        </w:tc>
        <w:tc>
          <w:tcPr>
            <w:tcW w:type="dxa" w:w="1234"/>
          </w:tcPr>
          <w:p>
            <w:r>
              <w:t>HLD-SOCIAL</w:t>
            </w:r>
          </w:p>
        </w:tc>
        <w:tc>
          <w:tcPr>
            <w:tcW w:type="dxa" w:w="1234"/>
          </w:tcPr>
          <w:p>
            <w:r>
              <w:t>TC-SOCIAL-01</w:t>
            </w:r>
          </w:p>
        </w:tc>
        <w:tc>
          <w:tcPr>
            <w:tcW w:type="dxa" w:w="1234"/>
          </w:tcPr>
          <w:p>
            <w:r>
              <w:t>待设计</w:t>
            </w:r>
          </w:p>
        </w:tc>
      </w:tr>
      <w:tr>
        <w:tc>
          <w:tcPr>
            <w:tcW w:type="dxa" w:w="1234"/>
          </w:tcPr>
          <w:p>
            <w:r>
              <w:t>BR-SOCIAL-02</w:t>
            </w:r>
          </w:p>
        </w:tc>
        <w:tc>
          <w:tcPr>
            <w:tcW w:type="dxa" w:w="1234"/>
          </w:tcPr>
          <w:p>
            <w:r>
              <w:t>评论互动</w:t>
            </w:r>
          </w:p>
        </w:tc>
        <w:tc>
          <w:tcPr>
            <w:tcW w:type="dxa" w:w="1234"/>
          </w:tcPr>
          <w:p>
            <w:r>
              <w:t>SRS-SOCIAL-02</w:t>
            </w:r>
          </w:p>
        </w:tc>
        <w:tc>
          <w:tcPr>
            <w:tcW w:type="dxa" w:w="1234"/>
          </w:tcPr>
          <w:p>
            <w:r>
              <w:t>发表评论与展示</w:t>
            </w:r>
          </w:p>
        </w:tc>
        <w:tc>
          <w:tcPr>
            <w:tcW w:type="dxa" w:w="1234"/>
          </w:tcPr>
          <w:p>
            <w:r>
              <w:t>HLD-SOCIAL</w:t>
            </w:r>
          </w:p>
        </w:tc>
        <w:tc>
          <w:tcPr>
            <w:tcW w:type="dxa" w:w="1234"/>
          </w:tcPr>
          <w:p>
            <w:r>
              <w:t>TC-SOCIAL-02</w:t>
            </w:r>
          </w:p>
        </w:tc>
        <w:tc>
          <w:tcPr>
            <w:tcW w:type="dxa" w:w="1234"/>
          </w:tcPr>
          <w:p>
            <w:r>
              <w:t>待设计</w:t>
            </w:r>
          </w:p>
        </w:tc>
      </w:tr>
      <w:tr>
        <w:tc>
          <w:tcPr>
            <w:tcW w:type="dxa" w:w="1234"/>
          </w:tcPr>
          <w:p>
            <w:r>
              <w:t>BR-ADMIN-01</w:t>
            </w:r>
          </w:p>
        </w:tc>
        <w:tc>
          <w:tcPr>
            <w:tcW w:type="dxa" w:w="1234"/>
          </w:tcPr>
          <w:p>
            <w:r>
              <w:t>发布小说</w:t>
            </w:r>
          </w:p>
        </w:tc>
        <w:tc>
          <w:tcPr>
            <w:tcW w:type="dxa" w:w="1234"/>
          </w:tcPr>
          <w:p>
            <w:r>
              <w:t>SRS-ADMIN-01</w:t>
            </w:r>
          </w:p>
        </w:tc>
        <w:tc>
          <w:tcPr>
            <w:tcW w:type="dxa" w:w="1234"/>
          </w:tcPr>
          <w:p>
            <w:r>
              <w:t>新书发布与首章创建</w:t>
            </w:r>
          </w:p>
        </w:tc>
        <w:tc>
          <w:tcPr>
            <w:tcW w:type="dxa" w:w="1234"/>
          </w:tcPr>
          <w:p>
            <w:r>
              <w:t>HLD-ADMIN</w:t>
            </w:r>
          </w:p>
        </w:tc>
        <w:tc>
          <w:tcPr>
            <w:tcW w:type="dxa" w:w="1234"/>
          </w:tcPr>
          <w:p>
            <w:r>
              <w:t>TC-ADMIN-01</w:t>
            </w:r>
          </w:p>
        </w:tc>
        <w:tc>
          <w:tcPr>
            <w:tcW w:type="dxa" w:w="1234"/>
          </w:tcPr>
          <w:p>
            <w:r>
              <w:t>待设计</w:t>
            </w:r>
          </w:p>
        </w:tc>
      </w:tr>
      <w:tr>
        <w:tc>
          <w:tcPr>
            <w:tcW w:type="dxa" w:w="1234"/>
          </w:tcPr>
          <w:p>
            <w:r>
              <w:t>BR-ADMIN-02</w:t>
            </w:r>
          </w:p>
        </w:tc>
        <w:tc>
          <w:tcPr>
            <w:tcW w:type="dxa" w:w="1234"/>
          </w:tcPr>
          <w:p>
            <w:r>
              <w:t>分类管理</w:t>
            </w:r>
          </w:p>
        </w:tc>
        <w:tc>
          <w:tcPr>
            <w:tcW w:type="dxa" w:w="1234"/>
          </w:tcPr>
          <w:p>
            <w:r>
              <w:t>SRS-ADMIN-02</w:t>
            </w:r>
          </w:p>
        </w:tc>
        <w:tc>
          <w:tcPr>
            <w:tcW w:type="dxa" w:w="1234"/>
          </w:tcPr>
          <w:p>
            <w:r>
              <w:t>新增/删除分类</w:t>
            </w:r>
          </w:p>
        </w:tc>
        <w:tc>
          <w:tcPr>
            <w:tcW w:type="dxa" w:w="1234"/>
          </w:tcPr>
          <w:p>
            <w:r>
              <w:t>HLD-ADMIN</w:t>
            </w:r>
          </w:p>
        </w:tc>
        <w:tc>
          <w:tcPr>
            <w:tcW w:type="dxa" w:w="1234"/>
          </w:tcPr>
          <w:p>
            <w:r>
              <w:t>TC-ADMIN-02</w:t>
            </w:r>
          </w:p>
        </w:tc>
        <w:tc>
          <w:tcPr>
            <w:tcW w:type="dxa" w:w="1234"/>
          </w:tcPr>
          <w:p>
            <w:r>
              <w:t>待设计</w:t>
            </w:r>
          </w:p>
        </w:tc>
      </w:tr>
      <w:tr>
        <w:tc>
          <w:tcPr>
            <w:tcW w:type="dxa" w:w="1234"/>
          </w:tcPr>
          <w:p>
            <w:r>
              <w:t>BR-ADMIN-03</w:t>
            </w:r>
          </w:p>
        </w:tc>
        <w:tc>
          <w:tcPr>
            <w:tcW w:type="dxa" w:w="1234"/>
          </w:tcPr>
          <w:p>
            <w:r>
              <w:t>书籍编辑</w:t>
            </w:r>
          </w:p>
        </w:tc>
        <w:tc>
          <w:tcPr>
            <w:tcW w:type="dxa" w:w="1234"/>
          </w:tcPr>
          <w:p>
            <w:r>
              <w:t>SRS-ADMIN-03</w:t>
            </w:r>
          </w:p>
        </w:tc>
        <w:tc>
          <w:tcPr>
            <w:tcW w:type="dxa" w:w="1234"/>
          </w:tcPr>
          <w:p>
            <w:r>
              <w:t>修改书名作者分类</w:t>
            </w:r>
          </w:p>
        </w:tc>
        <w:tc>
          <w:tcPr>
            <w:tcW w:type="dxa" w:w="1234"/>
          </w:tcPr>
          <w:p>
            <w:r>
              <w:t>HLD-ADMIN</w:t>
            </w:r>
          </w:p>
        </w:tc>
        <w:tc>
          <w:tcPr>
            <w:tcW w:type="dxa" w:w="1234"/>
          </w:tcPr>
          <w:p>
            <w:r>
              <w:t>TC-ADMIN-03</w:t>
            </w:r>
          </w:p>
        </w:tc>
        <w:tc>
          <w:tcPr>
            <w:tcW w:type="dxa" w:w="1234"/>
          </w:tcPr>
          <w:p>
            <w:r>
              <w:t>待设计</w:t>
            </w:r>
          </w:p>
        </w:tc>
      </w:tr>
      <w:tr>
        <w:tc>
          <w:tcPr>
            <w:tcW w:type="dxa" w:w="1234"/>
          </w:tcPr>
          <w:p>
            <w:r>
              <w:t>BR-ADMIN-04</w:t>
            </w:r>
          </w:p>
        </w:tc>
        <w:tc>
          <w:tcPr>
            <w:tcW w:type="dxa" w:w="1234"/>
          </w:tcPr>
          <w:p>
            <w:r>
              <w:t>章节编辑</w:t>
            </w:r>
          </w:p>
        </w:tc>
        <w:tc>
          <w:tcPr>
            <w:tcW w:type="dxa" w:w="1234"/>
          </w:tcPr>
          <w:p>
            <w:r>
              <w:t>SRS-ADMIN-04</w:t>
            </w:r>
          </w:p>
        </w:tc>
        <w:tc>
          <w:tcPr>
            <w:tcW w:type="dxa" w:w="1234"/>
          </w:tcPr>
          <w:p>
            <w:r>
              <w:t>阅读器原地编辑正文</w:t>
            </w:r>
          </w:p>
        </w:tc>
        <w:tc>
          <w:tcPr>
            <w:tcW w:type="dxa" w:w="1234"/>
          </w:tcPr>
          <w:p>
            <w:r>
              <w:t>HLD-ADMIN</w:t>
            </w:r>
          </w:p>
        </w:tc>
        <w:tc>
          <w:tcPr>
            <w:tcW w:type="dxa" w:w="1234"/>
          </w:tcPr>
          <w:p>
            <w:r>
              <w:t>TC-ADMIN-04</w:t>
            </w:r>
          </w:p>
        </w:tc>
        <w:tc>
          <w:tcPr>
            <w:tcW w:type="dxa" w:w="1234"/>
          </w:tcPr>
          <w:p>
            <w:r>
              <w:t>待设计</w:t>
            </w:r>
          </w:p>
        </w:tc>
      </w:tr>
      <w:tr>
        <w:tc>
          <w:tcPr>
            <w:tcW w:type="dxa" w:w="1234"/>
          </w:tcPr>
          <w:p>
            <w:r>
              <w:t>BR-DATA-01</w:t>
            </w:r>
          </w:p>
        </w:tc>
        <w:tc>
          <w:tcPr>
            <w:tcW w:type="dxa" w:w="1234"/>
          </w:tcPr>
          <w:p>
            <w:r>
              <w:t>数据接口</w:t>
            </w:r>
          </w:p>
        </w:tc>
        <w:tc>
          <w:tcPr>
            <w:tcW w:type="dxa" w:w="1234"/>
          </w:tcPr>
          <w:p>
            <w:r>
              <w:t>SRS-DATA-01</w:t>
            </w:r>
          </w:p>
        </w:tc>
        <w:tc>
          <w:tcPr>
            <w:tcW w:type="dxa" w:w="1234"/>
          </w:tcPr>
          <w:p>
            <w:r>
              <w:t>Mock 与 REST API 双模式</w:t>
            </w:r>
          </w:p>
        </w:tc>
        <w:tc>
          <w:tcPr>
            <w:tcW w:type="dxa" w:w="1234"/>
          </w:tcPr>
          <w:p>
            <w:r>
              <w:t>HLD-DATA</w:t>
            </w:r>
          </w:p>
        </w:tc>
        <w:tc>
          <w:tcPr>
            <w:tcW w:type="dxa" w:w="1234"/>
          </w:tcPr>
          <w:p>
            <w:r>
              <w:t>TC-DATA-01</w:t>
            </w:r>
          </w:p>
        </w:tc>
        <w:tc>
          <w:tcPr>
            <w:tcW w:type="dxa" w:w="1234"/>
          </w:tcPr>
          <w:p>
            <w:r>
              <w:t>待设计</w:t>
            </w:r>
          </w:p>
        </w:tc>
      </w:tr>
      <w:tr>
        <w:tc>
          <w:tcPr>
            <w:tcW w:type="dxa" w:w="1234"/>
          </w:tcPr>
          <w:p>
            <w:r>
              <w:t>BR-UI-01</w:t>
            </w:r>
          </w:p>
        </w:tc>
        <w:tc>
          <w:tcPr>
            <w:tcW w:type="dxa" w:w="1234"/>
          </w:tcPr>
          <w:p>
            <w:r>
              <w:t>响应式界面</w:t>
            </w:r>
          </w:p>
        </w:tc>
        <w:tc>
          <w:tcPr>
            <w:tcW w:type="dxa" w:w="1234"/>
          </w:tcPr>
          <w:p>
            <w:r>
              <w:t>SRS-UI-01</w:t>
            </w:r>
          </w:p>
        </w:tc>
        <w:tc>
          <w:tcPr>
            <w:tcW w:type="dxa" w:w="1234"/>
          </w:tcPr>
          <w:p>
            <w:r>
              <w:t>桌面/移动端导航适配</w:t>
            </w:r>
          </w:p>
        </w:tc>
        <w:tc>
          <w:tcPr>
            <w:tcW w:type="dxa" w:w="1234"/>
          </w:tcPr>
          <w:p>
            <w:r>
              <w:t>HLD-UI</w:t>
            </w:r>
          </w:p>
        </w:tc>
        <w:tc>
          <w:tcPr>
            <w:tcW w:type="dxa" w:w="1234"/>
          </w:tcPr>
          <w:p>
            <w:r>
              <w:t>TC-UI-01</w:t>
            </w:r>
          </w:p>
        </w:tc>
        <w:tc>
          <w:tcPr>
            <w:tcW w:type="dxa" w:w="1234"/>
          </w:tcPr>
          <w:p>
            <w:r>
              <w:t>待设计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