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16" w:rsidRDefault="000F3BD6">
      <w:pPr>
        <w:pStyle w:val="a3"/>
      </w:pPr>
      <w:bookmarkStart w:id="0" w:name="_p63a7c1w90cx" w:colFirst="0" w:colLast="0"/>
      <w:bookmarkEnd w:id="0"/>
      <w:r>
        <w:t>Тема: Списки доступа. Access Control List</w:t>
      </w:r>
    </w:p>
    <w:p w:rsidR="00034B16" w:rsidRDefault="00034B16">
      <w:pPr>
        <w:pStyle w:val="normal"/>
      </w:pPr>
    </w:p>
    <w:p w:rsidR="00034B16" w:rsidRDefault="000F3BD6">
      <w:pPr>
        <w:pStyle w:val="1"/>
      </w:pPr>
      <w:bookmarkStart w:id="1" w:name="_8ku1cahfbn47" w:colFirst="0" w:colLast="0"/>
      <w:bookmarkEnd w:id="1"/>
      <w:r>
        <w:t>Этап 1 Познакомьтесь с представленными материалами</w:t>
      </w:r>
    </w:p>
    <w:p w:rsidR="00034B16" w:rsidRDefault="00034B16">
      <w:pPr>
        <w:pStyle w:val="normal"/>
        <w:rPr>
          <w:rFonts w:ascii="Trebuchet MS" w:eastAsia="Trebuchet MS" w:hAnsi="Trebuchet MS" w:cs="Trebuchet MS"/>
          <w:b/>
          <w:sz w:val="32"/>
          <w:szCs w:val="32"/>
        </w:rPr>
      </w:pPr>
    </w:p>
    <w:p w:rsidR="00034B16" w:rsidRDefault="000F3BD6">
      <w:pPr>
        <w:pStyle w:val="normal"/>
      </w:pPr>
      <w:r>
        <w:t>В организации ОАО “Леса Карелии” вы занимаете должность “Сетевой инженер”. Руководитель отдела информационных технологий поручил вам выбрать модель маршрутизатора удовлетворяющего новым требованиям политики безопасности. Вы выбрали модель CISCO 1941-SEC/K9. Организация приобрела маршрутизатор. Вы его установили, дополнительно сегментировали сеть. Для реализации политики безопасности принятой в организации, руководитель отдела информационных технологий поручил вам настроить списки доступа на новом оборудовании.</w:t>
      </w:r>
    </w:p>
    <w:p w:rsidR="00034B16" w:rsidRDefault="00034B16">
      <w:pPr>
        <w:pStyle w:val="normal"/>
      </w:pPr>
    </w:p>
    <w:p w:rsidR="00034B16" w:rsidRDefault="000F3BD6">
      <w:pPr>
        <w:pStyle w:val="1"/>
      </w:pPr>
      <w:bookmarkStart w:id="2" w:name="_edhcte951uj5" w:colFirst="0" w:colLast="0"/>
      <w:bookmarkEnd w:id="2"/>
      <w:r>
        <w:t>Этап 2 Постановка проблемы</w:t>
      </w:r>
    </w:p>
    <w:p w:rsidR="00034B16" w:rsidRDefault="00034B16">
      <w:pPr>
        <w:pStyle w:val="normal"/>
      </w:pPr>
    </w:p>
    <w:p w:rsidR="00034B16" w:rsidRDefault="000F3BD6">
      <w:pPr>
        <w:pStyle w:val="normal"/>
        <w:spacing w:line="331" w:lineRule="auto"/>
      </w:pPr>
      <w:r>
        <w:rPr>
          <w:b/>
        </w:rPr>
        <w:t>Постановка проблемы:</w:t>
      </w:r>
      <w:r>
        <w:t xml:space="preserve"> в организации обновлено сетевое оборудование, но на нем не реализована политика безопасности</w:t>
      </w:r>
    </w:p>
    <w:p w:rsidR="00034B16" w:rsidRDefault="000F3BD6">
      <w:pPr>
        <w:pStyle w:val="normal"/>
        <w:spacing w:line="331" w:lineRule="auto"/>
      </w:pPr>
      <w:r>
        <w:rPr>
          <w:b/>
        </w:rPr>
        <w:t>Задание:</w:t>
      </w:r>
      <w:r>
        <w:t xml:space="preserve"> разработать списки доступа удовлетворяющие предъявленным требованиям политики безопасности: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доступ к web-серверу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доступ к ftp-серверу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доступ к почтовому серверу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доступ к dns-серверу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прохождение пакетов ICMP в сеть серверов</w:t>
      </w:r>
    </w:p>
    <w:p w:rsidR="00034B16" w:rsidRDefault="000F3BD6">
      <w:pPr>
        <w:pStyle w:val="normal"/>
        <w:numPr>
          <w:ilvl w:val="0"/>
          <w:numId w:val="2"/>
        </w:numPr>
        <w:spacing w:line="331" w:lineRule="auto"/>
        <w:contextualSpacing/>
      </w:pPr>
      <w:r>
        <w:t>Разрешить доступ по протоколу telnet, ssh, rdp и через программу vnc ко всем серверам с компьютера системного администратора (pc-admin).</w:t>
      </w:r>
    </w:p>
    <w:p w:rsidR="006507C8" w:rsidRDefault="006507C8" w:rsidP="006507C8">
      <w:pPr>
        <w:pStyle w:val="normal"/>
        <w:spacing w:line="331" w:lineRule="auto"/>
        <w:ind w:left="36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610100" cy="1619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7C8" w:rsidRDefault="006507C8" w:rsidP="006507C8">
      <w:pPr>
        <w:pStyle w:val="normal"/>
        <w:spacing w:line="331" w:lineRule="auto"/>
        <w:ind w:left="360"/>
        <w:contextualSpacing/>
        <w:jc w:val="center"/>
      </w:pPr>
      <w:r>
        <w:t>access list fs</w:t>
      </w:r>
    </w:p>
    <w:p w:rsidR="006507C8" w:rsidRDefault="006507C8" w:rsidP="006507C8">
      <w:pPr>
        <w:pStyle w:val="normal"/>
        <w:spacing w:line="331" w:lineRule="auto"/>
        <w:ind w:left="360"/>
        <w:contextualSpacing/>
        <w:jc w:val="center"/>
      </w:pPr>
      <w:r>
        <w:rPr>
          <w:noProof/>
        </w:rPr>
        <w:drawing>
          <wp:inline distT="0" distB="0" distL="0" distR="0">
            <wp:extent cx="2667000" cy="752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16" w:rsidRDefault="006507C8" w:rsidP="006507C8">
      <w:pPr>
        <w:pStyle w:val="normal"/>
        <w:spacing w:line="331" w:lineRule="auto"/>
        <w:ind w:left="360"/>
        <w:contextualSpacing/>
        <w:jc w:val="center"/>
      </w:pPr>
      <w:r>
        <w:t xml:space="preserve">Применение access list fs на порту </w:t>
      </w:r>
    </w:p>
    <w:p w:rsidR="00034B16" w:rsidRDefault="000F3BD6">
      <w:pPr>
        <w:pStyle w:val="1"/>
        <w:spacing w:line="331" w:lineRule="auto"/>
      </w:pPr>
      <w:bookmarkStart w:id="3" w:name="_4jf1b86c5lwx" w:colFirst="0" w:colLast="0"/>
      <w:bookmarkEnd w:id="3"/>
      <w:r>
        <w:t>Теория</w:t>
      </w:r>
    </w:p>
    <w:p w:rsidR="00034B16" w:rsidRDefault="000F3BD6">
      <w:pPr>
        <w:pStyle w:val="normal"/>
        <w:spacing w:line="331" w:lineRule="auto"/>
      </w:pPr>
      <w:r>
        <w:t>Источники:</w:t>
      </w:r>
    </w:p>
    <w:p w:rsidR="00034B16" w:rsidRDefault="00F672C6">
      <w:pPr>
        <w:pStyle w:val="normal"/>
        <w:spacing w:line="331" w:lineRule="auto"/>
        <w:rPr>
          <w:color w:val="1155CC"/>
          <w:u w:val="single"/>
        </w:rPr>
      </w:pPr>
      <w:r>
        <w:fldChar w:fldCharType="begin"/>
      </w:r>
      <w:r w:rsidR="000F3BD6">
        <w:instrText xml:space="preserve"> HYPERLINK "http://www.cisco.com/cisco/web/support/RU/9/92/92035_confaccesslists.html#turbo" </w:instrText>
      </w:r>
      <w:r>
        <w:fldChar w:fldCharType="separate"/>
      </w:r>
      <w:r w:rsidR="000F3BD6">
        <w:rPr>
          <w:color w:val="1155CC"/>
          <w:u w:val="single"/>
        </w:rPr>
        <w:t>Ссылка на статью 1 (cisco.com)</w:t>
      </w:r>
    </w:p>
    <w:p w:rsidR="00034B16" w:rsidRDefault="00F672C6">
      <w:pPr>
        <w:pStyle w:val="normal"/>
        <w:spacing w:line="331" w:lineRule="auto"/>
        <w:rPr>
          <w:color w:val="1155CC"/>
          <w:u w:val="single"/>
        </w:rPr>
      </w:pPr>
      <w:r>
        <w:fldChar w:fldCharType="end"/>
      </w:r>
      <w:r>
        <w:fldChar w:fldCharType="begin"/>
      </w:r>
      <w:r w:rsidR="000F3BD6">
        <w:instrText xml:space="preserve"> HYPERLINK "http://habrahabr.ru/post/121806/" </w:instrText>
      </w:r>
      <w:r>
        <w:fldChar w:fldCharType="separate"/>
      </w:r>
      <w:r w:rsidR="000F3BD6">
        <w:rPr>
          <w:color w:val="1155CC"/>
          <w:u w:val="single"/>
        </w:rPr>
        <w:t>Ссылка на статью 2 (habr.ru)</w:t>
      </w:r>
    </w:p>
    <w:p w:rsidR="00034B16" w:rsidRDefault="00034B16">
      <w:pPr>
        <w:pStyle w:val="normal"/>
        <w:rPr>
          <w:color w:val="1155CC"/>
          <w:u w:val="single"/>
        </w:rPr>
      </w:pPr>
    </w:p>
    <w:p w:rsidR="00034B16" w:rsidRDefault="00F672C6">
      <w:pPr>
        <w:pStyle w:val="normal"/>
        <w:spacing w:line="331" w:lineRule="auto"/>
      </w:pPr>
      <w:r>
        <w:fldChar w:fldCharType="end"/>
      </w:r>
      <w:r w:rsidR="000F3BD6">
        <w:t>ACL (Access Control List) — это набор текстовых выражений, которые что-то разрешают, либо что-то запрещают. Обычно ACL разрешает или запрещает IP-пакеты, но помимо всего прочего он может заглядывать внутрь IP-пакета, просматривать тип пакета, TCP и UDP порты. Также ACL существует для различных сетевых протоколов (IP, IPX, AppleTalk и так далее). В основном применение списков доступа рассматривают с точки зрения пакетной фильтрации, то есть пакетная фильтрация необходима в тех ситуациях, когда у вас стоит оборудование на границе Интернет и вашей частной сети и нужно отфильтровать ненужный трафик.</w:t>
      </w:r>
    </w:p>
    <w:p w:rsidR="00034B16" w:rsidRDefault="000F3BD6">
      <w:pPr>
        <w:pStyle w:val="normal"/>
        <w:spacing w:line="331" w:lineRule="auto"/>
      </w:pPr>
      <w:r>
        <w:t>Вы размещаете ACL на входящем направлении и блокируете избыточные виды трафика.</w:t>
      </w:r>
    </w:p>
    <w:p w:rsidR="00034B16" w:rsidRDefault="00034B16">
      <w:pPr>
        <w:pStyle w:val="normal"/>
      </w:pPr>
    </w:p>
    <w:p w:rsidR="00034B16" w:rsidRDefault="000F3BD6">
      <w:pPr>
        <w:pStyle w:val="normal"/>
        <w:spacing w:line="331" w:lineRule="auto"/>
      </w:pPr>
      <w:r>
        <w:t>ACL разделяются на два типа:</w:t>
      </w:r>
    </w:p>
    <w:p w:rsidR="00034B16" w:rsidRDefault="000F3BD6">
      <w:pPr>
        <w:pStyle w:val="normal"/>
        <w:numPr>
          <w:ilvl w:val="0"/>
          <w:numId w:val="7"/>
        </w:numPr>
        <w:spacing w:line="331" w:lineRule="auto"/>
        <w:contextualSpacing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highlight w:val="white"/>
        </w:rPr>
        <w:t xml:space="preserve">Стандартные (Standard): могут проверять только адреса </w:t>
      </w:r>
      <w:r>
        <w:rPr>
          <w:highlight w:val="white"/>
        </w:rPr>
        <w:lastRenderedPageBreak/>
        <w:t>источников</w:t>
      </w:r>
    </w:p>
    <w:p w:rsidR="00034B16" w:rsidRDefault="000F3BD6">
      <w:pPr>
        <w:pStyle w:val="normal"/>
        <w:numPr>
          <w:ilvl w:val="0"/>
          <w:numId w:val="7"/>
        </w:numPr>
        <w:spacing w:line="331" w:lineRule="auto"/>
        <w:contextualSpacing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highlight w:val="white"/>
        </w:rPr>
        <w:t>Расширенные (Extended): могут проверять адреса источников, а также адреса получателей, в случае IP ещё тип протокола и TCP/UDP порты</w:t>
      </w:r>
    </w:p>
    <w:p w:rsidR="00034B16" w:rsidRDefault="00034B16">
      <w:pPr>
        <w:pStyle w:val="normal"/>
        <w:rPr>
          <w:highlight w:val="white"/>
        </w:rPr>
      </w:pPr>
    </w:p>
    <w:p w:rsidR="00034B16" w:rsidRDefault="000F3BD6">
      <w:pPr>
        <w:pStyle w:val="normal"/>
        <w:spacing w:line="439" w:lineRule="auto"/>
      </w:pPr>
      <w:r>
        <w:t>Стандартный список доступа</w:t>
      </w:r>
    </w:p>
    <w:p w:rsidR="00034B16" w:rsidRDefault="000F3BD6">
      <w:pPr>
        <w:pStyle w:val="normal"/>
        <w:spacing w:line="331" w:lineRule="auto"/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  <w:t>Router(config)#access-list &lt;номер списка от 1 до 99&gt; {permit | deny | remark} {address | any | host} [source-wildcard] [log]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permit: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разрешить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deny: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запретить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remark: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комментарий о списке доступа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address: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запрещаем или разрешаем сеть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any: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разрешаем или запрещаем всё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host: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разрешаем или запрещаем хосту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source-wildcard: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WildCard маска сети</w:t>
      </w:r>
    </w:p>
    <w:p w:rsidR="00034B16" w:rsidRDefault="000F3BD6">
      <w:pPr>
        <w:pStyle w:val="normal"/>
        <w:numPr>
          <w:ilvl w:val="0"/>
          <w:numId w:val="3"/>
        </w:numPr>
        <w:spacing w:line="439" w:lineRule="auto"/>
        <w:ind w:left="132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log: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включаем логгирование пакеты проходящие через данную запись ACL</w:t>
      </w:r>
    </w:p>
    <w:p w:rsidR="00034B16" w:rsidRDefault="00034B16">
      <w:pPr>
        <w:pStyle w:val="normal"/>
        <w:rPr>
          <w:rFonts w:ascii="Verdana" w:eastAsia="Verdana" w:hAnsi="Verdana" w:cs="Verdana"/>
          <w:i/>
          <w:sz w:val="20"/>
          <w:szCs w:val="20"/>
          <w:highlight w:val="white"/>
        </w:rPr>
      </w:pPr>
    </w:p>
    <w:p w:rsidR="00034B16" w:rsidRDefault="000F3BD6">
      <w:pPr>
        <w:pStyle w:val="normal"/>
        <w:spacing w:line="439" w:lineRule="auto"/>
      </w:pPr>
      <w:r>
        <w:t>Расширенный список доступа</w:t>
      </w:r>
    </w:p>
    <w:p w:rsidR="00034B16" w:rsidRPr="006507C8" w:rsidRDefault="000F3BD6">
      <w:pPr>
        <w:pStyle w:val="normal"/>
        <w:spacing w:line="331" w:lineRule="auto"/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</w:pP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>Router(config)#access-list &lt;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номер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списка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от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100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до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199&gt; {permit | deny | remark} protocol source [source-wildcard] [operator operand] [port &lt;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порт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или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название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протокола</w:t>
      </w:r>
      <w:r w:rsidRPr="006507C8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>&gt; [established]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protocol source: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какой протокол будем разрешать или закрывать (ICMP, TCP, UDP, IP, OSPF и т.д)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deny: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запретить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operator: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A.B.C.D — адрес получателя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any — любой конечный хост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eq — только пакеты на этом порте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gt — только пакеты с большим номером порта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host — единственный конечный хост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lt — только пакеты с более низким номером порта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neq — только пакеты не на данном номере порта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t>range — диапазон портов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port: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номер порта (TCP или UDP), можно указать имя</w:t>
      </w:r>
    </w:p>
    <w:p w:rsidR="00034B16" w:rsidRDefault="000F3BD6">
      <w:pPr>
        <w:pStyle w:val="normal"/>
        <w:numPr>
          <w:ilvl w:val="0"/>
          <w:numId w:val="6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established: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разрешаем прохождение TCP-сегментов, которые являются частью уже созданной TCP-сессии</w:t>
      </w:r>
    </w:p>
    <w:p w:rsidR="00034B16" w:rsidRDefault="00034B16">
      <w:pPr>
        <w:pStyle w:val="normal"/>
        <w:rPr>
          <w:rFonts w:ascii="Verdana" w:eastAsia="Verdana" w:hAnsi="Verdana" w:cs="Verdana"/>
          <w:i/>
          <w:sz w:val="16"/>
          <w:szCs w:val="16"/>
          <w:highlight w:val="white"/>
        </w:rPr>
      </w:pPr>
    </w:p>
    <w:p w:rsidR="00034B16" w:rsidRDefault="000F3BD6">
      <w:pPr>
        <w:pStyle w:val="normal"/>
        <w:spacing w:line="439" w:lineRule="auto"/>
      </w:pPr>
      <w:r>
        <w:t>Прикрепляем к интерфейсу</w:t>
      </w:r>
    </w:p>
    <w:p w:rsidR="00034B16" w:rsidRDefault="000F3BD6">
      <w:pPr>
        <w:pStyle w:val="normal"/>
        <w:spacing w:line="331" w:lineRule="auto"/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Router(config-if)#ip access-group &lt;номер списка или имя ACL&gt; {in | out}</w:t>
      </w:r>
    </w:p>
    <w:p w:rsidR="00034B16" w:rsidRDefault="000F3BD6">
      <w:pPr>
        <w:pStyle w:val="normal"/>
        <w:numPr>
          <w:ilvl w:val="0"/>
          <w:numId w:val="8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in: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входящее направление</w:t>
      </w:r>
    </w:p>
    <w:p w:rsidR="00034B16" w:rsidRDefault="000F3BD6">
      <w:pPr>
        <w:pStyle w:val="normal"/>
        <w:numPr>
          <w:ilvl w:val="0"/>
          <w:numId w:val="8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out: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исходящее направление</w:t>
      </w:r>
    </w:p>
    <w:p w:rsidR="00034B16" w:rsidRDefault="00034B16">
      <w:pPr>
        <w:pStyle w:val="normal"/>
        <w:rPr>
          <w:rFonts w:ascii="Verdana" w:eastAsia="Verdana" w:hAnsi="Verdana" w:cs="Verdana"/>
          <w:i/>
          <w:sz w:val="16"/>
          <w:szCs w:val="16"/>
          <w:highlight w:val="white"/>
        </w:rPr>
      </w:pPr>
    </w:p>
    <w:p w:rsidR="00034B16" w:rsidRDefault="000F3BD6">
      <w:pPr>
        <w:pStyle w:val="normal"/>
        <w:spacing w:line="439" w:lineRule="auto"/>
      </w:pPr>
      <w:r>
        <w:t>Именованные списки доступа</w:t>
      </w:r>
    </w:p>
    <w:p w:rsidR="00034B16" w:rsidRPr="000F3BD6" w:rsidRDefault="000F3BD6">
      <w:pPr>
        <w:pStyle w:val="normal"/>
        <w:spacing w:line="331" w:lineRule="auto"/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</w:pPr>
      <w:r w:rsidRPr="000F3BD6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>Router(config)#ip access-list {standard | extended} {&lt;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номер</w:t>
      </w:r>
      <w:r w:rsidRPr="000F3BD6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ACL&gt; | &lt;</w:t>
      </w:r>
      <w:r>
        <w:rPr>
          <w:rFonts w:ascii="Courier New" w:eastAsia="Courier New" w:hAnsi="Courier New" w:cs="Courier New"/>
          <w:color w:val="222222"/>
          <w:sz w:val="16"/>
          <w:szCs w:val="16"/>
          <w:highlight w:val="white"/>
        </w:rPr>
        <w:t>имя</w:t>
      </w:r>
      <w:r w:rsidRPr="000F3BD6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 xml:space="preserve"> ACL&gt;}</w:t>
      </w:r>
    </w:p>
    <w:p w:rsidR="00034B16" w:rsidRPr="000F3BD6" w:rsidRDefault="000F3BD6">
      <w:pPr>
        <w:pStyle w:val="normal"/>
        <w:spacing w:line="331" w:lineRule="auto"/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</w:pPr>
      <w:r w:rsidRPr="000F3BD6">
        <w:rPr>
          <w:rFonts w:ascii="Courier New" w:eastAsia="Courier New" w:hAnsi="Courier New" w:cs="Courier New"/>
          <w:color w:val="222222"/>
          <w:sz w:val="16"/>
          <w:szCs w:val="16"/>
          <w:highlight w:val="white"/>
          <w:lang w:val="en-US"/>
        </w:rPr>
        <w:t>Router(config-ext-nacl)# {default | deny | exit | no | permit | remark}</w:t>
      </w:r>
    </w:p>
    <w:p w:rsidR="00034B16" w:rsidRDefault="000F3BD6">
      <w:pPr>
        <w:pStyle w:val="normal"/>
        <w:numPr>
          <w:ilvl w:val="0"/>
          <w:numId w:val="5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standard: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стандартный ACL</w:t>
      </w:r>
    </w:p>
    <w:p w:rsidR="00034B16" w:rsidRDefault="000F3BD6">
      <w:pPr>
        <w:pStyle w:val="normal"/>
        <w:numPr>
          <w:ilvl w:val="0"/>
          <w:numId w:val="5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extended: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расширенный ACL</w:t>
      </w:r>
    </w:p>
    <w:p w:rsidR="00034B16" w:rsidRDefault="000F3BD6">
      <w:pPr>
        <w:pStyle w:val="normal"/>
        <w:numPr>
          <w:ilvl w:val="0"/>
          <w:numId w:val="5"/>
        </w:numPr>
        <w:spacing w:line="439" w:lineRule="auto"/>
        <w:ind w:left="1320"/>
        <w:contextualSpacing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default: 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установить команду в значение по умолчанию</w:t>
      </w:r>
    </w:p>
    <w:p w:rsidR="00034B16" w:rsidRDefault="00034B16">
      <w:pPr>
        <w:pStyle w:val="normal"/>
        <w:rPr>
          <w:rFonts w:ascii="Verdana" w:eastAsia="Verdana" w:hAnsi="Verdana" w:cs="Verdana"/>
          <w:i/>
          <w:sz w:val="16"/>
          <w:szCs w:val="16"/>
          <w:highlight w:val="white"/>
        </w:rPr>
      </w:pPr>
    </w:p>
    <w:p w:rsidR="00034B16" w:rsidRDefault="000F3BD6">
      <w:pPr>
        <w:pStyle w:val="normal"/>
        <w:spacing w:line="331" w:lineRule="auto"/>
      </w:pPr>
      <w:r>
        <w:t>Схема сети организации</w:t>
      </w:r>
    </w:p>
    <w:p w:rsidR="00034B16" w:rsidRDefault="000F3BD6">
      <w:pPr>
        <w:pStyle w:val="normal"/>
        <w:spacing w:line="331" w:lineRule="auto"/>
      </w:pPr>
      <w:r>
        <w:rPr>
          <w:noProof/>
        </w:rPr>
        <w:drawing>
          <wp:inline distT="114300" distB="114300" distL="114300" distR="114300">
            <wp:extent cx="57312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B16" w:rsidRDefault="000F3BD6">
      <w:pPr>
        <w:pStyle w:val="normal"/>
        <w:spacing w:line="331" w:lineRule="auto"/>
      </w:pPr>
      <w:r>
        <w:t>Таблица адресации</w:t>
      </w:r>
    </w:p>
    <w:tbl>
      <w:tblPr>
        <w:tblStyle w:val="a5"/>
        <w:tblW w:w="9720" w:type="dxa"/>
        <w:tblInd w:w="0" w:type="dxa"/>
        <w:tblLayout w:type="fixed"/>
        <w:tblLook w:val="0600"/>
      </w:tblPr>
      <w:tblGrid>
        <w:gridCol w:w="1590"/>
        <w:gridCol w:w="1530"/>
        <w:gridCol w:w="2100"/>
        <w:gridCol w:w="1860"/>
        <w:gridCol w:w="2640"/>
      </w:tblGrid>
      <w:tr w:rsidR="00034B16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адрес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 по умолчанию</w:t>
            </w:r>
          </w:p>
        </w:tc>
      </w:tr>
      <w:tr w:rsidR="00034B16">
        <w:tc>
          <w:tcPr>
            <w:tcW w:w="15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g0/0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34B16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34B16">
            <w:pPr>
              <w:pStyle w:val="normal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g0/1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192.168.9.1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34B16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192.168.10.2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</w:tr>
      <w:tr w:rsidR="00034B16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Server 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192.168.10.3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</w:tr>
      <w:tr w:rsidR="00034B16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192.168.10.4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</w:tr>
      <w:tr w:rsidR="00034B16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pc-admin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192.168.9.9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16" w:rsidRDefault="000F3BD6">
            <w:pPr>
              <w:pStyle w:val="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192.168.9.1</w:t>
            </w:r>
          </w:p>
        </w:tc>
      </w:tr>
    </w:tbl>
    <w:p w:rsidR="00034B16" w:rsidRDefault="00034B16">
      <w:pPr>
        <w:pStyle w:val="normal"/>
      </w:pPr>
    </w:p>
    <w:p w:rsidR="00034B16" w:rsidRDefault="00034B16">
      <w:pPr>
        <w:pStyle w:val="normal"/>
      </w:pPr>
    </w:p>
    <w:p w:rsidR="00034B16" w:rsidRDefault="000F3BD6">
      <w:pPr>
        <w:pStyle w:val="1"/>
        <w:spacing w:line="331" w:lineRule="auto"/>
      </w:pPr>
      <w:bookmarkStart w:id="4" w:name="_vsh2ra4j47jf" w:colFirst="0" w:colLast="0"/>
      <w:bookmarkEnd w:id="4"/>
      <w:r>
        <w:t>Этап 3 Резюме: обмен мнениями и принятие решения</w:t>
      </w:r>
    </w:p>
    <w:p w:rsidR="00034B16" w:rsidRDefault="000F3BD6">
      <w:pPr>
        <w:pStyle w:val="normal"/>
      </w:pPr>
      <w:r>
        <w:t>Для того чтобы оценить разработанные списки доступа, выполните следующее:</w:t>
      </w:r>
    </w:p>
    <w:p w:rsidR="00034B16" w:rsidRDefault="000F3BD6">
      <w:pPr>
        <w:pStyle w:val="normal"/>
        <w:numPr>
          <w:ilvl w:val="0"/>
          <w:numId w:val="4"/>
        </w:numPr>
      </w:pPr>
      <w:r>
        <w:t>в программе Cisco Packet Tracer постройте сеть</w:t>
      </w:r>
    </w:p>
    <w:p w:rsidR="00034B16" w:rsidRDefault="000F3BD6">
      <w:pPr>
        <w:pStyle w:val="normal"/>
        <w:numPr>
          <w:ilvl w:val="0"/>
          <w:numId w:val="4"/>
        </w:numPr>
      </w:pPr>
      <w:r>
        <w:t>настройте основные сервисы (ftp, dns, web)</w:t>
      </w:r>
    </w:p>
    <w:p w:rsidR="00034B16" w:rsidRDefault="000F3BD6">
      <w:pPr>
        <w:pStyle w:val="normal"/>
        <w:numPr>
          <w:ilvl w:val="0"/>
          <w:numId w:val="4"/>
        </w:numPr>
      </w:pPr>
      <w:r>
        <w:t>на маршрутизаторе настройте разработанные списки доступа</w:t>
      </w:r>
    </w:p>
    <w:p w:rsidR="00034B16" w:rsidRDefault="000F3BD6">
      <w:pPr>
        <w:pStyle w:val="normal"/>
        <w:numPr>
          <w:ilvl w:val="0"/>
          <w:numId w:val="4"/>
        </w:numPr>
      </w:pPr>
      <w:r>
        <w:t>проверьте правильность списков доступа, выполняя различные действия по “обходу” списков доступа</w:t>
      </w:r>
    </w:p>
    <w:p w:rsidR="00034B16" w:rsidRDefault="000F3BD6">
      <w:pPr>
        <w:pStyle w:val="normal"/>
        <w:numPr>
          <w:ilvl w:val="0"/>
          <w:numId w:val="4"/>
        </w:numPr>
      </w:pPr>
      <w:r>
        <w:t>оцените списки доступа разработанные вашими товарищами</w:t>
      </w:r>
    </w:p>
    <w:p w:rsidR="00034B16" w:rsidRDefault="000F3BD6">
      <w:pPr>
        <w:pStyle w:val="normal"/>
        <w:numPr>
          <w:ilvl w:val="0"/>
          <w:numId w:val="4"/>
        </w:numPr>
      </w:pPr>
      <w:r>
        <w:t>по итогу работы примите решение - достаточно ли списков доступа которые вы создали, для защиты критически важных сервисов организации ОАО “Леса Карелии”.</w:t>
      </w:r>
    </w:p>
    <w:p w:rsidR="00034B16" w:rsidRDefault="00034B16">
      <w:pPr>
        <w:pStyle w:val="normal"/>
      </w:pPr>
    </w:p>
    <w:p w:rsidR="00034B16" w:rsidRDefault="00034B16">
      <w:pPr>
        <w:pStyle w:val="normal"/>
      </w:pPr>
    </w:p>
    <w:sectPr w:rsidR="00034B16" w:rsidSect="00034B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5C5D"/>
    <w:multiLevelType w:val="multilevel"/>
    <w:tmpl w:val="2BA6030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932F7B"/>
    <w:multiLevelType w:val="multilevel"/>
    <w:tmpl w:val="656447F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CD521E"/>
    <w:multiLevelType w:val="multilevel"/>
    <w:tmpl w:val="091CF33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173B1A"/>
    <w:multiLevelType w:val="multilevel"/>
    <w:tmpl w:val="4486180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69D12A0"/>
    <w:multiLevelType w:val="multilevel"/>
    <w:tmpl w:val="76286D2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B07CD9"/>
    <w:multiLevelType w:val="multilevel"/>
    <w:tmpl w:val="0FBC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2FC211C"/>
    <w:multiLevelType w:val="multilevel"/>
    <w:tmpl w:val="EBA0E3E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7F414F"/>
    <w:multiLevelType w:val="multilevel"/>
    <w:tmpl w:val="549A175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B16"/>
    <w:rsid w:val="00034B16"/>
    <w:rsid w:val="000F3BD6"/>
    <w:rsid w:val="006507C8"/>
    <w:rsid w:val="00F6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8"/>
        <w:szCs w:val="28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C6"/>
  </w:style>
  <w:style w:type="paragraph" w:styleId="1">
    <w:name w:val="heading 1"/>
    <w:basedOn w:val="normal"/>
    <w:next w:val="normal"/>
    <w:rsid w:val="00034B16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034B16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034B16"/>
    <w:pPr>
      <w:spacing w:line="319" w:lineRule="auto"/>
      <w:outlineLvl w:val="2"/>
    </w:pPr>
    <w:rPr>
      <w:color w:val="110000"/>
      <w:sz w:val="18"/>
      <w:szCs w:val="18"/>
      <w:shd w:val="clear" w:color="auto" w:fill="F9F9F9"/>
    </w:rPr>
  </w:style>
  <w:style w:type="paragraph" w:styleId="4">
    <w:name w:val="heading 4"/>
    <w:basedOn w:val="normal"/>
    <w:next w:val="normal"/>
    <w:rsid w:val="00034B16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rsid w:val="00034B16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rsid w:val="00034B1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34B16"/>
  </w:style>
  <w:style w:type="table" w:customStyle="1" w:styleId="TableNormal">
    <w:name w:val="Table Normal"/>
    <w:rsid w:val="00034B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34B16"/>
    <w:pPr>
      <w:jc w:val="center"/>
    </w:pPr>
    <w:rPr>
      <w:rFonts w:ascii="Trebuchet MS" w:eastAsia="Trebuchet MS" w:hAnsi="Trebuchet MS" w:cs="Trebuchet MS"/>
      <w:sz w:val="44"/>
      <w:szCs w:val="44"/>
    </w:rPr>
  </w:style>
  <w:style w:type="paragraph" w:styleId="a4">
    <w:name w:val="Subtitle"/>
    <w:basedOn w:val="normal"/>
    <w:next w:val="normal"/>
    <w:rsid w:val="00034B16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034B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F3B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3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vt523_tabota</cp:lastModifiedBy>
  <cp:revision>4</cp:revision>
  <dcterms:created xsi:type="dcterms:W3CDTF">2018-10-30T09:13:00Z</dcterms:created>
  <dcterms:modified xsi:type="dcterms:W3CDTF">2022-12-05T08:56:00Z</dcterms:modified>
</cp:coreProperties>
</file>