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7"/>
      </w:pPr>
      <w:r/>
      <w:bookmarkStart w:id="0" w:name="_sblmgt7oivny"/>
      <w:r/>
      <w:bookmarkEnd w:id="0"/>
      <w:r>
        <w:rPr>
          <w:rFonts w:ascii="Arial" w:hAnsi="Arial" w:eastAsia="Arial" w:cs="Arial"/>
        </w:rPr>
        <w:t xml:space="preserve">Лабораторная работа № 28</w:t>
      </w:r>
      <w:r/>
    </w:p>
    <w:p>
      <w:pPr>
        <w:pStyle w:val="825"/>
        <w:jc w:val="center"/>
        <w:rPr>
          <w:b/>
        </w:rPr>
      </w:pPr>
      <w:r>
        <w:rPr>
          <w:b/>
        </w:rPr>
      </w:r>
      <w:r/>
    </w:p>
    <w:p>
      <w:pPr>
        <w:pStyle w:val="825"/>
      </w:pPr>
      <w:r>
        <w:rPr>
          <w:b/>
        </w:rPr>
        <w:t xml:space="preserve">Тема: </w:t>
      </w:r>
      <w:r>
        <w:t xml:space="preserve">Мониторинг сетевой активности и производительности.</w:t>
      </w:r>
      <w:r/>
    </w:p>
    <w:p>
      <w:pPr>
        <w:pStyle w:val="825"/>
      </w:pPr>
      <w:r/>
      <w:r/>
    </w:p>
    <w:p>
      <w:pPr>
        <w:pStyle w:val="825"/>
      </w:pPr>
      <w:r>
        <w:rPr>
          <w:b/>
        </w:rPr>
        <w:t xml:space="preserve">Цель: </w:t>
      </w:r>
      <w:r>
        <w:t xml:space="preserve">Изучить процесс мониторинга сетевой активности и производительности на примере </w:t>
      </w:r>
      <w:r>
        <w:rPr>
          <w:lang w:val="en-US"/>
        </w:rPr>
        <w:t xml:space="preserve">Zabbix</w:t>
      </w:r>
      <w:r>
        <w:t xml:space="preserve">.</w:t>
      </w:r>
      <w:r/>
    </w:p>
    <w:p>
      <w:pPr>
        <w:pStyle w:val="825"/>
        <w:rPr>
          <w:b/>
        </w:rPr>
      </w:pPr>
      <w:r>
        <w:rPr>
          <w:b/>
        </w:rPr>
      </w:r>
      <w:r/>
    </w:p>
    <w:p>
      <w:pPr>
        <w:pStyle w:val="825"/>
        <w:rPr>
          <w:b/>
        </w:rPr>
      </w:pPr>
      <w:r>
        <w:rPr>
          <w:b/>
        </w:rPr>
        <w:t xml:space="preserve">Ход работы:</w:t>
      </w:r>
      <w:r/>
    </w:p>
    <w:p>
      <w:pPr>
        <w:pStyle w:val="825"/>
        <w:rPr>
          <w:b/>
        </w:rPr>
      </w:pPr>
      <w:r>
        <w:rPr>
          <w:b/>
        </w:rPr>
      </w:r>
      <w:r/>
    </w:p>
    <w:p>
      <w:pPr>
        <w:pStyle w:val="825"/>
      </w:pPr>
      <w:r>
        <w:rPr>
          <w:b/>
        </w:rPr>
        <w:t xml:space="preserve">Часть 1.</w:t>
      </w:r>
      <w:r>
        <w:t xml:space="preserve"> Изучить теоретический материал</w:t>
      </w:r>
      <w:r/>
    </w:p>
    <w:p>
      <w:pPr>
        <w:pStyle w:val="825"/>
        <w:rPr>
          <w:b/>
        </w:rPr>
      </w:pPr>
      <w:r>
        <w:rPr>
          <w:b/>
        </w:rPr>
      </w:r>
      <w:r/>
    </w:p>
    <w:p>
      <w:pPr>
        <w:pStyle w:val="825"/>
        <w:rPr>
          <w:lang w:val="en-US"/>
        </w:rPr>
      </w:pPr>
      <w:r>
        <w:rPr>
          <w:b/>
        </w:rPr>
        <w:t xml:space="preserve">Часть 2. </w:t>
      </w:r>
      <w:r>
        <w:t xml:space="preserve">Установка</w:t>
      </w:r>
      <w:r>
        <w:rPr>
          <w:lang w:val="en-US"/>
        </w:rPr>
        <w:t xml:space="preserve"> </w:t>
      </w:r>
      <w:r>
        <w:rPr>
          <w:lang w:val="en-US"/>
        </w:rPr>
        <w:t xml:space="preserve">Zabbix</w:t>
      </w:r>
      <w:r>
        <w:rPr>
          <w:lang w:val="en-US"/>
        </w:rPr>
        <w:t xml:space="preserve"> </w:t>
      </w:r>
      <w:r>
        <w:rPr>
          <w:lang w:val="ru-RU"/>
        </w:rPr>
        <w:t xml:space="preserve">через</w:t>
      </w:r>
      <w:r>
        <w:rPr>
          <w:lang w:val="en-US"/>
        </w:rPr>
        <w:t xml:space="preserve"> </w:t>
      </w:r>
      <w:r>
        <w:rPr>
          <w:lang w:val="en-US"/>
        </w:rPr>
        <w:t xml:space="preserve">docker</w:t>
      </w:r>
      <w:r>
        <w:rPr>
          <w:lang w:val="en-US"/>
        </w:rPr>
        <w:t xml:space="preserve"> compose.</w:t>
      </w:r>
      <w:r/>
    </w:p>
    <w:p>
      <w:pPr>
        <w:pStyle w:val="825"/>
        <w:rPr>
          <w:lang w:val="en-US"/>
        </w:rPr>
      </w:pPr>
      <w:r>
        <w:rPr>
          <w:lang w:val="en-US"/>
        </w:rPr>
      </w:r>
      <w:r/>
    </w:p>
    <w:p>
      <w:pPr>
        <w:pStyle w:val="825"/>
        <w:rPr>
          <w:i/>
          <w:lang w:val="en-US"/>
        </w:rPr>
      </w:pPr>
      <w:r>
        <w:rPr>
          <w:lang w:val="ru-RU"/>
        </w:rPr>
        <w:t xml:space="preserve">Создать каталог, в котором будем хранить все файлы, например </w:t>
      </w:r>
      <w:r>
        <w:rPr>
          <w:i/>
          <w:lang w:val="ru-RU"/>
        </w:rPr>
        <w:t xml:space="preserve">/</w:t>
      </w:r>
      <w:r>
        <w:rPr>
          <w:i/>
          <w:lang w:val="en-US"/>
        </w:rPr>
        <w:t xml:space="preserve">opt</w:t>
      </w:r>
      <w:r>
        <w:rPr>
          <w:i/>
          <w:lang w:val="ru-RU"/>
        </w:rPr>
        <w:t xml:space="preserve">/</w:t>
      </w:r>
      <w:r>
        <w:rPr>
          <w:i/>
          <w:lang w:val="en-US"/>
        </w:rPr>
        <w:t xml:space="preserve">zabbix</w:t>
      </w:r>
      <w:r/>
    </w:p>
    <w:p>
      <w:pPr>
        <w:pStyle w:val="825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825"/>
        <w:rPr>
          <w:lang w:val="ru-RU"/>
        </w:rPr>
      </w:pPr>
      <w:r>
        <w:rPr>
          <w:lang w:val="ru-RU"/>
        </w:rPr>
        <w:t xml:space="preserve">Внутри созданного каталога создать файл </w:t>
      </w:r>
      <w:r>
        <w:rPr>
          <w:lang w:val="en-US"/>
        </w:rPr>
        <w:t xml:space="preserve">docker</w:t>
      </w:r>
      <w:r>
        <w:rPr>
          <w:lang w:val="ru-RU"/>
        </w:rPr>
        <w:t xml:space="preserve">-</w:t>
      </w:r>
      <w:r>
        <w:rPr>
          <w:lang w:val="en-US"/>
        </w:rPr>
        <w:t xml:space="preserve">compose</w:t>
      </w:r>
      <w:r>
        <w:rPr>
          <w:lang w:val="ru-RU"/>
        </w:rPr>
        <w:t xml:space="preserve">.</w:t>
      </w:r>
      <w:r>
        <w:rPr>
          <w:lang w:val="en-US"/>
        </w:rPr>
        <w:t xml:space="preserve">yaml</w:t>
      </w:r>
      <w:r>
        <w:rPr>
          <w:lang w:val="ru-RU"/>
        </w:rPr>
        <w:t xml:space="preserve"> </w:t>
      </w:r>
      <w:r>
        <w:rPr>
          <w:lang w:val="ru-RU"/>
        </w:rPr>
        <w:t xml:space="preserve">со следующим содержимым:</w:t>
      </w:r>
      <w:r/>
    </w:p>
    <w:p>
      <w:pPr>
        <w:pStyle w:val="825"/>
        <w:rPr>
          <w:lang w:val="ru-RU"/>
        </w:rPr>
      </w:pPr>
      <w:r>
        <w:rPr>
          <w:lang w:val="ru-RU"/>
        </w:rPr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version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"3.9"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services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image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container_name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hostname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restart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unless-stopped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environment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TZ: "Europe/Moscow"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MYSQL_ROOT_USER: root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MYSQL_ROOT_PASSWORD: secret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MYSQL_DATABASE: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MYSQL_USER: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MYSQL_PASSWORD: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zabbixpass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networks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default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volumes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/opt/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mariadb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/data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var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/lib/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mysql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zabbix-server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image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/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zabbix-server-mysql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container_name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zabbix-server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hostname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zabbix-server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restart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unless-stopped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environment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TZ: "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Europe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/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Moscow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DB_SERVER_HOST: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MYSQL_USER: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MYSQL_PASSWORD: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zabbixpass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networks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default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  ipv4_address: 172.28.0.254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depends_on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  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zabbix-web</w:t>
      </w:r>
      <w:r>
        <w:rPr>
          <w:rFonts w:ascii="Segoe UI" w:hAnsi="Segoe UI" w:eastAsia="Times New Roman" w:cs="Segoe UI"/>
          <w:sz w:val="20"/>
          <w:szCs w:val="20"/>
          <w:lang w:val="ru-RU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image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/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-web-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nginx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mysql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container_name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-web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hostname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-web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restart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unless-stopped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environment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TZ: "Europe/Moscow"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DB_SERVER_HOST: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MYSQL_USER: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MYSQL_PASSWORD: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zabbixpass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ZBX_SERVER_HOST: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-server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PHP_TZ: "Europe/Moscow"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ports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- 8080:8080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- 8443:8443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networks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default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depends_on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zabbix-mariadb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zabbix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-server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tabs>
          <w:tab w:val="left" w:pos="902" w:leader="none"/>
        </w:tabs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</w:t>
      </w:r>
      <w:r>
        <w:tab/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networks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default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ipam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driver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default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config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</w:t>
      </w:r>
      <w:r/>
    </w:p>
    <w:p>
      <w:pPr>
        <w:ind w:left="567"/>
        <w:spacing w:line="240" w:lineRule="auto"/>
        <w:shd w:val="clear" w:color="auto" w:fill="d9d9d9" w:themeFill="background1" w:themeFillShade="D9"/>
        <w:widowControl/>
        <w:rPr>
          <w:rFonts w:ascii="Segoe UI" w:hAnsi="Segoe UI" w:eastAsia="Times New Roman" w:cs="Segoe UI"/>
          <w:sz w:val="20"/>
          <w:szCs w:val="20"/>
          <w:lang w:val="en-US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        - 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subnet</w:t>
      </w:r>
      <w:r>
        <w:rPr>
          <w:rFonts w:ascii="Segoe UI" w:hAnsi="Segoe UI" w:eastAsia="Times New Roman" w:cs="Segoe UI"/>
          <w:sz w:val="20"/>
          <w:szCs w:val="20"/>
          <w:lang w:val="en-US"/>
        </w:rPr>
        <w:t xml:space="preserve">: 172.28.0.0/16</w:t>
      </w:r>
      <w:r/>
    </w:p>
    <w:p>
      <w:pPr>
        <w:pStyle w:val="825"/>
        <w:ind w:left="567"/>
        <w:rPr>
          <w:lang w:val="en-US"/>
        </w:rPr>
      </w:pPr>
      <w:r>
        <w:rPr>
          <w:lang w:val="en-US"/>
        </w:rPr>
      </w:r>
      <w:r/>
    </w:p>
    <w:p>
      <w:pPr>
        <w:pStyle w:val="825"/>
        <w:rPr>
          <w:lang w:val="ru-RU"/>
        </w:rPr>
      </w:pPr>
      <w:r>
        <w:rPr>
          <w:lang w:val="ru-RU"/>
        </w:rPr>
        <w:t xml:space="preserve">Представленный</w:t>
      </w:r>
      <w:r>
        <w:rPr>
          <w:lang w:val="ru-RU"/>
        </w:rPr>
        <w:t xml:space="preserve"> </w:t>
      </w:r>
      <w:r>
        <w:rPr>
          <w:lang w:val="ru-RU"/>
        </w:rPr>
        <w:t xml:space="preserve">выше</w:t>
      </w:r>
      <w:r>
        <w:rPr>
          <w:lang w:val="ru-RU"/>
        </w:rPr>
        <w:t xml:space="preserve"> </w:t>
      </w:r>
      <w:r>
        <w:rPr>
          <w:lang w:val="ru-RU"/>
        </w:rPr>
        <w:t xml:space="preserve">файл</w:t>
      </w:r>
      <w:r>
        <w:rPr>
          <w:lang w:val="ru-RU"/>
        </w:rPr>
        <w:t xml:space="preserve"> </w:t>
      </w:r>
      <w:r>
        <w:rPr>
          <w:lang w:val="ru-RU"/>
        </w:rPr>
        <w:t xml:space="preserve">создает</w:t>
      </w:r>
      <w:r>
        <w:rPr>
          <w:lang w:val="ru-RU"/>
        </w:rPr>
        <w:t xml:space="preserve"> 3 </w:t>
      </w:r>
      <w:r>
        <w:rPr>
          <w:lang w:val="ru-RU"/>
        </w:rPr>
        <w:t xml:space="preserve">контейнера: базу данных </w:t>
      </w:r>
      <w:r>
        <w:rPr>
          <w:lang w:val="en-US"/>
        </w:rPr>
        <w:t xml:space="preserve">marriadb</w:t>
      </w:r>
      <w:r>
        <w:rPr>
          <w:lang w:val="ru-RU"/>
        </w:rPr>
        <w:t xml:space="preserve">, </w:t>
      </w:r>
      <w:r>
        <w:rPr>
          <w:lang w:val="ru-RU"/>
        </w:rPr>
        <w:t xml:space="preserve">сервер </w:t>
      </w:r>
      <w:r>
        <w:rPr>
          <w:lang w:val="en-US"/>
        </w:rPr>
        <w:t xml:space="preserve">zabbix</w:t>
      </w:r>
      <w:r>
        <w:rPr>
          <w:lang w:val="ru-RU"/>
        </w:rPr>
        <w:t xml:space="preserve"> и </w:t>
      </w:r>
      <w:r>
        <w:rPr>
          <w:lang w:val="en-US"/>
        </w:rPr>
        <w:t xml:space="preserve">web</w:t>
      </w:r>
      <w:r>
        <w:rPr>
          <w:lang w:val="ru-RU"/>
        </w:rPr>
        <w:t xml:space="preserve">-</w:t>
      </w:r>
      <w:r>
        <w:rPr>
          <w:lang w:val="ru-RU"/>
        </w:rPr>
        <w:t xml:space="preserve">интерфейс </w:t>
      </w:r>
      <w:r>
        <w:rPr>
          <w:lang w:val="en-US"/>
        </w:rPr>
        <w:t xml:space="preserve">zabbix</w:t>
      </w:r>
      <w:r>
        <w:rPr>
          <w:lang w:val="ru-RU"/>
        </w:rPr>
        <w:t xml:space="preserve">. </w:t>
      </w:r>
      <w:r>
        <w:rPr>
          <w:lang w:val="ru-RU"/>
        </w:rPr>
        <w:t xml:space="preserve">В базе данных хранятся все данные собираемые системой мониторинга, сервер </w:t>
      </w:r>
      <w:r>
        <w:rPr>
          <w:lang w:val="ru-RU"/>
        </w:rPr>
        <w:t xml:space="preserve">выполняет все операции по сбору информации, выполняет запросы и т.д.; </w:t>
      </w:r>
      <w:r>
        <w:rPr>
          <w:lang w:val="ru-RU"/>
        </w:rPr>
        <w:t xml:space="preserve">Вэб</w:t>
      </w:r>
      <w:r>
        <w:rPr>
          <w:lang w:val="ru-RU"/>
        </w:rPr>
        <w:t xml:space="preserve"> интерфейс позволяет получить доступ к </w:t>
      </w:r>
      <w:r>
        <w:rPr>
          <w:lang w:val="en-US"/>
        </w:rPr>
        <w:t xml:space="preserve">zabbix</w:t>
      </w:r>
      <w:r>
        <w:rPr>
          <w:lang w:val="ru-RU"/>
        </w:rPr>
        <w:t xml:space="preserve"> </w:t>
      </w:r>
      <w:r>
        <w:rPr>
          <w:lang w:val="ru-RU"/>
        </w:rPr>
        <w:t xml:space="preserve">при помощи браузера.</w:t>
      </w:r>
      <w:r/>
    </w:p>
    <w:p>
      <w:pPr>
        <w:pStyle w:val="825"/>
        <w:rPr>
          <w:lang w:val="ru-RU"/>
        </w:rPr>
      </w:pPr>
      <w:r>
        <w:rPr>
          <w:lang w:val="ru-RU"/>
        </w:rPr>
        <w:t xml:space="preserve">Так же представленный выше файл создает внутреннюю сеть докера для связи сервера, базы данных и </w:t>
      </w:r>
      <w:r>
        <w:rPr>
          <w:lang w:val="ru-RU"/>
        </w:rPr>
        <w:t xml:space="preserve">вэб-интерфейса</w:t>
      </w:r>
      <w:r>
        <w:rPr>
          <w:lang w:val="ru-RU"/>
        </w:rPr>
        <w:t xml:space="preserve">.</w:t>
      </w:r>
      <w:r/>
    </w:p>
    <w:p>
      <w:pPr>
        <w:pStyle w:val="825"/>
        <w:rPr>
          <w:lang w:val="ru-RU"/>
        </w:rPr>
      </w:pPr>
      <w:r>
        <w:rPr>
          <w:lang w:val="ru-RU"/>
        </w:rPr>
      </w:r>
      <w:r/>
    </w:p>
    <w:p>
      <w:pPr>
        <w:pStyle w:val="825"/>
        <w:rPr>
          <w:lang w:val="ru-RU"/>
        </w:rPr>
      </w:pPr>
      <w:r>
        <w:rPr>
          <w:lang w:val="ru-RU"/>
        </w:rPr>
        <w:t xml:space="preserve">Вам необходимо разобраться с представленным выше файлом, </w:t>
      </w:r>
      <w:r>
        <w:rPr>
          <w:lang w:val="ru-RU"/>
        </w:rPr>
        <w:t xml:space="preserve">понять</w:t>
      </w:r>
      <w:r>
        <w:rPr>
          <w:lang w:val="ru-RU"/>
        </w:rPr>
        <w:t xml:space="preserve"> что выполняют все строчки из этого файла.</w:t>
      </w:r>
      <w:r/>
    </w:p>
    <w:p>
      <w:pPr>
        <w:pStyle w:val="825"/>
        <w:rPr>
          <w:lang w:val="ru-RU"/>
        </w:rPr>
      </w:pPr>
      <w:r>
        <w:rPr>
          <w:lang w:val="ru-RU"/>
        </w:rPr>
      </w:r>
      <w:r/>
    </w:p>
    <w:p>
      <w:pPr>
        <w:pStyle w:val="825"/>
        <w:rPr>
          <w:lang w:val="ru-RU"/>
        </w:rPr>
      </w:pPr>
      <w:r>
        <w:rPr>
          <w:b/>
          <w:lang w:val="ru-RU"/>
        </w:rPr>
        <w:t xml:space="preserve">Часть 2.</w:t>
      </w:r>
      <w:r>
        <w:rPr>
          <w:lang w:val="ru-RU"/>
        </w:rPr>
        <w:t xml:space="preserve"> Исследование </w:t>
      </w:r>
      <w:r>
        <w:rPr>
          <w:lang w:val="en-US"/>
        </w:rPr>
        <w:t xml:space="preserve">web</w:t>
      </w:r>
      <w:r>
        <w:rPr>
          <w:lang w:val="ru-RU"/>
        </w:rPr>
        <w:t xml:space="preserve">-</w:t>
      </w:r>
      <w:r>
        <w:rPr>
          <w:lang w:val="ru-RU"/>
        </w:rPr>
        <w:t xml:space="preserve">интерфейса </w:t>
      </w:r>
      <w:r>
        <w:rPr>
          <w:lang w:val="en-US"/>
        </w:rPr>
        <w:t xml:space="preserve">zabbix</w:t>
      </w:r>
      <w:r>
        <w:rPr>
          <w:lang w:val="ru-RU"/>
        </w:rPr>
        <w:t xml:space="preserve">.</w:t>
      </w:r>
      <w:r/>
    </w:p>
    <w:p>
      <w:pPr>
        <w:pStyle w:val="825"/>
        <w:rPr>
          <w:lang w:val="ru-RU"/>
        </w:rPr>
      </w:pPr>
      <w:r>
        <w:rPr>
          <w:lang w:val="ru-RU"/>
        </w:rPr>
      </w:r>
      <w:r/>
    </w:p>
    <w:p>
      <w:pPr>
        <w:pStyle w:val="825"/>
        <w:rPr>
          <w:lang w:val="ru-RU"/>
        </w:rPr>
      </w:pPr>
      <w:r>
        <w:rPr>
          <w:lang w:val="ru-RU"/>
        </w:rPr>
        <w:t xml:space="preserve">Ознакомиться с интерфейсом перейдя по адресу </w:t>
      </w:r>
      <w:hyperlink r:id="rId9" w:tooltip="http://localhost:8080" w:history="1">
        <w:r>
          <w:rPr>
            <w:rStyle w:val="831"/>
            <w:lang w:val="en-US"/>
          </w:rPr>
          <w:t xml:space="preserve">http</w:t>
        </w:r>
        <w:r>
          <w:rPr>
            <w:rStyle w:val="831"/>
            <w:lang w:val="ru-RU"/>
          </w:rPr>
          <w:t xml:space="preserve">://</w:t>
        </w:r>
        <w:r>
          <w:rPr>
            <w:rStyle w:val="831"/>
            <w:lang w:val="en-US"/>
          </w:rPr>
          <w:t xml:space="preserve">localhost</w:t>
        </w:r>
        <w:r>
          <w:rPr>
            <w:rStyle w:val="831"/>
            <w:lang w:val="ru-RU"/>
          </w:rPr>
          <w:t xml:space="preserve">:8080</w:t>
        </w:r>
      </w:hyperlink>
      <w:r>
        <w:rPr>
          <w:lang w:val="ru-RU"/>
        </w:rPr>
        <w:t xml:space="preserve"> (</w:t>
      </w:r>
      <w:r>
        <w:rPr>
          <w:lang w:val="ru-RU"/>
        </w:rPr>
        <w:t xml:space="preserve">либо по адресу </w:t>
      </w:r>
      <w:hyperlink w:history="1">
        <w:r>
          <w:rPr>
            <w:rStyle w:val="831"/>
            <w:lang w:val="en-US"/>
          </w:rPr>
          <w:t xml:space="preserve">http</w:t>
        </w:r>
        <w:r>
          <w:rPr>
            <w:rStyle w:val="831"/>
            <w:lang w:val="ru-RU"/>
          </w:rPr>
          <w:t xml:space="preserve">://{</w:t>
        </w:r>
        <w:r>
          <w:rPr>
            <w:rStyle w:val="831"/>
            <w:lang w:val="en-US"/>
          </w:rPr>
          <w:t xml:space="preserve">ip</w:t>
        </w:r>
        <w:r>
          <w:rPr>
            <w:rStyle w:val="831"/>
            <w:lang w:val="ru-RU"/>
          </w:rPr>
          <w:t xml:space="preserve">_</w:t>
        </w:r>
        <w:r>
          <w:rPr>
            <w:rStyle w:val="831"/>
            <w:lang w:val="en-US"/>
          </w:rPr>
          <w:t xml:space="preserve">docker</w:t>
        </w:r>
        <w:r>
          <w:rPr>
            <w:rStyle w:val="831"/>
            <w:lang w:val="ru-RU"/>
          </w:rPr>
          <w:t xml:space="preserve">_</w:t>
        </w:r>
        <w:r>
          <w:rPr>
            <w:rStyle w:val="831"/>
            <w:lang w:val="en-US"/>
          </w:rPr>
          <w:t xml:space="preserve">host</w:t>
        </w:r>
        <w:r>
          <w:rPr>
            <w:rStyle w:val="831"/>
            <w:lang w:val="ru-RU"/>
          </w:rPr>
          <w:t xml:space="preserve">}:8080</w:t>
        </w:r>
      </w:hyperlink>
      <w:r>
        <w:rPr>
          <w:lang w:val="ru-RU"/>
        </w:rPr>
        <w:t xml:space="preserve">)</w:t>
      </w:r>
      <w:r/>
    </w:p>
    <w:p>
      <w:pPr>
        <w:pStyle w:val="825"/>
        <w:rPr>
          <w:lang w:val="en-US"/>
        </w:rPr>
      </w:pPr>
      <w:r>
        <w:rPr>
          <w:lang w:val="en-US"/>
        </w:rPr>
      </w:r>
      <w:r/>
    </w:p>
    <w:p>
      <w:pPr>
        <w:pStyle w:val="825"/>
        <w:rPr>
          <w:highlight w:val="none"/>
          <w:lang w:val="ru-RU"/>
        </w:rPr>
      </w:pPr>
      <w:r>
        <w:rPr>
          <w:lang w:val="ru-RU"/>
        </w:rPr>
        <w:t xml:space="preserve">Попробовать создать пользователей.</w:t>
      </w:r>
      <w:r/>
    </w:p>
    <w:p>
      <w:pPr>
        <w:pStyle w:val="825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711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748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671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10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825"/>
        <w:rPr>
          <w:highlight w:val="none"/>
          <w:lang w:val="ru-RU"/>
        </w:rPr>
      </w:pPr>
      <w:r>
        <w:rPr>
          <w:lang w:val="ru-RU"/>
        </w:rPr>
        <w:t xml:space="preserve">Попробовать добавить </w:t>
      </w:r>
      <w:r>
        <w:rPr>
          <w:lang w:val="ru-RU"/>
        </w:rPr>
        <w:t xml:space="preserve">устройства</w:t>
      </w:r>
      <w:r>
        <w:rPr>
          <w:lang w:val="ru-RU"/>
        </w:rPr>
        <w:t xml:space="preserve"> для слежения используя утилиту </w:t>
      </w:r>
      <w:r>
        <w:rPr>
          <w:lang w:val="en-US"/>
        </w:rPr>
        <w:t xml:space="preserve">ping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/>
    </w:p>
    <w:p>
      <w:pPr>
        <w:pStyle w:val="825"/>
        <w:rPr>
          <w:highlight w:val="none"/>
          <w:lang w:val="ru-RU"/>
        </w:rPr>
      </w:pP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3515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433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335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105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825"/>
        <w:rPr>
          <w:highlight w:val="none"/>
          <w:lang w:val="ru-RU"/>
        </w:rPr>
      </w:pP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697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885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769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218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16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41286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341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pt;height:263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</w:p>
    <w:p>
      <w:pPr>
        <w:pStyle w:val="825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404020203"/>
  </w:font>
  <w:font w:name="Tahoma">
    <w:panose1 w:val="020B0502040504020204"/>
  </w:font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color w:val="000000"/>
        <w:sz w:val="28"/>
        <w:szCs w:val="28"/>
        <w:lang w:val="en-US" w:eastAsia="ru-RU" w:bidi="ar-SA"/>
      </w:rPr>
    </w:rPrDefault>
    <w:pPrDefault>
      <w:pPr>
        <w:spacing w:before="0" w:beforeAutospacing="0" w:after="0" w:afterAutospacing="0" w:line="276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22"/>
    <w:link w:val="816"/>
    <w:uiPriority w:val="9"/>
    <w:rPr>
      <w:rFonts w:ascii="Arial" w:hAnsi="Arial" w:eastAsia="Arial" w:cs="Arial"/>
      <w:sz w:val="40"/>
      <w:szCs w:val="40"/>
    </w:rPr>
  </w:style>
  <w:style w:type="character" w:styleId="647">
    <w:name w:val="Heading 2 Char"/>
    <w:basedOn w:val="822"/>
    <w:link w:val="817"/>
    <w:uiPriority w:val="9"/>
    <w:rPr>
      <w:rFonts w:ascii="Arial" w:hAnsi="Arial" w:eastAsia="Arial" w:cs="Arial"/>
      <w:sz w:val="34"/>
    </w:rPr>
  </w:style>
  <w:style w:type="character" w:styleId="648">
    <w:name w:val="Heading 3 Char"/>
    <w:basedOn w:val="822"/>
    <w:link w:val="818"/>
    <w:uiPriority w:val="9"/>
    <w:rPr>
      <w:rFonts w:ascii="Arial" w:hAnsi="Arial" w:eastAsia="Arial" w:cs="Arial"/>
      <w:sz w:val="30"/>
      <w:szCs w:val="30"/>
    </w:rPr>
  </w:style>
  <w:style w:type="character" w:styleId="649">
    <w:name w:val="Heading 4 Char"/>
    <w:basedOn w:val="822"/>
    <w:link w:val="819"/>
    <w:uiPriority w:val="9"/>
    <w:rPr>
      <w:rFonts w:ascii="Arial" w:hAnsi="Arial" w:eastAsia="Arial" w:cs="Arial"/>
      <w:b/>
      <w:bCs/>
      <w:sz w:val="26"/>
      <w:szCs w:val="26"/>
    </w:rPr>
  </w:style>
  <w:style w:type="character" w:styleId="650">
    <w:name w:val="Heading 5 Char"/>
    <w:basedOn w:val="822"/>
    <w:link w:val="820"/>
    <w:uiPriority w:val="9"/>
    <w:rPr>
      <w:rFonts w:ascii="Arial" w:hAnsi="Arial" w:eastAsia="Arial" w:cs="Arial"/>
      <w:b/>
      <w:bCs/>
      <w:sz w:val="24"/>
      <w:szCs w:val="24"/>
    </w:rPr>
  </w:style>
  <w:style w:type="character" w:styleId="651">
    <w:name w:val="Heading 6 Char"/>
    <w:basedOn w:val="822"/>
    <w:link w:val="821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25"/>
    <w:next w:val="825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22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25"/>
    <w:next w:val="825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22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25"/>
    <w:next w:val="825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22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List Paragraph"/>
    <w:basedOn w:val="825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character" w:styleId="660">
    <w:name w:val="Title Char"/>
    <w:basedOn w:val="822"/>
    <w:link w:val="827"/>
    <w:uiPriority w:val="10"/>
    <w:rPr>
      <w:sz w:val="48"/>
      <w:szCs w:val="48"/>
    </w:rPr>
  </w:style>
  <w:style w:type="character" w:styleId="661">
    <w:name w:val="Subtitle Char"/>
    <w:basedOn w:val="822"/>
    <w:link w:val="828"/>
    <w:uiPriority w:val="11"/>
    <w:rPr>
      <w:sz w:val="24"/>
      <w:szCs w:val="24"/>
    </w:rPr>
  </w:style>
  <w:style w:type="paragraph" w:styleId="662">
    <w:name w:val="Quote"/>
    <w:basedOn w:val="825"/>
    <w:next w:val="825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25"/>
    <w:next w:val="825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25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22"/>
    <w:link w:val="666"/>
    <w:uiPriority w:val="99"/>
  </w:style>
  <w:style w:type="paragraph" w:styleId="668">
    <w:name w:val="Footer"/>
    <w:basedOn w:val="825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22"/>
    <w:link w:val="668"/>
    <w:uiPriority w:val="99"/>
  </w:style>
  <w:style w:type="paragraph" w:styleId="670">
    <w:name w:val="Caption"/>
    <w:basedOn w:val="825"/>
    <w:next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8">
    <w:name w:val="footnote text"/>
    <w:basedOn w:val="82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22"/>
    <w:uiPriority w:val="99"/>
    <w:unhideWhenUsed/>
    <w:rPr>
      <w:vertAlign w:val="superscript"/>
    </w:rPr>
  </w:style>
  <w:style w:type="paragraph" w:styleId="801">
    <w:name w:val="endnote text"/>
    <w:basedOn w:val="82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22"/>
    <w:uiPriority w:val="99"/>
    <w:semiHidden/>
    <w:unhideWhenUsed/>
    <w:rPr>
      <w:vertAlign w:val="superscript"/>
    </w:rPr>
  </w:style>
  <w:style w:type="paragraph" w:styleId="804">
    <w:name w:val="toc 1"/>
    <w:basedOn w:val="825"/>
    <w:next w:val="82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25"/>
    <w:next w:val="82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25"/>
    <w:next w:val="82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25"/>
    <w:next w:val="82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25"/>
    <w:next w:val="82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25"/>
    <w:next w:val="82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25"/>
    <w:next w:val="82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25"/>
    <w:next w:val="82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25"/>
    <w:next w:val="82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25"/>
    <w:next w:val="825"/>
    <w:uiPriority w:val="99"/>
    <w:unhideWhenUsed/>
    <w:pPr>
      <w:spacing w:after="0" w:afterAutospacing="0"/>
    </w:pPr>
  </w:style>
  <w:style w:type="paragraph" w:styleId="815">
    <w:name w:val="Normal"/>
    <w:qFormat/>
  </w:style>
  <w:style w:type="paragraph" w:styleId="816">
    <w:name w:val="Heading 1"/>
    <w:basedOn w:val="825"/>
    <w:next w:val="825"/>
    <w:pPr>
      <w:keepLines/>
      <w:keepNext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817">
    <w:name w:val="Heading 2"/>
    <w:basedOn w:val="825"/>
    <w:next w:val="825"/>
    <w:pPr>
      <w:keepLines/>
      <w:keepNext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818">
    <w:name w:val="Heading 3"/>
    <w:basedOn w:val="825"/>
    <w:next w:val="825"/>
    <w:pPr>
      <w:spacing w:line="319" w:lineRule="auto"/>
      <w:outlineLvl w:val="2"/>
    </w:pPr>
    <w:rPr>
      <w:color w:val="110000"/>
      <w:sz w:val="18"/>
      <w:szCs w:val="18"/>
      <w:shd w:val="clear" w:color="auto" w:fill="f9f9f9"/>
    </w:rPr>
  </w:style>
  <w:style w:type="paragraph" w:styleId="819">
    <w:name w:val="Heading 4"/>
    <w:basedOn w:val="825"/>
    <w:next w:val="825"/>
    <w:pPr>
      <w:keepLines/>
      <w:keepNext/>
      <w:spacing w:before="16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820">
    <w:name w:val="Heading 5"/>
    <w:basedOn w:val="825"/>
    <w:next w:val="825"/>
    <w:pPr>
      <w:keepLines/>
      <w:keepNext/>
      <w:spacing w:before="16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21">
    <w:name w:val="Heading 6"/>
    <w:basedOn w:val="825"/>
    <w:next w:val="825"/>
    <w:pPr>
      <w:keepLines/>
      <w:keepNext/>
      <w:spacing w:before="16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 w:customStyle="1">
    <w:name w:val="Normal"/>
  </w:style>
  <w:style w:type="table" w:styleId="82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27">
    <w:name w:val="Title"/>
    <w:basedOn w:val="825"/>
    <w:next w:val="825"/>
    <w:pPr>
      <w:jc w:val="center"/>
    </w:pPr>
    <w:rPr>
      <w:rFonts w:ascii="Trebuchet MS" w:hAnsi="Trebuchet MS" w:eastAsia="Trebuchet MS" w:cs="Trebuchet MS"/>
      <w:sz w:val="44"/>
      <w:szCs w:val="44"/>
    </w:rPr>
  </w:style>
  <w:style w:type="paragraph" w:styleId="828">
    <w:name w:val="Subtitle"/>
    <w:basedOn w:val="825"/>
    <w:next w:val="825"/>
    <w:pPr>
      <w:keepLines/>
      <w:keepNext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829">
    <w:name w:val="Balloon Text"/>
    <w:basedOn w:val="815"/>
    <w:link w:val="830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30" w:customStyle="1">
    <w:name w:val="Текст выноски Знак"/>
    <w:basedOn w:val="822"/>
    <w:link w:val="829"/>
    <w:uiPriority w:val="99"/>
    <w:semiHidden/>
    <w:rPr>
      <w:rFonts w:ascii="Tahoma" w:hAnsi="Tahoma" w:cs="Tahoma"/>
      <w:sz w:val="16"/>
      <w:szCs w:val="16"/>
    </w:rPr>
  </w:style>
  <w:style w:type="character" w:styleId="831">
    <w:name w:val="Hyperlink"/>
    <w:basedOn w:val="822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8080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Лятти Алексей Александрович</dc:creator>
  <cp:revision>4</cp:revision>
  <dcterms:created xsi:type="dcterms:W3CDTF">2023-03-04T06:04:00Z</dcterms:created>
  <dcterms:modified xsi:type="dcterms:W3CDTF">2023-03-04T08:28:21Z</dcterms:modified>
</cp:coreProperties>
</file>