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1.png" ContentType="image/png"/>
  <Override PartName="/word/media/rId25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Rodada 2 - LabEst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mportação-e-preparação-dos-dados"/>
    <w:p>
      <w:pPr>
        <w:pStyle w:val="Heading1"/>
      </w:pPr>
      <w:r>
        <w:t xml:space="preserve">Importação e preparação dos dados</w:t>
      </w:r>
    </w:p>
    <w:bookmarkEnd w:id="20"/>
    <w:bookmarkStart w:id="21" w:name="dicionário-das-variáveis"/>
    <w:p>
      <w:pPr>
        <w:pStyle w:val="Heading1"/>
      </w:pPr>
      <w:r>
        <w:t xml:space="preserve">Dicionário das variáveis</w:t>
      </w:r>
    </w:p>
    <w:p>
      <w:pPr>
        <w:pStyle w:val="TableCaption"/>
      </w:pPr>
      <w:r>
        <w:t xml:space="preserve">Dicionário resumido das variáveis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Dicionário resumido das variáveis"/>
      </w:tblPr>
      <w:tblGrid>
        <w:gridCol w:w="1429"/>
        <w:gridCol w:w="3989"/>
        <w:gridCol w:w="250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Variavel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Explicacao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Categorias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idademaecat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Idade da mãe (Adulta: 1, Adolescente: 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1: adulta, 0: adolescente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pesocat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Peso ao nascimento (&gt; ou igual 2500g: 1; &lt;2500g: 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1: &gt;=2500g, 0: &lt;2500g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igcat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Idade gestacional ao nascimento (&gt; ou igual 37s: 1; &lt;37s: 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1: &gt;=37s, 0: &lt;37s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partocat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Via de parto (vaginal/fórceps: 1, cesariana: 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1: vaginal/fórceps, 0: cesariana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lme6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Aleitamento materno exclusivo aos 6 meses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1: sim, 0: não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corcat24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Etnia (branco: 1, não branco: 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1: branco, 0: não branco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estadocivilmae24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 civil mãe (casada/união estável: 1, solteira/divorciada: 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1: casada/união, 0: solteira/div.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escolamaecat36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Escolaridade mãe (2: superior/pos, 1: médio, 3: fundamental)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2: superior/pós, 1: médio, 3: fundamental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abepcat36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Classe social (A, B, C, DE)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A, B, C, 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Triagem Auditiva Neonatal Universal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Sim/Não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resultadotanu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TANU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Sim/Não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resultqtai36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QTAI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Positiva/Negativa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creche36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Frequenta creche?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Sim/Não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ludicascat36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Atividades lúdicas (adequada: 4+, inadequada: 1-3)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adequada/inadequada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tempotelacat36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Tempo tela &lt;1h/dia (1: usa 1h+, 0: menos de 1h)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1: &gt;=1h, 0: &lt;1h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horacertacat36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Horário fixo para telas (1: sim, 0: não)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1: sim, 0: não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telacasa36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Como usa telas em casa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Adultos/Outra criança/Sozinho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telalimitetempocat36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Limite de tempo pelos cuidadores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1: sim, 0: não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telainteraçãocat36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Interagem na tela?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1: sim, 0: não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telalimiteconteudocat36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Limitam o conteúdo?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1: sim, 0: não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pedsqlfisico36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Escala PEDSQL Físico (contínua)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pedsqlpsico36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Escala PEDSQL Psicológico (contínua)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pedsqlglobal36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Escala PEDSQL Global (contínua)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Gênero da criança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Feminino/Masculino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classcogbal36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Desenvolvimento Cognitivo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1: normal, 0: atraso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classcogcomp36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Desenvolvimento Cognitivo Composto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1: normal, 0: atraso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claslrbal36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Domínio Linguagem Receptiva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1: normal, 0: atraso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classlebal36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Domínio Linguagem Expressiva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1: normal, 0: atraso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classlingcomp36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Domínio Linguagem Composto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1: normal, 0: atraso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classmfbal36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Domínio Motricidade Fina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1: normal, 0: atraso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classmgbal36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Domínio Motricidade Grossa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1: normal, 0: atraso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classmotorcomp36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Domínio Motricidade Composta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1: normal, 0: atraso</w:t>
            </w:r>
          </w:p>
        </w:tc>
      </w:tr>
    </w:tbl>
    <w:bookmarkEnd w:id="21"/>
    <w:bookmarkStart w:id="24" w:name="análise-univariada"/>
    <w:p>
      <w:pPr>
        <w:pStyle w:val="Heading1"/>
      </w:pPr>
      <w:r>
        <w:t xml:space="preserve">Análise Univariada</w:t>
      </w:r>
    </w:p>
    <w:bookmarkStart w:id="22" w:name="variaveis-categóricas"/>
    <w:p>
      <w:pPr>
        <w:pStyle w:val="Heading2"/>
      </w:pPr>
      <w:r>
        <w:t xml:space="preserve">Variaveis Categóricas</w:t>
      </w:r>
    </w:p>
    <w:p>
      <w:pPr>
        <w:pStyle w:val="TableCaption"/>
      </w:pPr>
      <w:r>
        <w:t xml:space="preserve">Análise descritiva das variáveis categóricas com PEDSQL Global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Análise descritiva das variáveis categóricas com PEDSQL Global"/>
      </w:tblPr>
      <w:tblGrid>
        <w:gridCol w:w="2543"/>
        <w:gridCol w:w="2833"/>
        <w:gridCol w:w="871"/>
        <w:gridCol w:w="1089"/>
        <w:gridCol w:w="58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Variável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Média (DP)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p-valor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Idade da mãe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Adolescente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(2.2%)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87.11 (±12.2)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Idade da mãe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Adulta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 (97.8%)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91.98 (±7.75)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Peso ao nascimento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2500g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 (9.8%)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88.31 (±13.28)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Peso ao nascimento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≥ 2500g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119 (90.2%)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92.29 (±7.03)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Idade gestacional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37 semanas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(3.6%)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90.23 (±7.82)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Idade gestacional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≥ 37 semanas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132 (96.4%)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91.99 (±7.82)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Via de parto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Cesariana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 (44.4%)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93.87 (±5.54)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Via de parto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Vaginal/Fórceps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 (55.6%)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90.22 (±8.96)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Aleitamento materno exclusivo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 (62.7%)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91.56 (±6.96)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Aleitamento materno exclusivo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 (37.3%)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92.42 (±9.27)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Etnia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Não branco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 (56.6%)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92.51 (±6.83)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Etnia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Branco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 (43.4%)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92.01 (±7.21)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Estado civil da mãe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Solteira/Divorciada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 (40.9%)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91.47 (±6.35)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Estado civil da mãe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Casada/União estável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 (59.1%)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92.8 (±7.22)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Escolaridade da mãe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Ensino médio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 (38.7%)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92.99 (±5.48)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Escolaridade da mãe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Superior/Pós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 (57.7%)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91.29 (±9.04)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Escolaridade da mãe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Fundamental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(3.6%)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90.7 (±7.74)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Classe social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 (10.2%)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95.52 (±4.6)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Classe social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 (21.9%)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92.12 (±5.98)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Classe social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 (54.7%)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91.49 (±8.88)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Classe social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 (13.1%)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90.64 (±7.29)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(5.8%)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93.79 (±3.76)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129 (94.2%)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91.81 (±7.98)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Resultado TANU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124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91.76 (±8.09)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Resultado QTAI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NEGATIVA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 (60.6%)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92.03 (±7.26)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Resultado QTAI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POSITIVA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 (39.4%)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91.77 (±8.63)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Frequenta creche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 (31.4%)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89.72 (±10.32)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Frequenta creche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 (68.6%)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92.94 (±6.13)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Atividades lúdicas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adequado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 (74.5%)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92.18 (±7.03)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Atividades lúdicas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inadequado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 (25.5%)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91.19 (±9.78)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Tempo de tela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1h/dia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 (78.8%)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91.33 (±8.2)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Tempo de tela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≥ 1h/dia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 (21.2%)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94.14 (±5.65)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Horário fixo para telas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 (65.4%)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90.79 (±8.79)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Horário fixo para telas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 (34.6%)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94.24 (±5.45)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Como usa telas em casa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Acompanhado pelos cuidadores (adultos)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 (76.9%)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92.22 (±7.04)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Como usa telas em casa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Acompanhado por outra criança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 (10.8%)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89.63 (±13.83)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Como usa telas em casa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Sozinho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 (12.3%)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 (±6.57)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Limite de tempo de tela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 (34.4%)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89.31 (±8.37)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Limite de tempo de tela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 (65.6%)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93.42 (±7.34)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Interação na tela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 (37.7%)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92.05 (±6.55)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Interação na tela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 (62.3%)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91.92 (±8.71)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Limite de conteúdo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 (6.8%)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90.6 (±6.15)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Limite de conteúdo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 (93.2%)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92.12 (±8.01)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Gênero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 (41.6%)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90.69 (±9.03)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Gênero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 (58.4%)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92.81 (±6.71)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Desenvolvimento Cognitivo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Atraso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(3.6%)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84.66 (±9.83)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Desenvolvimento Cognitivo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132 (96.4%)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92.2 (±7.62)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Desenvolvimento Cognitivo Composto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Atraso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(3.6%)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84.66 (±9.83)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Desenvolvimento Cognitivo Composto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132 (96.4%)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92.2 (±7.62)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Linguagem Receptiva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Atraso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 (6.7%)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92.72 (±8.1)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Linguagem Receptiva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 (93.3%)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92.35 (±6.67)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Linguagem Expressiva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Atraso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 (17.5%)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92.08 (±7.11)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Linguagem Expressiva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 (82.5%)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91.9 (±7.97)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Linguagem Composto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Atraso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 (13.9%)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90.22 (±12.67)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Linguagem Composto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 (86.1%)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92.2 (±6.74)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Motricidade Fina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Atraso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(5.1%)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89.38 (±6.1)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Motricidade Fina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 (94.9%)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92.07 (±7.88)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Motricidade Grossa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Atraso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(7.4%)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89.31 (±8.11)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Motricidade Grossa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 (92.6%)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92.27 (±7.66)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Motricidade Composta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Atraso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 (8.8%)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89.51 (±8.3)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Motricidade Composta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125 (91.2%)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92.16 (±7.75)</w:t>
            </w:r>
          </w:p>
        </w:tc>
        <w:tc>
          <w:tcPr/>
          <w:p>
            <w:pPr>
              <w:pStyle w:val="Compact"/>
            </w:pPr>
          </w:p>
        </w:tc>
      </w:tr>
    </w:tbl>
    <w:bookmarkEnd w:id="22"/>
    <w:bookmarkStart w:id="23" w:name="variaveis-numéricas"/>
    <w:p>
      <w:pPr>
        <w:pStyle w:val="Heading2"/>
      </w:pPr>
      <w:r>
        <w:t xml:space="preserve">Variaveis Numéricas</w:t>
      </w:r>
    </w:p>
    <w:p>
      <w:pPr>
        <w:pStyle w:val="TableCaption"/>
      </w:pPr>
      <w:r>
        <w:t xml:space="preserve">Sumário estatístico das variáveis numéricas/resposta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Sumário estatístico das variáveis numéricas/resposta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pedsqlfisico36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pedsqlpsico36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pedsqlglobal36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Min. : 59.38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Min. : 25.00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Min. : 48.44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1st Qu.: 87.50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1st Qu.: 86.54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1st Qu.: 88.94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Median : 93.75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 : 92.31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 : 93.99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 : 93.50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 : 90.36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 : 91.93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3rd Qu.:100.00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3rd Qu.: 98.08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3rd Qu.: 96.88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Max. :100.00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Max. :100.00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Max. :100.00</w:t>
            </w:r>
          </w:p>
        </w:tc>
      </w:tr>
    </w:tbl>
    <w:bookmarkEnd w:id="23"/>
    <w:bookmarkEnd w:id="24"/>
    <w:bookmarkStart w:id="29" w:name="variáveis-resposta"/>
    <w:p>
      <w:pPr>
        <w:pStyle w:val="Heading1"/>
      </w:pPr>
      <w:r>
        <w:t xml:space="preserve">Variáveis resposta</w:t>
      </w:r>
    </w:p>
    <w:p>
      <w:pPr>
        <w:pStyle w:val="CaptionedFigure"/>
      </w:pPr>
      <w:r>
        <w:drawing>
          <wp:inline>
            <wp:extent cx="5334000" cy="3200400"/>
            <wp:effectExtent b="0" l="0" r="0" t="0"/>
            <wp:docPr descr="Distribuição das Escalas PEDSQL" title="" id="26" name="Picture"/>
            <a:graphic>
              <a:graphicData uri="http://schemas.openxmlformats.org/drawingml/2006/picture">
                <pic:pic>
                  <pic:nvPicPr>
                    <pic:cNvPr descr="analise_descritiva_files/figure-docx/unnamed-chunk-6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Distribuição das Escalas PEDSQL</w:t>
      </w:r>
    </w:p>
    <w:bookmarkStart w:id="28" w:name="teste-de-normalidade"/>
    <w:p>
      <w:pPr>
        <w:pStyle w:val="Heading2"/>
      </w:pPr>
      <w:r>
        <w:t xml:space="preserve">Teste de Normalidade</w:t>
      </w:r>
    </w:p>
    <w:p>
      <w:pPr>
        <w:pStyle w:val="TableCaption"/>
      </w:pPr>
      <w:r>
        <w:t xml:space="preserve">Teste de Normalidade de Shapiro-Wilk para as Escalas PEDSQL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Teste de Normalidade de Shapiro-Wilk para as Escalas PEDSQL"/>
      </w:tblPr>
      <w:tblGrid>
        <w:gridCol w:w="594"/>
        <w:gridCol w:w="1980"/>
        <w:gridCol w:w="396"/>
        <w:gridCol w:w="594"/>
        <w:gridCol w:w="594"/>
        <w:gridCol w:w="990"/>
        <w:gridCol w:w="792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Escala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W_Shapiro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p_valor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Interpretacao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W…1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PEDSQL Físico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Não Normal (p&lt;0.05)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W…2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PEDSQL Global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Não Normal (p&lt;0.05)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W…3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PEDSQL Psicossocial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Não Normal (p&lt;0.05)</w:t>
            </w:r>
          </w:p>
        </w:tc>
      </w:tr>
    </w:tbl>
    <w:bookmarkEnd w:id="28"/>
    <w:bookmarkEnd w:id="29"/>
    <w:bookmarkStart w:id="33" w:name="boxplot-das-escalas-pedsql"/>
    <w:p>
      <w:pPr>
        <w:pStyle w:val="Heading1"/>
      </w:pPr>
      <w:r>
        <w:t xml:space="preserve">Boxplot das Escalas PEDSQL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Boxplot das Escalas PEDSQL" title="" id="31" name="Picture"/>
            <a:graphic>
              <a:graphicData uri="http://schemas.openxmlformats.org/drawingml/2006/picture">
                <pic:pic>
                  <pic:nvPicPr>
                    <pic:cNvPr descr="analise_descritiva_files/figure-docx/unnamed-chunk-8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Boxplot das Escalas PEDSQL</w:t>
      </w:r>
    </w:p>
    <w:bookmarkEnd w:id="33"/>
    <w:bookmarkStart w:id="50" w:name="X6c6a604483314e152d73e6a5685076220cfb022"/>
    <w:p>
      <w:pPr>
        <w:pStyle w:val="Heading1"/>
      </w:pPr>
      <w:r>
        <w:t xml:space="preserve">Associação das variáveis resposta (pedsqlglobal36)</w:t>
      </w:r>
    </w:p>
    <w:bookmarkStart w:id="37" w:name="por-gênero"/>
    <w:p>
      <w:pPr>
        <w:pStyle w:val="Heading2"/>
      </w:pPr>
      <w:r>
        <w:t xml:space="preserve">Por gênero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PEDSQL Global por Gênero" title="" id="35" name="Picture"/>
            <a:graphic>
              <a:graphicData uri="http://schemas.openxmlformats.org/drawingml/2006/picture">
                <pic:pic>
                  <pic:nvPicPr>
                    <pic:cNvPr descr="analise_descritiva_files/figure-docx/unnamed-chunk-10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PEDSQL Global por Gênero</w:t>
      </w:r>
    </w:p>
    <w:bookmarkEnd w:id="37"/>
    <w:bookmarkStart w:id="41" w:name="por-faixa-etária-materna"/>
    <w:p>
      <w:pPr>
        <w:pStyle w:val="Heading2"/>
      </w:pPr>
      <w:r>
        <w:t xml:space="preserve">Por Faixa Etária Materna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PEDSQL Global por Faixa Etária Materna" title="" id="39" name="Picture"/>
            <a:graphic>
              <a:graphicData uri="http://schemas.openxmlformats.org/drawingml/2006/picture">
                <pic:pic>
                  <pic:nvPicPr>
                    <pic:cNvPr descr="analise_descritiva_files/figure-docx/unnamed-chunk-11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PEDSQL Global por Faixa Etária Materna</w:t>
      </w:r>
    </w:p>
    <w:bookmarkEnd w:id="41"/>
    <w:bookmarkStart w:id="45" w:name="por-idade-gestacional"/>
    <w:p>
      <w:pPr>
        <w:pStyle w:val="Heading2"/>
      </w:pPr>
      <w:r>
        <w:t xml:space="preserve">Por Idade Gestacional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PEDSQL Global por Idade Gestacional" title="" id="43" name="Picture"/>
            <a:graphic>
              <a:graphicData uri="http://schemas.openxmlformats.org/drawingml/2006/picture">
                <pic:pic>
                  <pic:nvPicPr>
                    <pic:cNvPr descr="analise_descritiva_files/figure-docx/unnamed-chunk-12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PEDSQL Global por Idade Gestacional</w:t>
      </w:r>
    </w:p>
    <w:bookmarkEnd w:id="45"/>
    <w:bookmarkStart w:id="49" w:name="por-tipo-de-parto"/>
    <w:p>
      <w:pPr>
        <w:pStyle w:val="Heading2"/>
      </w:pPr>
      <w:r>
        <w:t xml:space="preserve">Por Tipo de Parto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PEDSQL Global por Tipo de Parto" title="" id="47" name="Picture"/>
            <a:graphic>
              <a:graphicData uri="http://schemas.openxmlformats.org/drawingml/2006/picture">
                <pic:pic>
                  <pic:nvPicPr>
                    <pic:cNvPr descr="analise_descritiva_files/figure-docx/unnamed-chunk-13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PEDSQL Global por Tipo de Parto</w:t>
      </w:r>
    </w:p>
    <w:bookmarkEnd w:id="49"/>
    <w:bookmarkEnd w:id="50"/>
    <w:bookmarkStart w:id="80" w:name="X0767520027a5d77f4f4495b6dbe181db2d143bb"/>
    <w:p>
      <w:pPr>
        <w:pStyle w:val="Heading1"/>
      </w:pPr>
      <w:r>
        <w:t xml:space="preserve">Boxplots das Variáveis Categóricas vs PEDSQL Global</w:t>
      </w:r>
    </w:p>
    <w:bookmarkStart w:id="67" w:name="variáveis-significativas-p-0.05"/>
    <w:p>
      <w:pPr>
        <w:pStyle w:val="Heading2"/>
      </w:pPr>
      <w:r>
        <w:t xml:space="preserve">Variáveis Significativas (p &lt; 0.05)</w:t>
      </w:r>
    </w:p>
    <w:bookmarkStart w:id="54" w:name="via-de-parto-p-0.004"/>
    <w:p>
      <w:pPr>
        <w:pStyle w:val="Heading3"/>
      </w:pPr>
      <w:r>
        <w:t xml:space="preserve">Via de Parto (p = 0.004)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PEDSQL Global por Via de Parto" title="" id="52" name="Picture"/>
            <a:graphic>
              <a:graphicData uri="http://schemas.openxmlformats.org/drawingml/2006/picture">
                <pic:pic>
                  <pic:nvPicPr>
                    <pic:cNvPr descr="analise_descritiva_files/figure-docx/unnamed-chunk-14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PEDSQL Global por Via de Parto</w:t>
      </w:r>
    </w:p>
    <w:bookmarkEnd w:id="54"/>
    <w:bookmarkStart w:id="58" w:name="tempo-de-tela-p-0.036"/>
    <w:p>
      <w:pPr>
        <w:pStyle w:val="Heading3"/>
      </w:pPr>
      <w:r>
        <w:t xml:space="preserve">Tempo de Tela (p = 0.036)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PEDSQL Global por Tempo de Tela" title="" id="56" name="Picture"/>
            <a:graphic>
              <a:graphicData uri="http://schemas.openxmlformats.org/drawingml/2006/picture">
                <pic:pic>
                  <pic:nvPicPr>
                    <pic:cNvPr descr="analise_descritiva_files/figure-docx/unnamed-chunk-15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PEDSQL Global por Tempo de Tela</w:t>
      </w:r>
    </w:p>
    <w:bookmarkEnd w:id="58"/>
    <w:bookmarkStart w:id="62" w:name="horário-fixo-para-telas-p-0.007"/>
    <w:p>
      <w:pPr>
        <w:pStyle w:val="Heading3"/>
      </w:pPr>
      <w:r>
        <w:t xml:space="preserve">Horário Fixo para Telas (p = 0.007)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PEDSQL Global por Horário Fixo para Telas" title="" id="60" name="Picture"/>
            <a:graphic>
              <a:graphicData uri="http://schemas.openxmlformats.org/drawingml/2006/picture">
                <pic:pic>
                  <pic:nvPicPr>
                    <pic:cNvPr descr="analise_descritiva_files/figure-docx/unnamed-chunk-16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PEDSQL Global por Horário Fixo para Telas</w:t>
      </w:r>
    </w:p>
    <w:bookmarkEnd w:id="62"/>
    <w:bookmarkStart w:id="66" w:name="limite-de-tempo-de-tela-p-0.007"/>
    <w:p>
      <w:pPr>
        <w:pStyle w:val="Heading3"/>
      </w:pPr>
      <w:r>
        <w:t xml:space="preserve">Limite de Tempo de Tela (p = 0.007)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PEDSQL Global por Limite de Tempo de Tela" title="" id="64" name="Picture"/>
            <a:graphic>
              <a:graphicData uri="http://schemas.openxmlformats.org/drawingml/2006/picture">
                <pic:pic>
                  <pic:nvPicPr>
                    <pic:cNvPr descr="analise_descritiva_files/figure-docx/unnamed-chunk-17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PEDSQL Global por Limite de Tempo de Tela</w:t>
      </w:r>
    </w:p>
    <w:bookmarkEnd w:id="66"/>
    <w:bookmarkEnd w:id="67"/>
    <w:bookmarkStart w:id="71" w:name="variáveis-demográficas-e-perinatais"/>
    <w:p>
      <w:pPr>
        <w:pStyle w:val="Heading2"/>
      </w:pPr>
      <w:r>
        <w:t xml:space="preserve">Variáveis Demográficas e Perinatais</w:t>
      </w:r>
    </w:p>
    <w:p>
      <w:pPr>
        <w:pStyle w:val="CaptionedFigure"/>
      </w:pPr>
      <w:r>
        <w:drawing>
          <wp:inline>
            <wp:extent cx="5334000" cy="4445000"/>
            <wp:effectExtent b="0" l="0" r="0" t="0"/>
            <wp:docPr descr="PEDSQL Global por Variáveis Demográficas e Perinatais" title="" id="69" name="Picture"/>
            <a:graphic>
              <a:graphicData uri="http://schemas.openxmlformats.org/drawingml/2006/picture">
                <pic:pic>
                  <pic:nvPicPr>
                    <pic:cNvPr descr="analise_descritiva_files/figure-docx/unnamed-chunk-18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PEDSQL Global por Variáveis Demográficas e Perinatais</w:t>
      </w:r>
    </w:p>
    <w:bookmarkEnd w:id="71"/>
    <w:bookmarkStart w:id="75" w:name="variáveis-de-desenvolvimento-bayley"/>
    <w:p>
      <w:pPr>
        <w:pStyle w:val="Heading2"/>
      </w:pPr>
      <w:r>
        <w:t xml:space="preserve">Variáveis de Desenvolvimento (Bayley)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PEDSQL Global por Variáveis de Desenvolvimento" title="" id="73" name="Picture"/>
            <a:graphic>
              <a:graphicData uri="http://schemas.openxmlformats.org/drawingml/2006/picture">
                <pic:pic>
                  <pic:nvPicPr>
                    <pic:cNvPr descr="analise_descritiva_files/figure-docx/unnamed-chunk-19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PEDSQL Global por Variáveis de Desenvolvimento</w:t>
      </w:r>
    </w:p>
    <w:bookmarkEnd w:id="75"/>
    <w:bookmarkStart w:id="79" w:name="outras-variáveis-de-interesse"/>
    <w:p>
      <w:pPr>
        <w:pStyle w:val="Heading2"/>
      </w:pPr>
      <w:r>
        <w:t xml:space="preserve">Outras Variáveis de Interesse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PEDSQL Global por Outras Variáveis" title="" id="77" name="Picture"/>
            <a:graphic>
              <a:graphicData uri="http://schemas.openxmlformats.org/drawingml/2006/picture">
                <pic:pic>
                  <pic:nvPicPr>
                    <pic:cNvPr descr="analise_descritiva_files/figure-docx/unnamed-chunk-20-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PEDSQL Global por Outras Variáveis</w:t>
      </w:r>
    </w:p>
    <w:bookmarkEnd w:id="79"/>
    <w:bookmarkEnd w:id="80"/>
    <w:bookmarkStart w:id="84" w:name="X03f6acf1530109de6d8a2aa439a7ce5372c41c9"/>
    <w:p>
      <w:pPr>
        <w:pStyle w:val="Heading1"/>
      </w:pPr>
      <w:r>
        <w:t xml:space="preserve">Boxplot Completo - Todas as Variáveis Categóricas</w:t>
      </w:r>
    </w:p>
    <w:p>
      <w:pPr>
        <w:pStyle w:val="CaptionedFigure"/>
      </w:pPr>
      <w:r>
        <w:drawing>
          <wp:inline>
            <wp:extent cx="5334000" cy="6667500"/>
            <wp:effectExtent b="0" l="0" r="0" t="0"/>
            <wp:docPr descr="PEDSQL Global por Todas as Variáveis Categóricas" title="" id="82" name="Picture"/>
            <a:graphic>
              <a:graphicData uri="http://schemas.openxmlformats.org/drawingml/2006/picture">
                <pic:pic>
                  <pic:nvPicPr>
                    <pic:cNvPr descr="analise_descritiva_files/figure-docx/unnamed-chunk-21-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PEDSQL Global por Todas as Variáveis Categóricas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1" Target="media/rId81.png" /><Relationship Type="http://schemas.openxmlformats.org/officeDocument/2006/relationships/image" Id="rId25" Target="media/rId25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Rodada 2 - LabEst</dc:title>
  <dc:creator/>
  <cp:keywords/>
  <dcterms:created xsi:type="dcterms:W3CDTF">2025-06-06T02:32:59Z</dcterms:created>
  <dcterms:modified xsi:type="dcterms:W3CDTF">2025-06-06T02:32:59Z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ditor_options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