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Идентификатор ключа: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ajekjom0m5ghuv5e7uml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Ваш секретный ключ: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AQVN1J4sCxYR98rj-tVppyp6gXQthbdmYvmgtO7a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