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0" w:sz="4" w:val="single"/>
        </w:pBdr>
        <w:tabs>
          <w:tab w:val="left" w:pos="9090"/>
        </w:tabs>
        <w:spacing w:after="0" w:line="240" w:lineRule="auto"/>
        <w:jc w:val="center"/>
        <w:rPr>
          <w:rFonts w:ascii="Tahoma" w:cs="Tahoma" w:eastAsia="Tahoma" w:hAnsi="Tahoma"/>
          <w:b w:val="1"/>
          <w:sz w:val="24"/>
          <w:szCs w:val="24"/>
          <w:highlight w:val="white"/>
        </w:rPr>
      </w:pPr>
      <w:r w:rsidDel="00000000" w:rsidR="00000000" w:rsidRPr="00000000">
        <w:rPr>
          <w:rFonts w:ascii="Tahoma" w:cs="Tahoma" w:eastAsia="Tahoma" w:hAnsi="Tahoma"/>
          <w:b w:val="1"/>
          <w:sz w:val="24"/>
          <w:szCs w:val="24"/>
          <w:highlight w:val="white"/>
          <w:rtl w:val="0"/>
        </w:rPr>
        <w:t xml:space="preserve">KOWSALYA. M</w:t>
      </w:r>
    </w:p>
    <w:p w:rsidR="00000000" w:rsidDel="00000000" w:rsidP="00000000" w:rsidRDefault="00000000" w:rsidRPr="00000000" w14:paraId="00000002">
      <w:pPr>
        <w:pBdr>
          <w:bottom w:color="000000" w:space="0" w:sz="4" w:val="single"/>
        </w:pBdr>
        <w:tabs>
          <w:tab w:val="left" w:pos="9090"/>
        </w:tabs>
        <w:spacing w:after="0" w:line="240" w:lineRule="auto"/>
        <w:jc w:val="center"/>
        <w:rPr>
          <w:rFonts w:ascii="Tahoma" w:cs="Tahoma" w:eastAsia="Tahoma" w:hAnsi="Tahoma"/>
          <w:b w:val="1"/>
          <w:sz w:val="24"/>
          <w:szCs w:val="24"/>
          <w:highlight w:val="white"/>
        </w:rPr>
      </w:pPr>
      <w:r w:rsidDel="00000000" w:rsidR="00000000" w:rsidRPr="00000000">
        <w:rPr>
          <w:rtl w:val="0"/>
        </w:rPr>
      </w:r>
    </w:p>
    <w:p w:rsidR="00000000" w:rsidDel="00000000" w:rsidP="00000000" w:rsidRDefault="00000000" w:rsidRPr="00000000" w14:paraId="00000003">
      <w:pPr>
        <w:pBdr>
          <w:bottom w:color="000000" w:space="0" w:sz="4" w:val="single"/>
        </w:pBdr>
        <w:tabs>
          <w:tab w:val="left" w:pos="9090"/>
        </w:tabs>
        <w:spacing w:after="0" w:line="240" w:lineRule="auto"/>
        <w:jc w:val="center"/>
        <w:rPr>
          <w:rFonts w:ascii="Tahoma" w:cs="Tahoma" w:eastAsia="Tahoma" w:hAnsi="Tahoma"/>
          <w:b w:val="1"/>
          <w:highlight w:val="white"/>
        </w:rPr>
      </w:pPr>
      <w:r w:rsidDel="00000000" w:rsidR="00000000" w:rsidRPr="00000000">
        <w:rPr>
          <w:rFonts w:ascii="Tahoma" w:cs="Tahoma" w:eastAsia="Tahoma" w:hAnsi="Tahoma"/>
          <w:b w:val="1"/>
          <w:highlight w:val="white"/>
          <w:rtl w:val="0"/>
        </w:rPr>
        <w:t xml:space="preserve">MSW-HUMAN RESOURCE MANAGEMENT(HR)</w:t>
      </w:r>
    </w:p>
    <w:p w:rsidR="00000000" w:rsidDel="00000000" w:rsidP="00000000" w:rsidRDefault="00000000" w:rsidRPr="00000000" w14:paraId="00000004">
      <w:pPr>
        <w:pBdr>
          <w:bottom w:color="000000" w:space="0" w:sz="4" w:val="single"/>
        </w:pBdr>
        <w:tabs>
          <w:tab w:val="left" w:pos="9090"/>
        </w:tabs>
        <w:spacing w:after="0" w:line="240" w:lineRule="auto"/>
        <w:jc w:val="center"/>
        <w:rPr>
          <w:rFonts w:ascii="Tahoma" w:cs="Tahoma" w:eastAsia="Tahoma" w:hAnsi="Tahoma"/>
          <w:b w:val="1"/>
          <w:highlight w:val="white"/>
        </w:rPr>
      </w:pPr>
      <w:r w:rsidDel="00000000" w:rsidR="00000000" w:rsidRPr="00000000">
        <w:rPr>
          <w:rtl w:val="0"/>
        </w:rPr>
      </w:r>
    </w:p>
    <w:p w:rsidR="00000000" w:rsidDel="00000000" w:rsidP="00000000" w:rsidRDefault="00000000" w:rsidRPr="00000000" w14:paraId="00000005">
      <w:pPr>
        <w:pBdr>
          <w:bottom w:color="000000" w:space="0" w:sz="4" w:val="single"/>
        </w:pBdr>
        <w:tabs>
          <w:tab w:val="left" w:pos="9090"/>
        </w:tabs>
        <w:spacing w:after="0" w:line="240" w:lineRule="auto"/>
        <w:jc w:val="center"/>
        <w:rPr>
          <w:rFonts w:ascii="Tahoma" w:cs="Tahoma" w:eastAsia="Tahoma" w:hAnsi="Tahoma"/>
          <w:highlight w:val="white"/>
        </w:rPr>
      </w:pPr>
      <w:r w:rsidDel="00000000" w:rsidR="00000000" w:rsidRPr="00000000">
        <w:rPr>
          <w:rFonts w:ascii="Tahoma" w:cs="Tahoma" w:eastAsia="Tahoma" w:hAnsi="Tahoma"/>
          <w:highlight w:val="white"/>
          <w:rtl w:val="0"/>
        </w:rPr>
        <w:t xml:space="preserve">Mobile No: (+91) 7708226318.</w:t>
      </w:r>
    </w:p>
    <w:p w:rsidR="00000000" w:rsidDel="00000000" w:rsidP="00000000" w:rsidRDefault="00000000" w:rsidRPr="00000000" w14:paraId="00000006">
      <w:pPr>
        <w:pBdr>
          <w:bottom w:color="000000" w:space="0" w:sz="4" w:val="single"/>
        </w:pBdr>
        <w:tabs>
          <w:tab w:val="left" w:pos="9090"/>
        </w:tabs>
        <w:spacing w:after="0" w:line="240" w:lineRule="auto"/>
        <w:jc w:val="center"/>
        <w:rPr>
          <w:rFonts w:ascii="Tahoma" w:cs="Tahoma" w:eastAsia="Tahoma" w:hAnsi="Tahoma"/>
          <w:highlight w:val="white"/>
        </w:rPr>
      </w:pPr>
      <w:r w:rsidDel="00000000" w:rsidR="00000000" w:rsidRPr="00000000">
        <w:rPr>
          <w:rFonts w:ascii="Tahoma" w:cs="Tahoma" w:eastAsia="Tahoma" w:hAnsi="Tahoma"/>
          <w:highlight w:val="white"/>
          <w:rtl w:val="0"/>
        </w:rPr>
        <w:t xml:space="preserve">KARAIKUDI</w:t>
      </w:r>
    </w:p>
    <w:p w:rsidR="00000000" w:rsidDel="00000000" w:rsidP="00000000" w:rsidRDefault="00000000" w:rsidRPr="00000000" w14:paraId="00000007">
      <w:pPr>
        <w:pBdr>
          <w:bottom w:color="000000" w:space="0" w:sz="4" w:val="single"/>
        </w:pBdr>
        <w:tabs>
          <w:tab w:val="left" w:pos="9090"/>
        </w:tabs>
        <w:spacing w:after="0" w:line="240" w:lineRule="auto"/>
        <w:jc w:val="center"/>
        <w:rPr>
          <w:rFonts w:ascii="Tahoma" w:cs="Tahoma" w:eastAsia="Tahoma" w:hAnsi="Tahoma"/>
          <w:b w:val="1"/>
        </w:rPr>
      </w:pPr>
      <w:r w:rsidDel="00000000" w:rsidR="00000000" w:rsidRPr="00000000">
        <w:rPr>
          <w:rFonts w:ascii="Tahoma" w:cs="Tahoma" w:eastAsia="Tahoma" w:hAnsi="Tahoma"/>
          <w:b w:val="1"/>
          <w:highlight w:val="white"/>
          <w:rtl w:val="0"/>
        </w:rPr>
        <w:t xml:space="preserve">Email: </w:t>
      </w:r>
      <w:hyperlink r:id="rId6">
        <w:r w:rsidDel="00000000" w:rsidR="00000000" w:rsidRPr="00000000">
          <w:rPr>
            <w:rFonts w:ascii="Tahoma" w:cs="Tahoma" w:eastAsia="Tahoma" w:hAnsi="Tahoma"/>
            <w:b w:val="1"/>
            <w:color w:val="467886"/>
            <w:highlight w:val="white"/>
            <w:u w:val="single"/>
            <w:rtl w:val="0"/>
          </w:rPr>
          <w:t xml:space="preserve">kowsalyasalya98@gmail.com</w:t>
        </w:r>
      </w:hyperlink>
      <w:r w:rsidDel="00000000" w:rsidR="00000000" w:rsidRPr="00000000">
        <w:rPr>
          <w:rtl w:val="0"/>
        </w:rPr>
      </w:r>
    </w:p>
    <w:p w:rsidR="00000000" w:rsidDel="00000000" w:rsidP="00000000" w:rsidRDefault="00000000" w:rsidRPr="00000000" w14:paraId="00000008">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09">
      <w:pPr>
        <w:spacing w:after="0" w:line="240" w:lineRule="auto"/>
        <w:rPr>
          <w:rFonts w:ascii="Tahoma" w:cs="Tahoma" w:eastAsia="Tahoma" w:hAnsi="Tahoma"/>
          <w:b w:val="1"/>
          <w:i w:val="1"/>
          <w:u w:val="single"/>
        </w:rPr>
      </w:pPr>
      <w:r w:rsidDel="00000000" w:rsidR="00000000" w:rsidRPr="00000000">
        <w:rPr>
          <w:rFonts w:ascii="Tahoma" w:cs="Tahoma" w:eastAsia="Tahoma" w:hAnsi="Tahoma"/>
          <w:b w:val="1"/>
          <w:i w:val="1"/>
          <w:u w:val="single"/>
          <w:rtl w:val="0"/>
        </w:rPr>
        <w:t xml:space="preserve">Summary:</w:t>
      </w:r>
    </w:p>
    <w:p w:rsidR="00000000" w:rsidDel="00000000" w:rsidP="00000000" w:rsidRDefault="00000000" w:rsidRPr="00000000" w14:paraId="0000000A">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Experienced in supporting HR functions including recruitment, on boarding, and employee records management. Known for maintaining confidentiality and fostering positive workplace relationships. Capable of handling multiple tasks with accuracy and positive attitude.</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0D">
      <w:pPr>
        <w:spacing w:after="0" w:line="240" w:lineRule="auto"/>
        <w:rPr>
          <w:rFonts w:ascii="Tahoma" w:cs="Tahoma" w:eastAsia="Tahoma" w:hAnsi="Tahoma"/>
          <w:b w:val="1"/>
          <w:i w:val="1"/>
          <w:u w:val="single"/>
        </w:rPr>
      </w:pPr>
      <w:r w:rsidDel="00000000" w:rsidR="00000000" w:rsidRPr="00000000">
        <w:rPr>
          <w:rFonts w:ascii="Tahoma" w:cs="Tahoma" w:eastAsia="Tahoma" w:hAnsi="Tahoma"/>
          <w:b w:val="1"/>
          <w:i w:val="1"/>
          <w:u w:val="single"/>
          <w:rtl w:val="0"/>
        </w:rPr>
        <w:t xml:space="preserve">Employment Details:</w:t>
      </w:r>
    </w:p>
    <w:p w:rsidR="00000000" w:rsidDel="00000000" w:rsidP="00000000" w:rsidRDefault="00000000" w:rsidRPr="00000000" w14:paraId="0000000E">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HR-Recruiter -  Aadhiran Trust.</w:t>
      </w:r>
      <w:r w:rsidDel="00000000" w:rsidR="00000000" w:rsidRPr="00000000">
        <w:rPr>
          <w:rtl w:val="0"/>
        </w:rPr>
      </w:r>
    </w:p>
    <w:p w:rsidR="00000000" w:rsidDel="00000000" w:rsidP="00000000" w:rsidRDefault="00000000" w:rsidRPr="00000000" w14:paraId="00000010">
      <w:pPr>
        <w:spacing w:after="0" w:line="240" w:lineRule="auto"/>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Define roles, responsibilities, and qualifications required.</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Sourcing candidates, conducting interviews, and finalizing hires.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Ensure adherence to labor laws, contracts, and workplace policies.</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Design salary structures, bonuses, and employee perks.</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Guide new hires and provide necessary training.</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Monitor employee performance, appraisals, and feedback sessions.</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FIELD EXPERIENCE-1 BHEL (Bharath Heavy Electrical Limited).</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FIELD EXPERIENCE-2  Shadithiya Hospital.</w:t>
      </w:r>
      <w:r w:rsidDel="00000000" w:rsidR="00000000" w:rsidRPr="00000000">
        <w:rPr>
          <w:rtl w:val="0"/>
        </w:rPr>
      </w:r>
    </w:p>
    <w:p w:rsidR="00000000" w:rsidDel="00000000" w:rsidP="00000000" w:rsidRDefault="00000000" w:rsidRPr="00000000" w14:paraId="00000023">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24">
      <w:pPr>
        <w:spacing w:after="0" w:line="240" w:lineRule="auto"/>
        <w:rPr>
          <w:rFonts w:ascii="Tahoma" w:cs="Tahoma" w:eastAsia="Tahoma" w:hAnsi="Tahoma"/>
          <w:b w:val="1"/>
          <w:i w:val="1"/>
          <w:u w:val="single"/>
        </w:rPr>
      </w:pPr>
      <w:r w:rsidDel="00000000" w:rsidR="00000000" w:rsidRPr="00000000">
        <w:rPr>
          <w:rFonts w:ascii="Tahoma" w:cs="Tahoma" w:eastAsia="Tahoma" w:hAnsi="Tahoma"/>
          <w:b w:val="1"/>
          <w:i w:val="1"/>
          <w:u w:val="single"/>
          <w:rtl w:val="0"/>
        </w:rPr>
        <w:t xml:space="preserve">Languages:</w:t>
      </w:r>
    </w:p>
    <w:p w:rsidR="00000000" w:rsidDel="00000000" w:rsidP="00000000" w:rsidRDefault="00000000" w:rsidRPr="00000000" w14:paraId="00000025">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Tamil-Proficient.</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English – Upper intermediate.</w:t>
      </w:r>
      <w:r w:rsidDel="00000000" w:rsidR="00000000" w:rsidRPr="00000000">
        <w:rPr>
          <w:rtl w:val="0"/>
        </w:rPr>
      </w:r>
    </w:p>
    <w:p w:rsidR="00000000" w:rsidDel="00000000" w:rsidP="00000000" w:rsidRDefault="00000000" w:rsidRPr="00000000" w14:paraId="00000028">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29">
      <w:pPr>
        <w:spacing w:after="0" w:line="240" w:lineRule="auto"/>
        <w:rPr>
          <w:rFonts w:ascii="Tahoma" w:cs="Tahoma" w:eastAsia="Tahoma" w:hAnsi="Tahoma"/>
          <w:b w:val="1"/>
          <w:i w:val="1"/>
          <w:u w:val="single"/>
        </w:rPr>
      </w:pPr>
      <w:r w:rsidDel="00000000" w:rsidR="00000000" w:rsidRPr="00000000">
        <w:rPr>
          <w:rFonts w:ascii="Tahoma" w:cs="Tahoma" w:eastAsia="Tahoma" w:hAnsi="Tahoma"/>
          <w:b w:val="1"/>
          <w:i w:val="1"/>
          <w:u w:val="single"/>
          <w:rtl w:val="0"/>
        </w:rPr>
        <w:t xml:space="preserve">Projects:</w:t>
      </w:r>
    </w:p>
    <w:p w:rsidR="00000000" w:rsidDel="00000000" w:rsidP="00000000" w:rsidRDefault="00000000" w:rsidRPr="00000000" w14:paraId="0000002A">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3"/>
          <w:szCs w:val="23"/>
          <w:highlight w:val="white"/>
          <w:u w:val="none"/>
          <w:vertAlign w:val="baseline"/>
        </w:rPr>
      </w:pPr>
      <w:r w:rsidDel="00000000" w:rsidR="00000000" w:rsidRPr="00000000">
        <w:rPr>
          <w:rFonts w:ascii="Tahoma" w:cs="Tahoma" w:eastAsia="Tahoma" w:hAnsi="Tahoma"/>
          <w:b w:val="0"/>
          <w:i w:val="0"/>
          <w:smallCaps w:val="0"/>
          <w:strike w:val="0"/>
          <w:color w:val="000000"/>
          <w:sz w:val="22"/>
          <w:szCs w:val="22"/>
          <w:highlight w:val="white"/>
          <w:u w:val="none"/>
          <w:vertAlign w:val="baseline"/>
          <w:rtl w:val="0"/>
        </w:rPr>
        <w:t xml:space="preserve">A study on Health And Safety Welfare Measures provided by employees.</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3"/>
          <w:szCs w:val="23"/>
          <w:highlight w:val="white"/>
          <w:u w:val="none"/>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Tahoma" w:cs="Tahoma" w:eastAsia="Tahoma" w:hAnsi="Tahoma"/>
          <w:b w:val="1"/>
          <w:i w:val="1"/>
          <w:u w:val="single"/>
        </w:rPr>
      </w:pPr>
      <w:r w:rsidDel="00000000" w:rsidR="00000000" w:rsidRPr="00000000">
        <w:rPr>
          <w:rFonts w:ascii="Tahoma" w:cs="Tahoma" w:eastAsia="Tahoma" w:hAnsi="Tahoma"/>
          <w:b w:val="1"/>
          <w:i w:val="1"/>
          <w:u w:val="single"/>
          <w:rtl w:val="0"/>
        </w:rPr>
        <w:t xml:space="preserve">Skills:</w:t>
      </w:r>
    </w:p>
    <w:p w:rsidR="00000000" w:rsidDel="00000000" w:rsidP="00000000" w:rsidRDefault="00000000" w:rsidRPr="00000000" w14:paraId="0000002E">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Record management. Documentation management. Employee record management. </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Interview management. Employee Relations. Candidate screening. Personnel record keeping. Employee on boarding. Job description creation.</w:t>
      </w: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Organisational awareness. Personnel Management. Processing invoices.</w:t>
      </w: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35">
      <w:pPr>
        <w:spacing w:after="0" w:line="240" w:lineRule="auto"/>
        <w:rPr>
          <w:rFonts w:ascii="Tahoma" w:cs="Tahoma" w:eastAsia="Tahoma" w:hAnsi="Tahoma"/>
          <w:b w:val="1"/>
          <w:i w:val="1"/>
          <w:u w:val="single"/>
        </w:rPr>
      </w:pPr>
      <w:r w:rsidDel="00000000" w:rsidR="00000000" w:rsidRPr="00000000">
        <w:rPr>
          <w:rtl w:val="0"/>
        </w:rPr>
      </w:r>
    </w:p>
    <w:p w:rsidR="00000000" w:rsidDel="00000000" w:rsidP="00000000" w:rsidRDefault="00000000" w:rsidRPr="00000000" w14:paraId="00000036">
      <w:pPr>
        <w:spacing w:after="0" w:line="240" w:lineRule="auto"/>
        <w:rPr>
          <w:rFonts w:ascii="Tahoma" w:cs="Tahoma" w:eastAsia="Tahoma" w:hAnsi="Tahoma"/>
          <w:b w:val="1"/>
          <w:i w:val="1"/>
          <w:u w:val="single"/>
        </w:rPr>
      </w:pPr>
      <w:r w:rsidDel="00000000" w:rsidR="00000000" w:rsidRPr="00000000">
        <w:rPr>
          <w:rFonts w:ascii="Tahoma" w:cs="Tahoma" w:eastAsia="Tahoma" w:hAnsi="Tahoma"/>
          <w:b w:val="1"/>
          <w:i w:val="1"/>
          <w:u w:val="single"/>
          <w:rtl w:val="0"/>
        </w:rPr>
        <w:t xml:space="preserve">Education:</w:t>
      </w:r>
    </w:p>
    <w:p w:rsidR="00000000" w:rsidDel="00000000" w:rsidP="00000000" w:rsidRDefault="00000000" w:rsidRPr="00000000" w14:paraId="00000037">
      <w:pPr>
        <w:spacing w:after="0" w:line="240" w:lineRule="auto"/>
        <w:rPr>
          <w:rFonts w:ascii="Tahoma" w:cs="Tahoma" w:eastAsia="Tahoma" w:hAnsi="Tahoma"/>
        </w:rPr>
      </w:pPr>
      <w:r w:rsidDel="00000000" w:rsidR="00000000" w:rsidRPr="00000000">
        <w:rPr>
          <w:rtl w:val="0"/>
        </w:rPr>
      </w:r>
    </w:p>
    <w:tbl>
      <w:tblPr>
        <w:tblStyle w:val="Table1"/>
        <w:tblW w:w="102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83"/>
        <w:gridCol w:w="4419"/>
        <w:gridCol w:w="1874"/>
        <w:tblGridChange w:id="0">
          <w:tblGrid>
            <w:gridCol w:w="3983"/>
            <w:gridCol w:w="4419"/>
            <w:gridCol w:w="1874"/>
          </w:tblGrid>
        </w:tblGridChange>
      </w:tblGrid>
      <w:tr>
        <w:tc>
          <w:tcPr/>
          <w:p w:rsidR="00000000" w:rsidDel="00000000" w:rsidP="00000000" w:rsidRDefault="00000000" w:rsidRPr="00000000" w14:paraId="00000038">
            <w:pPr>
              <w:spacing w:after="40" w:lineRule="auto"/>
              <w:jc w:val="center"/>
              <w:rPr>
                <w:rFonts w:ascii="Tahoma" w:cs="Tahoma" w:eastAsia="Tahoma" w:hAnsi="Tahoma"/>
                <w:sz w:val="24"/>
                <w:szCs w:val="24"/>
              </w:rPr>
            </w:pPr>
            <w:r w:rsidDel="00000000" w:rsidR="00000000" w:rsidRPr="00000000">
              <w:rPr>
                <w:rFonts w:ascii="Arial" w:cs="Arial" w:eastAsia="Arial" w:hAnsi="Arial"/>
                <w:b w:val="1"/>
                <w:smallCaps w:val="1"/>
                <w:color w:val="000000"/>
                <w:sz w:val="24"/>
                <w:szCs w:val="24"/>
                <w:highlight w:val="white"/>
                <w:rtl w:val="0"/>
              </w:rPr>
              <w:t xml:space="preserve">EDUCATION</w:t>
            </w:r>
            <w:r w:rsidDel="00000000" w:rsidR="00000000" w:rsidRPr="00000000">
              <w:rPr>
                <w:rtl w:val="0"/>
              </w:rPr>
            </w:r>
          </w:p>
        </w:tc>
        <w:tc>
          <w:tcPr/>
          <w:p w:rsidR="00000000" w:rsidDel="00000000" w:rsidP="00000000" w:rsidRDefault="00000000" w:rsidRPr="00000000" w14:paraId="00000039">
            <w:pPr>
              <w:spacing w:after="40" w:lineRule="auto"/>
              <w:jc w:val="center"/>
              <w:rPr>
                <w:rFonts w:ascii="Tahoma" w:cs="Tahoma" w:eastAsia="Tahoma" w:hAnsi="Tahoma"/>
                <w:sz w:val="24"/>
                <w:szCs w:val="24"/>
              </w:rPr>
            </w:pPr>
            <w:r w:rsidDel="00000000" w:rsidR="00000000" w:rsidRPr="00000000">
              <w:rPr>
                <w:rFonts w:ascii="Arial" w:cs="Arial" w:eastAsia="Arial" w:hAnsi="Arial"/>
                <w:b w:val="1"/>
                <w:smallCaps w:val="1"/>
                <w:color w:val="000000"/>
                <w:sz w:val="24"/>
                <w:szCs w:val="24"/>
                <w:highlight w:val="white"/>
                <w:rtl w:val="0"/>
              </w:rPr>
              <w:t xml:space="preserve">INSTITUTION</w:t>
            </w:r>
            <w:r w:rsidDel="00000000" w:rsidR="00000000" w:rsidRPr="00000000">
              <w:rPr>
                <w:rtl w:val="0"/>
              </w:rPr>
            </w:r>
          </w:p>
        </w:tc>
        <w:tc>
          <w:tcPr/>
          <w:p w:rsidR="00000000" w:rsidDel="00000000" w:rsidP="00000000" w:rsidRDefault="00000000" w:rsidRPr="00000000" w14:paraId="0000003A">
            <w:pPr>
              <w:spacing w:after="40" w:lineRule="auto"/>
              <w:jc w:val="center"/>
              <w:rPr>
                <w:rFonts w:ascii="Tahoma" w:cs="Tahoma" w:eastAsia="Tahoma" w:hAnsi="Tahoma"/>
                <w:sz w:val="24"/>
                <w:szCs w:val="24"/>
              </w:rPr>
            </w:pPr>
            <w:r w:rsidDel="00000000" w:rsidR="00000000" w:rsidRPr="00000000">
              <w:rPr>
                <w:rFonts w:ascii="Arial" w:cs="Arial" w:eastAsia="Arial" w:hAnsi="Arial"/>
                <w:b w:val="1"/>
                <w:smallCaps w:val="1"/>
                <w:color w:val="000000"/>
                <w:sz w:val="24"/>
                <w:szCs w:val="24"/>
                <w:highlight w:val="white"/>
                <w:rtl w:val="0"/>
              </w:rPr>
              <w:t xml:space="preserve">GRADUATION YEAR</w:t>
            </w:r>
            <w:r w:rsidDel="00000000" w:rsidR="00000000" w:rsidRPr="00000000">
              <w:rPr>
                <w:rtl w:val="0"/>
              </w:rPr>
            </w:r>
          </w:p>
        </w:tc>
      </w:tr>
      <w:tr>
        <w:tc>
          <w:tcPr/>
          <w:p w:rsidR="00000000" w:rsidDel="00000000" w:rsidP="00000000" w:rsidRDefault="00000000" w:rsidRPr="00000000" w14:paraId="0000003B">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PG-Master Of Social Work Human Resource Management</w:t>
            </w:r>
          </w:p>
        </w:tc>
        <w:tc>
          <w:tcPr/>
          <w:p w:rsidR="00000000" w:rsidDel="00000000" w:rsidP="00000000" w:rsidRDefault="00000000" w:rsidRPr="00000000" w14:paraId="0000003C">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Alagappa University,Karaikudi.</w:t>
            </w:r>
          </w:p>
        </w:tc>
        <w:tc>
          <w:tcPr/>
          <w:p w:rsidR="00000000" w:rsidDel="00000000" w:rsidP="00000000" w:rsidRDefault="00000000" w:rsidRPr="00000000" w14:paraId="0000003D">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2023</w:t>
            </w:r>
          </w:p>
        </w:tc>
      </w:tr>
      <w:tr>
        <w:tc>
          <w:tcPr/>
          <w:p w:rsidR="00000000" w:rsidDel="00000000" w:rsidP="00000000" w:rsidRDefault="00000000" w:rsidRPr="00000000" w14:paraId="0000003E">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UG-B.Com(Commerce)</w:t>
            </w:r>
          </w:p>
        </w:tc>
        <w:tc>
          <w:tcPr/>
          <w:p w:rsidR="00000000" w:rsidDel="00000000" w:rsidP="00000000" w:rsidRDefault="00000000" w:rsidRPr="00000000" w14:paraId="0000003F">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Alagappa Arts And Science College,Karaikudi.</w:t>
            </w:r>
          </w:p>
        </w:tc>
        <w:tc>
          <w:tcPr/>
          <w:p w:rsidR="00000000" w:rsidDel="00000000" w:rsidP="00000000" w:rsidRDefault="00000000" w:rsidRPr="00000000" w14:paraId="00000040">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2021</w:t>
            </w:r>
          </w:p>
        </w:tc>
      </w:tr>
      <w:tr>
        <w:tc>
          <w:tcPr/>
          <w:p w:rsidR="00000000" w:rsidDel="00000000" w:rsidP="00000000" w:rsidRDefault="00000000" w:rsidRPr="00000000" w14:paraId="00000041">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12</w:t>
            </w:r>
            <w:r w:rsidDel="00000000" w:rsidR="00000000" w:rsidRPr="00000000">
              <w:rPr>
                <w:rFonts w:ascii="Arial" w:cs="Arial" w:eastAsia="Arial" w:hAnsi="Arial"/>
                <w:color w:val="000000"/>
                <w:sz w:val="23"/>
                <w:szCs w:val="23"/>
                <w:vertAlign w:val="superscript"/>
                <w:rtl w:val="0"/>
              </w:rPr>
              <w:t xml:space="preserve">th</w:t>
            </w:r>
            <w:r w:rsidDel="00000000" w:rsidR="00000000" w:rsidRPr="00000000">
              <w:rPr>
                <w:rFonts w:ascii="Arial" w:cs="Arial" w:eastAsia="Arial" w:hAnsi="Arial"/>
                <w:color w:val="000000"/>
                <w:sz w:val="23"/>
                <w:szCs w:val="23"/>
                <w:rtl w:val="0"/>
              </w:rPr>
              <w:t xml:space="preserve"> STD (Commerce)</w:t>
            </w:r>
          </w:p>
        </w:tc>
        <w:tc>
          <w:tcPr/>
          <w:p w:rsidR="00000000" w:rsidDel="00000000" w:rsidP="00000000" w:rsidRDefault="00000000" w:rsidRPr="00000000" w14:paraId="00000042">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Sri Meenakshi Girls Secondary School,Karaikudi.</w:t>
            </w:r>
          </w:p>
        </w:tc>
        <w:tc>
          <w:tcPr/>
          <w:p w:rsidR="00000000" w:rsidDel="00000000" w:rsidP="00000000" w:rsidRDefault="00000000" w:rsidRPr="00000000" w14:paraId="00000043">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2018</w:t>
            </w:r>
          </w:p>
        </w:tc>
      </w:tr>
      <w:tr>
        <w:tc>
          <w:tcPr/>
          <w:p w:rsidR="00000000" w:rsidDel="00000000" w:rsidP="00000000" w:rsidRDefault="00000000" w:rsidRPr="00000000" w14:paraId="00000044">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10th STD (State Board)</w:t>
            </w:r>
          </w:p>
        </w:tc>
        <w:tc>
          <w:tcPr/>
          <w:p w:rsidR="00000000" w:rsidDel="00000000" w:rsidP="00000000" w:rsidRDefault="00000000" w:rsidRPr="00000000" w14:paraId="00000045">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Sri Meenakshi Girls Higher Secondary School,Karaikudi.</w:t>
            </w:r>
          </w:p>
        </w:tc>
        <w:tc>
          <w:tcPr/>
          <w:p w:rsidR="00000000" w:rsidDel="00000000" w:rsidP="00000000" w:rsidRDefault="00000000" w:rsidRPr="00000000" w14:paraId="00000046">
            <w:pPr>
              <w:spacing w:after="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2016</w:t>
            </w:r>
          </w:p>
        </w:tc>
      </w:tr>
    </w:tbl>
    <w:p w:rsidR="00000000" w:rsidDel="00000000" w:rsidP="00000000" w:rsidRDefault="00000000" w:rsidRPr="00000000" w14:paraId="00000047">
      <w:pPr>
        <w:spacing w:after="0" w:line="240" w:lineRule="auto"/>
        <w:ind w:right="-874"/>
        <w:rPr>
          <w:rFonts w:ascii="Tahoma" w:cs="Tahoma" w:eastAsia="Tahoma" w:hAnsi="Tahoma"/>
          <w:b w:val="1"/>
          <w:highlight w:val="white"/>
        </w:rPr>
      </w:pPr>
      <w:r w:rsidDel="00000000" w:rsidR="00000000" w:rsidRPr="00000000">
        <w:rPr>
          <w:rFonts w:ascii="Tahoma" w:cs="Tahoma" w:eastAsia="Tahoma" w:hAnsi="Tahoma"/>
          <w:b w:val="1"/>
          <w:highlight w:val="white"/>
          <w:rtl w:val="0"/>
        </w:rPr>
        <w:tab/>
        <w:tab/>
        <w:tab/>
        <w:tab/>
        <w:tab/>
        <w:tab/>
      </w:r>
    </w:p>
    <w:p w:rsidR="00000000" w:rsidDel="00000000" w:rsidP="00000000" w:rsidRDefault="00000000" w:rsidRPr="00000000" w14:paraId="00000048">
      <w:pPr>
        <w:spacing w:after="0" w:line="240" w:lineRule="auto"/>
        <w:ind w:right="-874"/>
        <w:rPr>
          <w:rFonts w:ascii="Tahoma" w:cs="Tahoma" w:eastAsia="Tahoma" w:hAnsi="Tahoma"/>
          <w:b w:val="1"/>
          <w:highlight w:val="white"/>
        </w:rPr>
      </w:pPr>
      <w:r w:rsidDel="00000000" w:rsidR="00000000" w:rsidRPr="00000000">
        <w:rPr>
          <w:rtl w:val="0"/>
        </w:rPr>
      </w:r>
    </w:p>
    <w:p w:rsidR="00000000" w:rsidDel="00000000" w:rsidP="00000000" w:rsidRDefault="00000000" w:rsidRPr="00000000" w14:paraId="00000049">
      <w:pPr>
        <w:spacing w:after="0" w:line="240" w:lineRule="auto"/>
        <w:ind w:right="-874"/>
        <w:jc w:val="center"/>
        <w:rPr>
          <w:rFonts w:ascii="Tahoma" w:cs="Tahoma" w:eastAsia="Tahoma" w:hAnsi="Tahoma"/>
          <w:b w:val="1"/>
          <w:highlight w:val="white"/>
        </w:rPr>
      </w:pPr>
      <w:r w:rsidDel="00000000" w:rsidR="00000000" w:rsidRPr="00000000">
        <w:rPr>
          <w:rFonts w:ascii="Tahoma" w:cs="Tahoma" w:eastAsia="Tahoma" w:hAnsi="Tahoma"/>
          <w:b w:val="1"/>
          <w:highlight w:val="white"/>
          <w:rtl w:val="0"/>
        </w:rPr>
        <w:t xml:space="preserve">DECLARATION</w:t>
      </w:r>
    </w:p>
    <w:p w:rsidR="00000000" w:rsidDel="00000000" w:rsidP="00000000" w:rsidRDefault="00000000" w:rsidRPr="00000000" w14:paraId="0000004A">
      <w:pPr>
        <w:spacing w:after="0" w:line="240" w:lineRule="auto"/>
        <w:ind w:right="-874"/>
        <w:jc w:val="center"/>
        <w:rPr>
          <w:rFonts w:ascii="Tahoma" w:cs="Tahoma" w:eastAsia="Tahoma" w:hAnsi="Tahoma"/>
          <w:b w:val="1"/>
          <w:highlight w:val="white"/>
        </w:rPr>
      </w:pPr>
      <w:r w:rsidDel="00000000" w:rsidR="00000000" w:rsidRPr="00000000">
        <w:rPr>
          <w:rtl w:val="0"/>
        </w:rPr>
      </w:r>
    </w:p>
    <w:p w:rsidR="00000000" w:rsidDel="00000000" w:rsidP="00000000" w:rsidRDefault="00000000" w:rsidRPr="00000000" w14:paraId="0000004B">
      <w:pPr>
        <w:spacing w:after="0" w:line="240" w:lineRule="auto"/>
        <w:jc w:val="center"/>
        <w:rPr>
          <w:rFonts w:ascii="Tahoma" w:cs="Tahoma" w:eastAsia="Tahoma" w:hAnsi="Tahoma"/>
          <w:color w:val="000000"/>
        </w:rPr>
      </w:pPr>
      <w:r w:rsidDel="00000000" w:rsidR="00000000" w:rsidRPr="00000000">
        <w:rPr>
          <w:rFonts w:ascii="Tahoma" w:cs="Tahoma" w:eastAsia="Tahoma" w:hAnsi="Tahoma"/>
          <w:color w:val="000000"/>
          <w:rtl w:val="0"/>
        </w:rPr>
        <w:t xml:space="preserve">I hereby declare that the information provided above is true to the best of my knowledge and belief.</w:t>
      </w:r>
    </w:p>
    <w:p w:rsidR="00000000" w:rsidDel="00000000" w:rsidP="00000000" w:rsidRDefault="00000000" w:rsidRPr="00000000" w14:paraId="0000004C">
      <w:pPr>
        <w:spacing w:after="0" w:line="240" w:lineRule="auto"/>
        <w:jc w:val="center"/>
        <w:rPr>
          <w:rFonts w:ascii="Tahoma" w:cs="Tahoma" w:eastAsia="Tahoma" w:hAnsi="Tahoma"/>
          <w:color w:val="000000"/>
        </w:rPr>
      </w:pPr>
      <w:r w:rsidDel="00000000" w:rsidR="00000000" w:rsidRPr="00000000">
        <w:rPr>
          <w:rtl w:val="0"/>
        </w:rPr>
      </w:r>
    </w:p>
    <w:p w:rsidR="00000000" w:rsidDel="00000000" w:rsidP="00000000" w:rsidRDefault="00000000" w:rsidRPr="00000000" w14:paraId="0000004D">
      <w:pPr>
        <w:spacing w:after="0" w:line="240" w:lineRule="auto"/>
        <w:jc w:val="center"/>
        <w:rPr>
          <w:rFonts w:ascii="Tahoma" w:cs="Tahoma" w:eastAsia="Tahoma" w:hAnsi="Tahoma"/>
          <w:color w:val="000000"/>
        </w:rPr>
      </w:pPr>
      <w:r w:rsidDel="00000000" w:rsidR="00000000" w:rsidRPr="00000000">
        <w:rPr>
          <w:rtl w:val="0"/>
        </w:rPr>
      </w:r>
    </w:p>
    <w:p w:rsidR="00000000" w:rsidDel="00000000" w:rsidP="00000000" w:rsidRDefault="00000000" w:rsidRPr="00000000" w14:paraId="0000004E">
      <w:pPr>
        <w:spacing w:after="0" w:line="240" w:lineRule="auto"/>
        <w:rPr>
          <w:rFonts w:ascii="Tahoma" w:cs="Tahoma" w:eastAsia="Tahoma" w:hAnsi="Tahoma"/>
          <w:color w:val="000000"/>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Date:</w:t>
        <w:tab/>
        <w:tab/>
        <w:tab/>
        <w:tab/>
        <w:tab/>
        <w:tab/>
        <w:tab/>
        <w:tab/>
        <w:t xml:space="preserve">     </w:t>
        <w:tab/>
        <w:t xml:space="preserve">Yours Faithfully,</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Place:</w:t>
      </w: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ab/>
        <w:tab/>
        <w:tab/>
        <w:tab/>
        <w:tab/>
        <w:tab/>
        <w:tab/>
        <w:tab/>
        <w:tab/>
        <w:t xml:space="preserve">KOWSALYA.M</w:t>
      </w:r>
      <w:r w:rsidDel="00000000" w:rsidR="00000000" w:rsidRPr="00000000">
        <w:rPr>
          <w:rtl w:val="0"/>
        </w:rPr>
      </w:r>
    </w:p>
    <w:sectPr>
      <w:pgSz w:h="16839" w:w="11907" w:orient="portrait"/>
      <w:pgMar w:bottom="426" w:top="709" w:left="709" w:right="87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Georgia"/>
  <w:font w:name="Tahoma"/>
  <w:font w:name="Arial"/>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pragadheeswar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