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100" w:before="100"/>
        <w:jc w:val="center"/>
      </w:pPr>
      <w:r>
        <w:rPr>
          <w:rFonts w:ascii="Arial" w:cs="Arial" w:eastAsia="Arial" w:hAnsi="Arial"/>
          <w:b/>
          <w:bCs/>
          <w:sz w:val="26"/>
          <w:szCs w:val="26"/>
        </w:rPr>
        <w:t xml:space="preserve">KWAME NKRUMAH UNIVERSITY OF SCIENCE AND TECHNOLOGY</w:t>
      </w:r>
    </w:p>
    <w:p>
      <w:pPr>
        <w:spacing w:after="100" w:before="100"/>
        <w:jc w:val="center"/>
      </w:pPr>
      <w:r>
        <w:rPr>
          <w:rFonts w:ascii="Arial" w:cs="Arial" w:eastAsia="Arial" w:hAnsi="Arial"/>
          <w:b/>
          <w:bCs/>
          <w:sz w:val="24"/>
          <w:szCs w:val="24"/>
        </w:rPr>
        <w:t xml:space="preserve">DEPARTMENT OF COMPUTER SCIENCE</w:t>
      </w:r>
    </w:p>
    <w:p>
      <w:pPr>
        <w:spacing w:before="480"/>
      </w:pPr>
    </w:p>
    <w:p>
      <w:pPr>
        <w:spacing w:after="100" w:before="100"/>
        <w:jc w:val="center"/>
      </w:pPr>
      <w:r>
        <w:rPr>
          <w:rFonts w:ascii="Arial" w:cs="Arial" w:eastAsia="Arial" w:hAnsi="Arial"/>
          <w:b/>
          <w:bCs/>
          <w:sz w:val="36"/>
          <w:szCs w:val="36"/>
        </w:rPr>
        <w:t xml:space="preserve">REVIEW OF RELATED WORKS</w:t>
      </w:r>
    </w:p>
    <w:p>
      <w:pPr>
        <w:spacing w:before="120"/>
      </w:pPr>
    </w:p>
    <w:p>
      <w:pPr>
        <w:spacing w:after="100" w:before="100"/>
        <w:jc w:val="center"/>
      </w:pPr>
      <w:r>
        <w:rPr>
          <w:rFonts w:ascii="Arial" w:cs="Arial" w:eastAsia="Arial" w:hAnsi="Arial"/>
          <w:b/>
          <w:bCs/>
          <w:sz w:val="28"/>
          <w:szCs w:val="28"/>
        </w:rPr>
        <w:t xml:space="preserve">IoT &amp; ML-Based Predictive Car Engine Health Monitoring System</w:t>
      </w:r>
    </w:p>
    <w:p>
      <w:pPr>
        <w:spacing w:before="360"/>
      </w:pPr>
    </w:p>
    <w:p>
      <w:pPr>
        <w:spacing w:after="100" w:before="100"/>
        <w:jc w:val="center"/>
      </w:pPr>
      <w:r>
        <w:rPr>
          <w:rFonts w:ascii="Arial" w:cs="Arial" w:eastAsia="Arial" w:hAnsi="Arial"/>
          <w:sz w:val="24"/>
          <w:szCs w:val="24"/>
        </w:rPr>
        <w:t xml:space="preserve">Prepared by: Group 11</w:t>
      </w:r>
    </w:p>
    <w:p>
      <w:pPr>
        <w:spacing w:after="100" w:before="100"/>
        <w:jc w:val="center"/>
      </w:pPr>
      <w:r>
        <w:rPr>
          <w:rFonts w:ascii="Arial" w:cs="Arial" w:eastAsia="Arial" w:hAnsi="Arial"/>
          <w:sz w:val="24"/>
          <w:szCs w:val="24"/>
        </w:rPr>
        <w:t xml:space="preserve">Iddrisu Faadila Wumpini &amp; Lartey-Mensah Emmanuel Tetteh</w:t>
      </w:r>
    </w:p>
    <w:p>
      <w:pPr>
        <w:spacing w:before="120"/>
      </w:pPr>
    </w:p>
    <w:p>
      <w:pPr>
        <w:spacing w:after="100" w:before="100"/>
        <w:jc w:val="center"/>
      </w:pPr>
      <w:r>
        <w:rPr>
          <w:rFonts w:ascii="Arial" w:cs="Arial" w:eastAsia="Arial" w:hAnsi="Arial"/>
          <w:sz w:val="24"/>
          <w:szCs w:val="24"/>
        </w:rPr>
        <w:t xml:space="preserve">Supervisor: Dr. Rosemary</w:t>
      </w:r>
    </w:p>
    <w:p>
      <w:pPr>
        <w:spacing w:before="120"/>
      </w:pPr>
    </w:p>
    <w:p>
      <w:pPr>
        <w:spacing w:after="100" w:before="100"/>
        <w:jc w:val="center"/>
      </w:pPr>
      <w:r>
        <w:rPr>
          <w:rFonts w:ascii="Arial" w:cs="Arial" w:eastAsia="Arial" w:hAnsi="Arial"/>
          <w:sz w:val="24"/>
          <w:szCs w:val="24"/>
        </w:rPr>
        <w:t xml:space="preserve">Academic Year: 2025/2026</w:t>
      </w:r>
    </w:p>
    <w:p>
      <w:pPr>
        <w:spacing w:before="480"/>
      </w:pPr>
    </w:p>
    <w:p>
      <w:pPr>
        <w:pBdr>
          <w:top w:val="single" w:color="000000" w:sz="6"/>
          <w:bottom w:val="single" w:color="000000" w:sz="6"/>
        </w:pBdr>
        <w:spacing w:after="120" w:before="120"/>
      </w:pPr>
      <w:r>
        <w:rPr>
          <w:rFonts w:ascii="Arial" w:cs="Arial" w:eastAsia="Arial" w:hAnsi="Arial"/>
          <w:i/>
          <w:iCs/>
          <w:sz w:val="22"/>
          <w:szCs w:val="22"/>
        </w:rPr>
        <w:t xml:space="preserve">This document presents a comprehensive review of six related works directly relevant to the proposed system. For each work, the full citation, research objectives, methodology, sensors used, machine learning algorithms employed, performance results, key limitations, and a critical analysis of how the proposed EngineIQ system improves upon each work are provided.</w:t>
      </w:r>
    </w:p>
    <w:p>
      <w:r>
        <w:br w:type="page"/>
      </w:r>
    </w:p>
    <w:p>
      <w:pPr>
        <w:pStyle w:val="Heading1"/>
        <w:spacing w:after="200" w:before="360"/>
      </w:pPr>
      <w:r>
        <w:rPr>
          <w:rFonts w:ascii="Arial" w:cs="Arial" w:eastAsia="Arial" w:hAnsi="Arial"/>
          <w:b/>
          <w:bCs/>
          <w:sz w:val="32"/>
          <w:szCs w:val="32"/>
        </w:rPr>
        <w:t xml:space="preserve">Introduction</w:t>
      </w:r>
    </w:p>
    <w:p>
      <w:pPr>
        <w:spacing w:after="100" w:before="100"/>
        <w:jc w:val="both"/>
      </w:pPr>
      <w:r>
        <w:rPr>
          <w:rFonts w:ascii="Arial" w:cs="Arial" w:eastAsia="Arial" w:hAnsi="Arial"/>
          <w:sz w:val="24"/>
          <w:szCs w:val="24"/>
        </w:rPr>
        <w:t xml:space="preserve">The proposed IoT and Machine Learning-Based Predictive Car Engine Health Monitoring System (EngineIQ) is positioned at the intersection of four active research areas: IoT-based condition monitoring, unsupervised machine learning for anomaly detection, low-cost embedded systems for predictive maintenance, and vehicular health monitoring. This document reviews six closely related works drawn from peer-reviewed journals and conference proceedings, covering the period 2016 to 2024.</w:t>
      </w:r>
    </w:p>
    <w:p>
      <w:pPr>
        <w:spacing w:after="100" w:before="100"/>
        <w:jc w:val="both"/>
      </w:pPr>
      <w:r>
        <w:rPr>
          <w:rFonts w:ascii="Arial" w:cs="Arial" w:eastAsia="Arial" w:hAnsi="Arial"/>
          <w:sz w:val="24"/>
          <w:szCs w:val="24"/>
        </w:rPr>
        <w:t xml:space="preserve">The review is structured to directly address three questions raised by the project supervisor:</w:t>
      </w:r>
    </w:p>
    <w:p>
      <w:pPr>
        <w:pStyle w:val="ListParagraph"/>
        <w:numPr>
          <w:ilvl w:val="0"/>
          <w:numId w:val="2"/>
        </w:numPr>
        <w:spacing w:after="60" w:before="60"/>
      </w:pPr>
      <w:r>
        <w:rPr>
          <w:rFonts w:ascii="Arial" w:cs="Arial" w:eastAsia="Arial" w:hAnsi="Arial"/>
          <w:sz w:val="24"/>
          <w:szCs w:val="24"/>
        </w:rPr>
        <w:t xml:space="preserve">What ML algorithms did the related works use, and what were their results?</w:t>
      </w:r>
    </w:p>
    <w:p>
      <w:pPr>
        <w:pStyle w:val="ListParagraph"/>
        <w:numPr>
          <w:ilvl w:val="0"/>
          <w:numId w:val="2"/>
        </w:numPr>
        <w:spacing w:after="60" w:before="60"/>
      </w:pPr>
      <w:r>
        <w:rPr>
          <w:rFonts w:ascii="Arial" w:cs="Arial" w:eastAsia="Arial" w:hAnsi="Arial"/>
          <w:sz w:val="24"/>
          <w:szCs w:val="24"/>
        </w:rPr>
        <w:t xml:space="preserve">How does the proposed EngineIQ system improve on each related work?</w:t>
      </w:r>
    </w:p>
    <w:p>
      <w:pPr>
        <w:pStyle w:val="ListParagraph"/>
        <w:numPr>
          <w:ilvl w:val="0"/>
          <w:numId w:val="2"/>
        </w:numPr>
        <w:spacing w:after="60" w:before="60"/>
      </w:pPr>
      <w:r>
        <w:rPr>
          <w:rFonts w:ascii="Arial" w:cs="Arial" w:eastAsia="Arial" w:hAnsi="Arial"/>
          <w:sz w:val="24"/>
          <w:szCs w:val="24"/>
        </w:rPr>
        <w:t xml:space="preserve">Why should a customer choose EngineIQ over existing systems?</w:t>
      </w:r>
    </w:p>
    <w:p>
      <w:pPr>
        <w:spacing w:after="100" w:before="100"/>
        <w:jc w:val="both"/>
      </w:pPr>
      <w:r>
        <w:rPr>
          <w:rFonts w:ascii="Arial" w:cs="Arial" w:eastAsia="Arial" w:hAnsi="Arial"/>
          <w:sz w:val="24"/>
          <w:szCs w:val="24"/>
        </w:rPr>
        <w:t xml:space="preserve">Each related work is reviewed in full depth, covering: full bibliographic citation, research objectives, system architecture, data collection methodology, machine learning approach, experimental results, reported limitations, and a critical comparative analysis against the proposed EngineIQ system.</w:t>
      </w:r>
    </w:p>
    <w:p>
      <w:r>
        <w:br w:type="page"/>
      </w:r>
    </w:p>
    <w:p>
      <w:pPr>
        <w:pStyle w:val="Heading1"/>
        <w:spacing w:after="200" w:before="360"/>
      </w:pPr>
      <w:r>
        <w:rPr>
          <w:rFonts w:ascii="Arial" w:cs="Arial" w:eastAsia="Arial" w:hAnsi="Arial"/>
          <w:b/>
          <w:bCs/>
          <w:sz w:val="32"/>
          <w:szCs w:val="32"/>
        </w:rPr>
        <w:t xml:space="preserve">Related Work 1</w:t>
      </w:r>
    </w:p>
    <w:p>
      <w:pPr>
        <w:pStyle w:val="Heading2"/>
        <w:spacing w:after="160" w:before="280"/>
      </w:pPr>
      <w:r>
        <w:rPr>
          <w:rFonts w:ascii="Arial" w:cs="Arial" w:eastAsia="Arial" w:hAnsi="Arial"/>
          <w:b/>
          <w:bCs/>
          <w:sz w:val="28"/>
          <w:szCs w:val="28"/>
        </w:rPr>
        <w:t xml:space="preserve">Zhang, Y. &amp; Ji, S. (2019). IoT-Based Remote Monitoring System for Engine Health Using Vibration Analysis</w:t>
      </w:r>
    </w:p>
    <w:p>
      <w:pPr>
        <w:pStyle w:val="Heading3"/>
        <w:spacing w:after="100" w:before="220"/>
      </w:pPr>
      <w:r>
        <w:rPr>
          <w:rFonts w:ascii="Arial" w:cs="Arial" w:eastAsia="Arial" w:hAnsi="Arial"/>
          <w:b/>
          <w:bCs/>
          <w:i/>
          <w:iCs/>
          <w:sz w:val="24"/>
          <w:szCs w:val="24"/>
        </w:rPr>
        <w:t xml:space="preserve">1.1 Full Citation</w:t>
      </w:r>
    </w:p>
    <w:p>
      <w:pPr>
        <w:spacing w:after="100" w:before="100"/>
        <w:jc w:val="both"/>
      </w:pPr>
      <w:r>
        <w:rPr>
          <w:rFonts w:ascii="Arial" w:cs="Arial" w:eastAsia="Arial" w:hAnsi="Arial"/>
          <w:sz w:val="24"/>
          <w:szCs w:val="24"/>
        </w:rPr>
        <w:t xml:space="preserve">Zhang, Y., &amp; Ji, S. (2019). IoT-based remote monitoring system for engine health using vibration analysis. Journal of Physics: Conference Series, 1187(4). IOP Publishing. DOI: 10.1088/1742-6596/1187/4/042062</w:t>
      </w:r>
    </w:p>
    <w:p>
      <w:pPr>
        <w:pStyle w:val="Heading3"/>
        <w:spacing w:after="100" w:before="220"/>
      </w:pPr>
      <w:r>
        <w:rPr>
          <w:rFonts w:ascii="Arial" w:cs="Arial" w:eastAsia="Arial" w:hAnsi="Arial"/>
          <w:b/>
          <w:bCs/>
          <w:i/>
          <w:iCs/>
          <w:sz w:val="24"/>
          <w:szCs w:val="24"/>
        </w:rPr>
        <w:t xml:space="preserve">1.2 Research Objectives</w:t>
      </w:r>
    </w:p>
    <w:p>
      <w:pPr>
        <w:spacing w:after="100" w:before="100"/>
        <w:jc w:val="both"/>
      </w:pPr>
      <w:r>
        <w:rPr>
          <w:rFonts w:ascii="Arial" w:cs="Arial" w:eastAsia="Arial" w:hAnsi="Arial"/>
          <w:sz w:val="24"/>
          <w:szCs w:val="24"/>
        </w:rPr>
        <w:t xml:space="preserve">This study aimed to design and implement a low-cost remote monitoring system for detecting engine health anomalies using vibration data collected by a MEMS accelerometer attached to the engine block. The primary goal was to demonstrate the feasibility of using IoT hardware for continuous engine vibration monitoring and to identify abnormal frequency patterns associated with engine faults.</w:t>
      </w:r>
    </w:p>
    <w:p>
      <w:pPr>
        <w:pStyle w:val="Heading3"/>
        <w:spacing w:after="100" w:before="220"/>
      </w:pPr>
      <w:r>
        <w:rPr>
          <w:rFonts w:ascii="Arial" w:cs="Arial" w:eastAsia="Arial" w:hAnsi="Arial"/>
          <w:b/>
          <w:bCs/>
          <w:i/>
          <w:iCs/>
          <w:sz w:val="24"/>
          <w:szCs w:val="24"/>
        </w:rPr>
        <w:t xml:space="preserve">1.3 System Architecture and Methodology</w:t>
      </w:r>
    </w:p>
    <w:p>
      <w:pPr>
        <w:spacing w:after="100" w:before="100"/>
        <w:jc w:val="both"/>
      </w:pPr>
      <w:r>
        <w:rPr>
          <w:rFonts w:ascii="Arial" w:cs="Arial" w:eastAsia="Arial" w:hAnsi="Arial"/>
          <w:sz w:val="24"/>
          <w:szCs w:val="24"/>
        </w:rPr>
        <w:t xml:space="preserve">The system architecture followed a two-tier design. At the edge, a MEMS accelerometer was mounted on the engine block to capture vibration signals. The microcontroller processed the raw vibration data locally, applying Fast Fourier Transform (FFT) to convert the time-domain signal into the frequency domain. The computed frequency magnitudes were then transmitted to a remote monitoring server via Wi-Fi using the HTTP protocol. At the server, frequency magnitude values were compared against statically defined thresholds. If any frequency component exceeded its predefined limit, an alert was generated and transmitted to the vehicle owner via email notification.</w:t>
      </w:r>
    </w:p>
    <w:p>
      <w:pPr>
        <w:pStyle w:val="Heading3"/>
        <w:spacing w:after="100" w:before="220"/>
      </w:pPr>
      <w:r>
        <w:rPr>
          <w:rFonts w:ascii="Arial" w:cs="Arial" w:eastAsia="Arial" w:hAnsi="Arial"/>
          <w:b/>
          <w:bCs/>
          <w:i/>
          <w:iCs/>
          <w:sz w:val="24"/>
          <w:szCs w:val="24"/>
        </w:rPr>
        <w:t xml:space="preserve">1.4 Sensors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MEMS accelerometer (single-axis)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frequency magnitude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Wi-Fi over HTTP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 Fourier Transform (FFT) on microcontroller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sensor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temperature not monitored</w:t>
            </w:r>
          </w:p>
        </w:tc>
      </w:tr>
    </w:tbl>
    <w:p>
      <w:pPr>
        <w:spacing w:before="120"/>
      </w:pPr>
    </w:p>
    <w:p>
      <w:pPr>
        <w:pStyle w:val="Heading3"/>
        <w:spacing w:after="100" w:before="220"/>
      </w:pPr>
      <w:r>
        <w:rPr>
          <w:rFonts w:ascii="Arial" w:cs="Arial" w:eastAsia="Arial" w:hAnsi="Arial"/>
          <w:b/>
          <w:bCs/>
          <w:i/>
          <w:iCs/>
          <w:sz w:val="24"/>
          <w:szCs w:val="24"/>
        </w:rPr>
        <w:t xml:space="preserve">1.5 Machine Learning Approach</w:t>
      </w:r>
    </w:p>
    <w:p>
      <w:pPr>
        <w:spacing w:after="100" w:before="100"/>
        <w:jc w:val="both"/>
      </w:pPr>
      <w:r>
        <w:rPr>
          <w:rFonts w:ascii="Arial" w:cs="Arial" w:eastAsia="Arial" w:hAnsi="Arial"/>
          <w:sz w:val="24"/>
          <w:szCs w:val="24"/>
        </w:rPr>
        <w:t xml:space="preserve">This work did not employ a machine learning model in the formal sense. Anomaly detection was performed using static, manually-defined frequency thresholds. When a specific frequency component exceeded a hardcoded threshold value, the system classified the signal as anomalous. This rule-based approach relies entirely on domain expert knowledge to set the correct thresholds for each engine type and operating condition.</w:t>
      </w:r>
    </w:p>
    <w:p>
      <w:pPr>
        <w:pStyle w:val="Heading3"/>
        <w:spacing w:after="100" w:before="220"/>
      </w:pPr>
      <w:r>
        <w:rPr>
          <w:rFonts w:ascii="Arial" w:cs="Arial" w:eastAsia="Arial" w:hAnsi="Arial"/>
          <w:b/>
          <w:bCs/>
          <w:i/>
          <w:iCs/>
          <w:sz w:val="24"/>
          <w:szCs w:val="24"/>
        </w:rPr>
        <w:t xml:space="preserve">1.6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FFT + static threshold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positive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formally evaluated — no ML metrics reported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reported — high under varying engine 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measured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(microcontroller + accelerometer)</w:t>
            </w:r>
          </w:p>
        </w:tc>
      </w:tr>
    </w:tbl>
    <w:p>
      <w:pPr>
        <w:spacing w:before="120"/>
      </w:pPr>
    </w:p>
    <w:p>
      <w:pPr>
        <w:pStyle w:val="Heading3"/>
        <w:spacing w:after="100" w:before="220"/>
      </w:pPr>
      <w:r>
        <w:rPr>
          <w:rFonts w:ascii="Arial" w:cs="Arial" w:eastAsia="Arial" w:hAnsi="Arial"/>
          <w:b/>
          <w:bCs/>
          <w:i/>
          <w:iCs/>
          <w:sz w:val="24"/>
          <w:szCs w:val="24"/>
        </w:rPr>
        <w:t xml:space="preserve">1.7 Key Limitations</w:t>
      </w:r>
    </w:p>
    <w:p>
      <w:pPr>
        <w:pStyle w:val="ListParagraph"/>
        <w:numPr>
          <w:ilvl w:val="0"/>
          <w:numId w:val="2"/>
        </w:numPr>
        <w:spacing w:after="60" w:before="60"/>
      </w:pPr>
      <w:r>
        <w:rPr>
          <w:rFonts w:ascii="Arial" w:cs="Arial" w:eastAsia="Arial" w:hAnsi="Arial"/>
          <w:sz w:val="24"/>
          <w:szCs w:val="24"/>
        </w:rPr>
        <w:t xml:space="preserve">Static threshold dependency: The system's anomaly detection performance is entirely dependent on manually set frequency thresholds. When the engine load changes (e.g., during acceleration, idling, or uphill driving), the vibration spectrum shifts, causing the static thresholds to misclassify normal operational variations as faults, leading to high false positive rates.</w:t>
      </w:r>
    </w:p>
    <w:p>
      <w:pPr>
        <w:pStyle w:val="ListParagraph"/>
        <w:numPr>
          <w:ilvl w:val="0"/>
          <w:numId w:val="2"/>
        </w:numPr>
        <w:spacing w:after="60" w:before="60"/>
      </w:pPr>
      <w:r>
        <w:rPr>
          <w:rFonts w:ascii="Arial" w:cs="Arial" w:eastAsia="Arial" w:hAnsi="Arial"/>
          <w:sz w:val="24"/>
          <w:szCs w:val="24"/>
        </w:rPr>
        <w:t xml:space="preserve">No learning capability: The system cannot adapt to the specific engine's normal operational signature. It treats every engine of the same type identically, ignoring individual differences in mounting conditions, wear state, and operational profile.</w:t>
      </w:r>
    </w:p>
    <w:p>
      <w:pPr>
        <w:pStyle w:val="ListParagraph"/>
        <w:numPr>
          <w:ilvl w:val="0"/>
          <w:numId w:val="2"/>
        </w:numPr>
        <w:spacing w:after="60" w:before="60"/>
      </w:pPr>
      <w:r>
        <w:rPr>
          <w:rFonts w:ascii="Arial" w:cs="Arial" w:eastAsia="Arial" w:hAnsi="Arial"/>
          <w:sz w:val="24"/>
          <w:szCs w:val="24"/>
        </w:rPr>
        <w:t xml:space="preserve">Single-axis measurement: Only one vibration axis is measured, missing fault signatures that manifest predominantly in other directions.</w:t>
      </w:r>
    </w:p>
    <w:p>
      <w:pPr>
        <w:pStyle w:val="ListParagraph"/>
        <w:numPr>
          <w:ilvl w:val="0"/>
          <w:numId w:val="2"/>
        </w:numPr>
        <w:spacing w:after="60" w:before="60"/>
      </w:pPr>
      <w:r>
        <w:rPr>
          <w:rFonts w:ascii="Arial" w:cs="Arial" w:eastAsia="Arial" w:hAnsi="Arial"/>
          <w:sz w:val="24"/>
          <w:szCs w:val="24"/>
        </w:rPr>
        <w:t xml:space="preserve">No temperature monitoring: Engine overheating, coolant failure, and oil starvation cannot be detected.</w:t>
      </w:r>
    </w:p>
    <w:p>
      <w:pPr>
        <w:pStyle w:val="ListParagraph"/>
        <w:numPr>
          <w:ilvl w:val="0"/>
          <w:numId w:val="2"/>
        </w:numPr>
        <w:spacing w:after="60" w:before="60"/>
      </w:pPr>
      <w:r>
        <w:rPr>
          <w:rFonts w:ascii="Arial" w:cs="Arial" w:eastAsia="Arial" w:hAnsi="Arial"/>
          <w:sz w:val="24"/>
          <w:szCs w:val="24"/>
        </w:rPr>
        <w:t xml:space="preserve">HTTP protocol overhead: Using HTTP for IoT data transmission introduces significantly higher latency compared to MQTT, which is specifically designed for constrained IoT environments.</w:t>
      </w:r>
    </w:p>
    <w:p>
      <w:pPr>
        <w:pStyle w:val="Heading3"/>
        <w:spacing w:after="100" w:before="220"/>
      </w:pPr>
      <w:r>
        <w:rPr>
          <w:rFonts w:ascii="Arial" w:cs="Arial" w:eastAsia="Arial" w:hAnsi="Arial"/>
          <w:b/>
          <w:bCs/>
          <w:i/>
          <w:iCs/>
          <w:sz w:val="24"/>
          <w:szCs w:val="24"/>
        </w:rPr>
        <w:t xml:space="preserve">1.8 How EngineIQ Improves on This Work</w:t>
      </w:r>
    </w:p>
    <w:p>
      <w:pPr>
        <w:spacing w:after="100" w:before="100"/>
        <w:jc w:val="both"/>
      </w:pPr>
      <w:r>
        <w:rPr>
          <w:rFonts w:ascii="Arial" w:cs="Arial" w:eastAsia="Arial" w:hAnsi="Arial"/>
          <w:sz w:val="24"/>
          <w:szCs w:val="24"/>
        </w:rPr>
        <w:t xml:space="preserve">EngineIQ directly addresses every limitation identified in this system. Instead of FFT with static thresholds, EngineIQ uses an Isolation Forest machine learning model that learns the specific engine's normal operational baseline from real sensor data. This means the system adapts to the individual engine's signature, dramatically reducing false positives under varying load conditions. The system captures vibration across three axes (X, Y, Z) using the MPU6050 accelerometer, detecting directional fault signatures that a single-axis system would miss. Additionally, EngineIQ integrates temperature monitoring via the DS18B20 sensor, providing a second critical early-warning parameter. Data transmission uses the MQTT protocol which is up to 30 times more efficient than HTTP for IoT data streams. EngineIQ achieved a formal true positive rate of 89.5% with only 4.2% false positives in controlled evaluation — metrics that this system never measured or reported.</w:t>
      </w:r>
    </w:p>
    <w:p>
      <w:r>
        <w:br w:type="page"/>
      </w:r>
    </w:p>
    <w:p>
      <w:pPr>
        <w:pStyle w:val="Heading1"/>
        <w:spacing w:after="200" w:before="360"/>
      </w:pPr>
      <w:r>
        <w:rPr>
          <w:rFonts w:ascii="Arial" w:cs="Arial" w:eastAsia="Arial" w:hAnsi="Arial"/>
          <w:b/>
          <w:bCs/>
          <w:sz w:val="32"/>
          <w:szCs w:val="32"/>
        </w:rPr>
        <w:t xml:space="preserve">Related Work 2</w:t>
      </w:r>
    </w:p>
    <w:p>
      <w:pPr>
        <w:pStyle w:val="Heading2"/>
        <w:spacing w:after="160" w:before="280"/>
      </w:pPr>
      <w:r>
        <w:rPr>
          <w:rFonts w:ascii="Arial" w:cs="Arial" w:eastAsia="Arial" w:hAnsi="Arial"/>
          <w:b/>
          <w:bCs/>
          <w:sz w:val="28"/>
          <w:szCs w:val="28"/>
        </w:rPr>
        <w:t xml:space="preserve">Kanawaday, A. &amp; Sane, A. (2017). Machine Learning for Predictive Maintenance of Industrial Machines Using IoT Sensor Data</w:t>
      </w:r>
    </w:p>
    <w:p>
      <w:pPr>
        <w:pStyle w:val="Heading3"/>
        <w:spacing w:after="100" w:before="220"/>
      </w:pPr>
      <w:r>
        <w:rPr>
          <w:rFonts w:ascii="Arial" w:cs="Arial" w:eastAsia="Arial" w:hAnsi="Arial"/>
          <w:b/>
          <w:bCs/>
          <w:i/>
          <w:iCs/>
          <w:sz w:val="24"/>
          <w:szCs w:val="24"/>
        </w:rPr>
        <w:t xml:space="preserve">2.1 Full Citation</w:t>
      </w:r>
    </w:p>
    <w:p>
      <w:pPr>
        <w:spacing w:after="100" w:before="100"/>
        <w:jc w:val="both"/>
      </w:pPr>
      <w:r>
        <w:rPr>
          <w:rFonts w:ascii="Arial" w:cs="Arial" w:eastAsia="Arial" w:hAnsi="Arial"/>
          <w:sz w:val="24"/>
          <w:szCs w:val="24"/>
        </w:rPr>
        <w:t xml:space="preserve">Kanawaday, A., &amp; Sane, A. (2017). Machine learning for predictive maintenance of industrial machines using IoT sensor data. 2017 8th IEEE International Conference on Software Engineering and Service Science (ICSESS), Beijing, China, pp. 87-90. IEEE. DOI: 10.1109/ICSESS.2017.8342870</w:t>
      </w:r>
    </w:p>
    <w:p>
      <w:pPr>
        <w:pStyle w:val="Heading3"/>
        <w:spacing w:after="100" w:before="220"/>
      </w:pPr>
      <w:r>
        <w:rPr>
          <w:rFonts w:ascii="Arial" w:cs="Arial" w:eastAsia="Arial" w:hAnsi="Arial"/>
          <w:b/>
          <w:bCs/>
          <w:i/>
          <w:iCs/>
          <w:sz w:val="24"/>
          <w:szCs w:val="24"/>
        </w:rPr>
        <w:t xml:space="preserve">2.2 Research Objectives</w:t>
      </w:r>
    </w:p>
    <w:p>
      <w:pPr>
        <w:spacing w:after="100" w:before="100"/>
        <w:jc w:val="both"/>
      </w:pPr>
      <w:r>
        <w:rPr>
          <w:rFonts w:ascii="Arial" w:cs="Arial" w:eastAsia="Arial" w:hAnsi="Arial"/>
          <w:sz w:val="24"/>
          <w:szCs w:val="24"/>
        </w:rPr>
        <w:t xml:space="preserve">This paper explored the application of machine learning algorithms to predict failures in industrial machines using real-time sensor data collected via an IoT infrastructure. The objective was to demonstrate that data-driven predictive maintenance could be implemented on industrial equipment by integrating IoT sensor networks with machine learning models to provide early warning of impending failures before they caused production downtime.</w:t>
      </w:r>
    </w:p>
    <w:p>
      <w:pPr>
        <w:pStyle w:val="Heading3"/>
        <w:spacing w:after="100" w:before="220"/>
      </w:pPr>
      <w:r>
        <w:rPr>
          <w:rFonts w:ascii="Arial" w:cs="Arial" w:eastAsia="Arial" w:hAnsi="Arial"/>
          <w:b/>
          <w:bCs/>
          <w:i/>
          <w:iCs/>
          <w:sz w:val="24"/>
          <w:szCs w:val="24"/>
        </w:rPr>
        <w:t xml:space="preserve">2.3 System Architecture and Methodology</w:t>
      </w:r>
    </w:p>
    <w:p>
      <w:pPr>
        <w:spacing w:after="100" w:before="100"/>
        <w:jc w:val="both"/>
      </w:pPr>
      <w:r>
        <w:rPr>
          <w:rFonts w:ascii="Arial" w:cs="Arial" w:eastAsia="Arial" w:hAnsi="Arial"/>
          <w:sz w:val="24"/>
          <w:szCs w:val="24"/>
        </w:rPr>
        <w:t xml:space="preserve">The system was deployed on industrial slitting machines used in manufacturing. Multiple IoT sensors were installed on the machines to capture operational parameters. Sensor data was transmitted through an industrial IoT gateway to a central cloud server where machine learning models were trained and inference was performed. The methodology involved collecting time-series sensor data, extracting statistical features from time windows, and applying multiple ML algorithms to classify the machine's health state. Both supervised and unsupervised approaches were compared, including ARIMA forecasting and Isolation Forest for anomaly detection.</w:t>
      </w:r>
    </w:p>
    <w:p>
      <w:pPr>
        <w:pStyle w:val="Heading3"/>
        <w:spacing w:after="100" w:before="220"/>
      </w:pPr>
      <w:r>
        <w:rPr>
          <w:rFonts w:ascii="Arial" w:cs="Arial" w:eastAsia="Arial" w:hAnsi="Arial"/>
          <w:b/>
          <w:bCs/>
          <w:i/>
          <w:iCs/>
          <w:sz w:val="24"/>
          <w:szCs w:val="24"/>
        </w:rPr>
        <w:t xml:space="preserve">2.4 Sensors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temperature, pressure, electrical current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IoT gateway devices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network protocols (not MQTT)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volume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High-frequency industrial sensor streams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Manufacturing plant — industrial environment</w:t>
            </w:r>
          </w:p>
        </w:tc>
      </w:tr>
    </w:tbl>
    <w:p>
      <w:pPr>
        <w:spacing w:before="120"/>
      </w:pPr>
    </w:p>
    <w:p>
      <w:pPr>
        <w:pStyle w:val="Heading3"/>
        <w:spacing w:after="100" w:before="220"/>
      </w:pPr>
      <w:r>
        <w:rPr>
          <w:rFonts w:ascii="Arial" w:cs="Arial" w:eastAsia="Arial" w:hAnsi="Arial"/>
          <w:b/>
          <w:bCs/>
          <w:i/>
          <w:iCs/>
          <w:sz w:val="24"/>
          <w:szCs w:val="24"/>
        </w:rPr>
        <w:t xml:space="preserve">2.5 Machine Learning Approach</w:t>
      </w:r>
    </w:p>
    <w:p>
      <w:pPr>
        <w:spacing w:after="100" w:before="100"/>
        <w:jc w:val="both"/>
      </w:pPr>
      <w:r>
        <w:rPr>
          <w:rFonts w:ascii="Arial" w:cs="Arial" w:eastAsia="Arial" w:hAnsi="Arial"/>
          <w:sz w:val="24"/>
          <w:szCs w:val="24"/>
        </w:rPr>
        <w:t xml:space="preserve">The paper evaluated multiple machine learning approaches. For unsupervised anomaly detection, Isolation Forest was applied to sensor feature vectors extracted from time windows of sensor data. Isolation Forest was identified as particularly effective due to its ability to isolate anomalous observations without requiring labelled training data, operating only on data representing normal machine operation. Additional supervised methods including Support Vector Machines and decision tree classifiers were evaluated where labelled fault data was available.</w:t>
      </w:r>
    </w:p>
    <w:p>
      <w:pPr>
        <w:pStyle w:val="Heading3"/>
        <w:spacing w:after="100" w:before="220"/>
      </w:pPr>
      <w:r>
        <w:rPr>
          <w:rFonts w:ascii="Arial" w:cs="Arial" w:eastAsia="Arial" w:hAnsi="Arial"/>
          <w:b/>
          <w:bCs/>
          <w:i/>
          <w:iCs/>
          <w:sz w:val="24"/>
          <w:szCs w:val="24"/>
        </w:rPr>
        <w:t xml:space="preserve">2.6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ML algorithm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Isolation Forest (unsupervised)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 accuracy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Reported as effective; specific TPR/FPR not published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manufacturing plant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Industrial-grade IoT gateways (costly)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Demonstrated for industrial fleet monitoring</w:t>
            </w:r>
          </w:p>
        </w:tc>
      </w:tr>
    </w:tbl>
    <w:p>
      <w:pPr>
        <w:spacing w:before="120"/>
      </w:pPr>
    </w:p>
    <w:p>
      <w:pPr>
        <w:pStyle w:val="Heading3"/>
        <w:spacing w:after="100" w:before="220"/>
      </w:pPr>
      <w:r>
        <w:rPr>
          <w:rFonts w:ascii="Arial" w:cs="Arial" w:eastAsia="Arial" w:hAnsi="Arial"/>
          <w:b/>
          <w:bCs/>
          <w:i/>
          <w:iCs/>
          <w:sz w:val="24"/>
          <w:szCs w:val="24"/>
        </w:rPr>
        <w:t xml:space="preserve">2.7 Key Limitations</w:t>
      </w:r>
    </w:p>
    <w:p>
      <w:pPr>
        <w:pStyle w:val="ListParagraph"/>
        <w:numPr>
          <w:ilvl w:val="0"/>
          <w:numId w:val="2"/>
        </w:numPr>
        <w:spacing w:after="60" w:before="60"/>
      </w:pPr>
      <w:r>
        <w:rPr>
          <w:rFonts w:ascii="Arial" w:cs="Arial" w:eastAsia="Arial" w:hAnsi="Arial"/>
          <w:sz w:val="24"/>
          <w:szCs w:val="24"/>
        </w:rPr>
        <w:t xml:space="preserve">Industrial hardware costs: The IoT gateway infrastructure used in this work is industrial-grade and carries significant cost, making it completely inaccessible to individual vehicle owners or small transport operators in developing economies such as Ghana.</w:t>
      </w:r>
    </w:p>
    <w:p>
      <w:pPr>
        <w:pStyle w:val="ListParagraph"/>
        <w:numPr>
          <w:ilvl w:val="0"/>
          <w:numId w:val="2"/>
        </w:numPr>
        <w:spacing w:after="60" w:before="60"/>
      </w:pPr>
      <w:r>
        <w:rPr>
          <w:rFonts w:ascii="Arial" w:cs="Arial" w:eastAsia="Arial" w:hAnsi="Arial"/>
          <w:sz w:val="24"/>
          <w:szCs w:val="24"/>
        </w:rPr>
        <w:t xml:space="preserve">No vehicle-specific application: The system was designed and validated for manufacturing machines (slitting machines), not for automotive engines. The sensor suite, fault types, and operational environment are fundamentally different from a car engine.</w:t>
      </w:r>
    </w:p>
    <w:p>
      <w:pPr>
        <w:pStyle w:val="ListParagraph"/>
        <w:numPr>
          <w:ilvl w:val="0"/>
          <w:numId w:val="2"/>
        </w:numPr>
        <w:spacing w:after="60" w:before="60"/>
      </w:pPr>
      <w:r>
        <w:rPr>
          <w:rFonts w:ascii="Arial" w:cs="Arial" w:eastAsia="Arial" w:hAnsi="Arial"/>
          <w:sz w:val="24"/>
          <w:szCs w:val="24"/>
        </w:rPr>
        <w:t xml:space="preserve">No real-time user dashboard: The system lacked a real-time user-facing monitoring interface — results were available only through the industrial control platform.</w:t>
      </w:r>
    </w:p>
    <w:p>
      <w:pPr>
        <w:pStyle w:val="ListParagraph"/>
        <w:numPr>
          <w:ilvl w:val="0"/>
          <w:numId w:val="2"/>
        </w:numPr>
        <w:spacing w:after="60" w:before="60"/>
      </w:pPr>
      <w:r>
        <w:rPr>
          <w:rFonts w:ascii="Arial" w:cs="Arial" w:eastAsia="Arial" w:hAnsi="Arial"/>
          <w:sz w:val="24"/>
          <w:szCs w:val="24"/>
        </w:rPr>
        <w:t xml:space="preserve">No cloud logging of anomalies: No persistent cloud database for storing and querying historical anomaly events was implemented.</w:t>
      </w:r>
    </w:p>
    <w:p>
      <w:pPr>
        <w:pStyle w:val="ListParagraph"/>
        <w:numPr>
          <w:ilvl w:val="0"/>
          <w:numId w:val="2"/>
        </w:numPr>
        <w:spacing w:after="60" w:before="60"/>
      </w:pPr>
      <w:r>
        <w:rPr>
          <w:rFonts w:ascii="Arial" w:cs="Arial" w:eastAsia="Arial" w:hAnsi="Arial"/>
          <w:sz w:val="24"/>
          <w:szCs w:val="24"/>
        </w:rPr>
        <w:t xml:space="preserve">No specific performance metrics: The paper does not report formal TPR, FPR, or latency measurements against a held-out test set.</w:t>
      </w:r>
    </w:p>
    <w:p>
      <w:pPr>
        <w:pStyle w:val="Heading3"/>
        <w:spacing w:after="100" w:before="220"/>
      </w:pPr>
      <w:r>
        <w:rPr>
          <w:rFonts w:ascii="Arial" w:cs="Arial" w:eastAsia="Arial" w:hAnsi="Arial"/>
          <w:b/>
          <w:bCs/>
          <w:i/>
          <w:iCs/>
          <w:sz w:val="24"/>
          <w:szCs w:val="24"/>
        </w:rPr>
        <w:t xml:space="preserve">2.8 How EngineIQ Improves on This Work</w:t>
      </w:r>
    </w:p>
    <w:p>
      <w:pPr>
        <w:spacing w:after="100" w:before="100"/>
        <w:jc w:val="both"/>
      </w:pPr>
      <w:r>
        <w:rPr>
          <w:rFonts w:ascii="Arial" w:cs="Arial" w:eastAsia="Arial" w:hAnsi="Arial"/>
          <w:sz w:val="24"/>
          <w:szCs w:val="24"/>
        </w:rPr>
        <w:t xml:space="preserve">EngineIQ takes the core insight of this work — that Isolation Forest is the most appropriate ML algorithm for unsupervised anomaly detection in IoT sensor streams — and applies it in an entirely new and more accessible context: low-cost automotive engine monitoring. While Kanawaday and Sane demonstrated Isolation Forest on expensive industrial hardware, EngineIQ achieves the same algorithmic approach on hardware costing under GHS 400 (approximately $25 USD) — the ESP32, MPU6050, and DS18B20. EngineIQ adds what this work lacks: a real-time web dashboard, persistent Supabase cloud anomaly logging, MQTT-based wireless transmission, and formal performance evaluation with a reported TPR of 89.5% and FPR of 4.2%. The system is specifically tailored for the automotive context and for individual car owners in Ghana, a target user group entirely outside the scope of this industrial work.</w:t>
      </w:r>
    </w:p>
    <w:p>
      <w:r>
        <w:br w:type="page"/>
      </w:r>
    </w:p>
    <w:p>
      <w:pPr>
        <w:pStyle w:val="Heading1"/>
        <w:spacing w:after="200" w:before="360"/>
      </w:pPr>
      <w:r>
        <w:rPr>
          <w:rFonts w:ascii="Arial" w:cs="Arial" w:eastAsia="Arial" w:hAnsi="Arial"/>
          <w:b/>
          <w:bCs/>
          <w:sz w:val="32"/>
          <w:szCs w:val="32"/>
        </w:rPr>
        <w:t xml:space="preserve">Related Work 3</w:t>
      </w:r>
    </w:p>
    <w:p>
      <w:pPr>
        <w:pStyle w:val="Heading2"/>
        <w:spacing w:after="160" w:before="280"/>
      </w:pPr>
      <w:r>
        <w:rPr>
          <w:rFonts w:ascii="Arial" w:cs="Arial" w:eastAsia="Arial" w:hAnsi="Arial"/>
          <w:b/>
          <w:bCs/>
          <w:sz w:val="28"/>
          <w:szCs w:val="28"/>
        </w:rPr>
        <w:t xml:space="preserve">Malhotra, P. et al. (2016). LSTM-based Encoder-Decoder for Multi-sensor Anomaly Detection</w:t>
      </w:r>
    </w:p>
    <w:p>
      <w:pPr>
        <w:pStyle w:val="Heading3"/>
        <w:spacing w:after="100" w:before="220"/>
      </w:pPr>
      <w:r>
        <w:rPr>
          <w:rFonts w:ascii="Arial" w:cs="Arial" w:eastAsia="Arial" w:hAnsi="Arial"/>
          <w:b/>
          <w:bCs/>
          <w:i/>
          <w:iCs/>
          <w:sz w:val="24"/>
          <w:szCs w:val="24"/>
        </w:rPr>
        <w:t xml:space="preserve">3.1 Full Citation</w:t>
      </w:r>
    </w:p>
    <w:p>
      <w:pPr>
        <w:spacing w:after="100" w:before="100"/>
        <w:jc w:val="both"/>
      </w:pPr>
      <w:r>
        <w:rPr>
          <w:rFonts w:ascii="Arial" w:cs="Arial" w:eastAsia="Arial" w:hAnsi="Arial"/>
          <w:sz w:val="24"/>
          <w:szCs w:val="24"/>
        </w:rPr>
        <w:t xml:space="preserve">Malhotra, P., Ramakrishnan, A., Anand, G., Vig, L., Agarwal, P., &amp; Shroff, G. (2016). LSTM-based encoder-decoder for multi-sensor anomaly detection. Proceedings of ICML 2016 Anomaly Detection Workshop. arXiv preprint arXiv:1607.00148. Tata Consultancy Services Research.</w:t>
      </w:r>
    </w:p>
    <w:p>
      <w:pPr>
        <w:pStyle w:val="Heading3"/>
        <w:spacing w:after="100" w:before="220"/>
      </w:pPr>
      <w:r>
        <w:rPr>
          <w:rFonts w:ascii="Arial" w:cs="Arial" w:eastAsia="Arial" w:hAnsi="Arial"/>
          <w:b/>
          <w:bCs/>
          <w:i/>
          <w:iCs/>
          <w:sz w:val="24"/>
          <w:szCs w:val="24"/>
        </w:rPr>
        <w:t xml:space="preserve">3.2 Research Objectives</w:t>
      </w:r>
    </w:p>
    <w:p>
      <w:pPr>
        <w:spacing w:after="100" w:before="100"/>
        <w:jc w:val="both"/>
      </w:pPr>
      <w:r>
        <w:rPr>
          <w:rFonts w:ascii="Arial" w:cs="Arial" w:eastAsia="Arial" w:hAnsi="Arial"/>
          <w:sz w:val="24"/>
          <w:szCs w:val="24"/>
        </w:rPr>
        <w:t xml:space="preserve">This work proposed a Long Short-Term Memory (LSTM) Networks-based Encoder-Decoder architecture, termed EncDec-AD, for detecting anomalies in multi-sensor time-series data from mechanical devices including engines, vehicles, and aircraft. The core objective was to develop an anomaly detection approach capable of handling inherently unpredictable time-series — where standard prediction-based methods fail — by learning to reconstruct normal behaviour and using reconstruction error as the anomaly score.</w:t>
      </w:r>
    </w:p>
    <w:p>
      <w:pPr>
        <w:pStyle w:val="Heading3"/>
        <w:spacing w:after="100" w:before="220"/>
      </w:pPr>
      <w:r>
        <w:rPr>
          <w:rFonts w:ascii="Arial" w:cs="Arial" w:eastAsia="Arial" w:hAnsi="Arial"/>
          <w:b/>
          <w:bCs/>
          <w:i/>
          <w:iCs/>
          <w:sz w:val="24"/>
          <w:szCs w:val="24"/>
        </w:rPr>
        <w:t xml:space="preserve">3.3 System Architecture and Methodology</w:t>
      </w:r>
    </w:p>
    <w:p>
      <w:pPr>
        <w:spacing w:after="100" w:before="100"/>
        <w:jc w:val="both"/>
      </w:pPr>
      <w:r>
        <w:rPr>
          <w:rFonts w:ascii="Arial" w:cs="Arial" w:eastAsia="Arial" w:hAnsi="Arial"/>
          <w:sz w:val="24"/>
          <w:szCs w:val="24"/>
        </w:rPr>
        <w:t xml:space="preserve">The EncDec-AD architecture consists of two sequential LSTM networks. The encoder LSTM takes a window of multi-sensor time-series data as input and compresses it into a fixed-length latent vector representation that captures the essential temporal patterns. The decoder LSTM then attempts to reconstruct the original input sequence from this latent vector. During training, the model is trained exclusively on normal operational sequences, learning to reconstruct them with low error. During inference, when an anomalous pattern is presented, the reconstruction error is high because the model has never seen that pattern during training. The reconstruction error serves as the anomaly score — values above a threshold trigger an anomaly classification.</w:t>
      </w:r>
    </w:p>
    <w:p>
      <w:pPr>
        <w:spacing w:after="100" w:before="100"/>
        <w:jc w:val="both"/>
      </w:pPr>
      <w:r>
        <w:rPr>
          <w:rFonts w:ascii="Arial" w:cs="Arial" w:eastAsia="Arial" w:hAnsi="Arial"/>
          <w:sz w:val="24"/>
          <w:szCs w:val="24"/>
        </w:rPr>
        <w:t xml:space="preserve">The model was validated on four benchmark datasets: Power Demand, Space Shuttle, ECG (electrocardiogram), and Engine datasets. The Engine dataset included both predictable (Engine-P) and non-predictable (Engine-NP) time-series, representing two distinct fault scenarios.</w:t>
      </w:r>
    </w:p>
    <w:p>
      <w:pPr>
        <w:pStyle w:val="Heading3"/>
        <w:spacing w:after="100" w:before="220"/>
      </w:pPr>
      <w:r>
        <w:rPr>
          <w:rFonts w:ascii="Arial" w:cs="Arial" w:eastAsia="Arial" w:hAnsi="Arial"/>
          <w:b/>
          <w:bCs/>
          <w:i/>
          <w:iCs/>
          <w:sz w:val="24"/>
          <w:szCs w:val="24"/>
        </w:rPr>
        <w:t xml:space="preserve">3.4 Sensors and Datasets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 Demand, Space Shuttle, ECG, Engine (simulated)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Multi-sensor simulated/recorded data streams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hardware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all experiments conducted on recorded/simulated datasets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IoT 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deployed — offline batch processing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approach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Unsupervised — trained on normal data only</w:t>
            </w:r>
          </w:p>
        </w:tc>
      </w:tr>
    </w:tbl>
    <w:p>
      <w:pPr>
        <w:spacing w:before="120"/>
      </w:pPr>
    </w:p>
    <w:p>
      <w:pPr>
        <w:pStyle w:val="Heading3"/>
        <w:spacing w:after="100" w:before="220"/>
      </w:pPr>
      <w:r>
        <w:rPr>
          <w:rFonts w:ascii="Arial" w:cs="Arial" w:eastAsia="Arial" w:hAnsi="Arial"/>
          <w:b/>
          <w:bCs/>
          <w:i/>
          <w:iCs/>
          <w:sz w:val="24"/>
          <w:szCs w:val="24"/>
        </w:rPr>
        <w:t xml:space="preserve">3.5 Machine Learning Approach</w:t>
      </w:r>
    </w:p>
    <w:p>
      <w:pPr>
        <w:spacing w:after="100" w:before="100"/>
        <w:jc w:val="both"/>
      </w:pPr>
      <w:r>
        <w:rPr>
          <w:rFonts w:ascii="Arial" w:cs="Arial" w:eastAsia="Arial" w:hAnsi="Arial"/>
          <w:sz w:val="24"/>
          <w:szCs w:val="24"/>
        </w:rPr>
        <w:t xml:space="preserve">The LSTM Encoder-Decoder (EncDec-AD) is a deep learning architecture that uses two LSTM layers in the encoder and two in the decoder, with a hidden layer size of 40 LSTM units. The model is trained with a sliding window of fixed length (ranging from 30 to 500 time steps). The anomaly score for each time step is computed as the reconstruction error (mean squared error between the original and reconstructed sequence). A threshold is set based on the error distribution on the training set — errors above this threshold are classified as anomalies. The model demonstrated particularly strong performance on non-predictable time-series (Engine-NP dataset) where prediction-based methods completely failed.</w:t>
      </w:r>
    </w:p>
    <w:p>
      <w:pPr>
        <w:pStyle w:val="Heading3"/>
        <w:spacing w:after="100" w:before="220"/>
      </w:pPr>
      <w:r>
        <w:rPr>
          <w:rFonts w:ascii="Arial" w:cs="Arial" w:eastAsia="Arial" w:hAnsi="Arial"/>
          <w:b/>
          <w:bCs/>
          <w:i/>
          <w:iCs/>
          <w:sz w:val="24"/>
          <w:szCs w:val="24"/>
        </w:rPr>
        <w:t xml:space="preserve">3.6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F0.1 Score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TPR/FPR Ratio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Engine-NP (non-predictable)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 Demand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reported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 Shuttle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reported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reported</w:t>
            </w:r>
          </w:p>
        </w:tc>
      </w:tr>
    </w:tbl>
    <w:p>
      <w:pPr>
        <w:spacing w:before="120"/>
      </w:pPr>
    </w:p>
    <w:p>
      <w:pPr>
        <w:spacing w:after="100" w:before="100"/>
        <w:jc w:val="both"/>
      </w:pPr>
      <w:r>
        <w:rPr>
          <w:rFonts w:ascii="Arial" w:cs="Arial" w:eastAsia="Arial" w:hAnsi="Arial"/>
          <w:sz w:val="24"/>
          <w:szCs w:val="24"/>
        </w:rPr>
        <w:t xml:space="preserve">Note: The Engine-NP results show very high precision (0.96) but very low recall (0.18), indicating the model was conservative in flagging anomalies. The F0.1 score (which weights precision more heavily) is 0.93, indicating the model is highly precise when it does flag an anomaly.</w:t>
      </w:r>
    </w:p>
    <w:p>
      <w:pPr>
        <w:pStyle w:val="Heading3"/>
        <w:spacing w:after="100" w:before="220"/>
      </w:pPr>
      <w:r>
        <w:rPr>
          <w:rFonts w:ascii="Arial" w:cs="Arial" w:eastAsia="Arial" w:hAnsi="Arial"/>
          <w:b/>
          <w:bCs/>
          <w:i/>
          <w:iCs/>
          <w:sz w:val="24"/>
          <w:szCs w:val="24"/>
        </w:rPr>
        <w:t xml:space="preserve">3.7 Key Limitations</w:t>
      </w:r>
    </w:p>
    <w:p>
      <w:pPr>
        <w:pStyle w:val="ListParagraph"/>
        <w:numPr>
          <w:ilvl w:val="0"/>
          <w:numId w:val="2"/>
        </w:numPr>
        <w:spacing w:after="60" w:before="60"/>
      </w:pPr>
      <w:r>
        <w:rPr>
          <w:rFonts w:ascii="Arial" w:cs="Arial" w:eastAsia="Arial" w:hAnsi="Arial"/>
          <w:sz w:val="24"/>
          <w:szCs w:val="24"/>
        </w:rPr>
        <w:t xml:space="preserve">No real IoT deployment: This work is purely a laboratory study. The system was never deployed as a real-time IoT monitoring system with physical hardware, wireless communication, or a live dashboard. All experiments were conducted on pre-recorded offline datasets.</w:t>
      </w:r>
    </w:p>
    <w:p>
      <w:pPr>
        <w:pStyle w:val="ListParagraph"/>
        <w:numPr>
          <w:ilvl w:val="0"/>
          <w:numId w:val="2"/>
        </w:numPr>
        <w:spacing w:after="60" w:before="60"/>
      </w:pPr>
      <w:r>
        <w:rPr>
          <w:rFonts w:ascii="Arial" w:cs="Arial" w:eastAsia="Arial" w:hAnsi="Arial"/>
          <w:sz w:val="24"/>
          <w:szCs w:val="24"/>
        </w:rPr>
        <w:t xml:space="preserve">High computational requirements: LSTM models require significantly more computation for training and inference than Isolation Forest. A standard LSTM Encoder-Decoder with 40 hidden units per layer requires orders of magnitude more floating-point operations than Isolation Forest, making it unsuitable for edge deployment on microcontrollers such as the ESP32.</w:t>
      </w:r>
    </w:p>
    <w:p>
      <w:pPr>
        <w:pStyle w:val="ListParagraph"/>
        <w:numPr>
          <w:ilvl w:val="0"/>
          <w:numId w:val="2"/>
        </w:numPr>
        <w:spacing w:after="60" w:before="60"/>
      </w:pPr>
      <w:r>
        <w:rPr>
          <w:rFonts w:ascii="Arial" w:cs="Arial" w:eastAsia="Arial" w:hAnsi="Arial"/>
          <w:sz w:val="24"/>
          <w:szCs w:val="24"/>
        </w:rPr>
        <w:t xml:space="preserve">Requires long historical sequences: The model requires time windows of 30-500 time steps to produce meaningful reconstructions, introducing latency before anomalies can be detected.</w:t>
      </w:r>
    </w:p>
    <w:p>
      <w:pPr>
        <w:pStyle w:val="ListParagraph"/>
        <w:numPr>
          <w:ilvl w:val="0"/>
          <w:numId w:val="2"/>
        </w:numPr>
        <w:spacing w:after="60" w:before="60"/>
      </w:pPr>
      <w:r>
        <w:rPr>
          <w:rFonts w:ascii="Arial" w:cs="Arial" w:eastAsia="Arial" w:hAnsi="Arial"/>
          <w:sz w:val="24"/>
          <w:szCs w:val="24"/>
        </w:rPr>
        <w:t xml:space="preserve">No cloud integration: No cloud database, real-time dashboard, or alert system was implemented.</w:t>
      </w:r>
    </w:p>
    <w:p>
      <w:pPr>
        <w:pStyle w:val="ListParagraph"/>
        <w:numPr>
          <w:ilvl w:val="0"/>
          <w:numId w:val="2"/>
        </w:numPr>
        <w:spacing w:after="60" w:before="60"/>
      </w:pPr>
      <w:r>
        <w:rPr>
          <w:rFonts w:ascii="Arial" w:cs="Arial" w:eastAsia="Arial" w:hAnsi="Arial"/>
          <w:sz w:val="24"/>
          <w:szCs w:val="24"/>
        </w:rPr>
        <w:t xml:space="preserve">No cost analysis: No hardware cost, deployment cost, or operational cost was discussed.</w:t>
      </w:r>
    </w:p>
    <w:p>
      <w:pPr>
        <w:pStyle w:val="Heading3"/>
        <w:spacing w:after="100" w:before="220"/>
      </w:pPr>
      <w:r>
        <w:rPr>
          <w:rFonts w:ascii="Arial" w:cs="Arial" w:eastAsia="Arial" w:hAnsi="Arial"/>
          <w:b/>
          <w:bCs/>
          <w:i/>
          <w:iCs/>
          <w:sz w:val="24"/>
          <w:szCs w:val="24"/>
        </w:rPr>
        <w:t xml:space="preserve">3.8 How EngineIQ Improves on This Work</w:t>
      </w:r>
    </w:p>
    <w:p>
      <w:pPr>
        <w:spacing w:after="100" w:before="100"/>
        <w:jc w:val="both"/>
      </w:pPr>
      <w:r>
        <w:rPr>
          <w:rFonts w:ascii="Arial" w:cs="Arial" w:eastAsia="Arial" w:hAnsi="Arial"/>
          <w:sz w:val="24"/>
          <w:szCs w:val="24"/>
        </w:rPr>
        <w:t xml:space="preserve">While this work makes a significant theoretical contribution by demonstrating that LSTM Encoder-Decoders can detect anomalies in non-predictable engine time-series with high precision, it remains entirely confined to an offline laboratory setting. EngineIQ takes the unsupervised anomaly detection concept demonstrated here and delivers it as a complete, deployed, real-world IoT system. EngineIQ uses the computationally efficient Isolation Forest algorithm which achieves 89.5% true positive rate and 4.2% false positive rate while running on commodity hardware (ESP32 at 240 MHz) with end-to-end latency under 2 seconds from sensor to dashboard alert. LSTM Encoder-Decoder inference cannot run on such constrained hardware. EngineIQ also adds the entire system stack that this work lacks: physical ESP32 hardware, MQTT wireless communication, a live Streamlit dashboard, and Supabase cloud anomaly logging.</w:t>
      </w:r>
    </w:p>
    <w:p>
      <w:r>
        <w:br w:type="page"/>
      </w:r>
    </w:p>
    <w:p>
      <w:pPr>
        <w:pStyle w:val="Heading1"/>
        <w:spacing w:after="200" w:before="360"/>
      </w:pPr>
      <w:r>
        <w:rPr>
          <w:rFonts w:ascii="Arial" w:cs="Arial" w:eastAsia="Arial" w:hAnsi="Arial"/>
          <w:b/>
          <w:bCs/>
          <w:sz w:val="32"/>
          <w:szCs w:val="32"/>
        </w:rPr>
        <w:t xml:space="preserve">Related Work 4</w:t>
      </w:r>
    </w:p>
    <w:p>
      <w:pPr>
        <w:pStyle w:val="Heading2"/>
        <w:spacing w:after="160" w:before="280"/>
      </w:pPr>
      <w:r>
        <w:rPr>
          <w:rFonts w:ascii="Arial" w:cs="Arial" w:eastAsia="Arial" w:hAnsi="Arial"/>
          <w:b/>
          <w:bCs/>
          <w:sz w:val="28"/>
          <w:szCs w:val="28"/>
        </w:rPr>
        <w:t xml:space="preserve">Chukwudi, I. et al. (2024). An Ensemble Deep Learning Model for Vehicular Engine Health Prediction</w:t>
      </w:r>
    </w:p>
    <w:p>
      <w:pPr>
        <w:pStyle w:val="Heading3"/>
        <w:spacing w:after="100" w:before="220"/>
      </w:pPr>
      <w:r>
        <w:rPr>
          <w:rFonts w:ascii="Arial" w:cs="Arial" w:eastAsia="Arial" w:hAnsi="Arial"/>
          <w:b/>
          <w:bCs/>
          <w:i/>
          <w:iCs/>
          <w:sz w:val="24"/>
          <w:szCs w:val="24"/>
        </w:rPr>
        <w:t xml:space="preserve">4.1 Full Citation</w:t>
      </w:r>
    </w:p>
    <w:p>
      <w:pPr>
        <w:spacing w:after="100" w:before="100"/>
        <w:jc w:val="both"/>
      </w:pPr>
      <w:r>
        <w:rPr>
          <w:rFonts w:ascii="Arial" w:cs="Arial" w:eastAsia="Arial" w:hAnsi="Arial"/>
          <w:sz w:val="24"/>
          <w:szCs w:val="24"/>
        </w:rPr>
        <w:t xml:space="preserve">Chukwudi, I. J., Zaman, N., Rahim, M. A., Rahman, M. A., Alenazi, M. J. F., &amp; Pillai, P. (2024). An ensemble deep learning model for vehicular engine health prediction. IEEE Access, Vol. 12, pp. 63433-63451. DOI: 10.1109/ACCESS.2024.3395927</w:t>
      </w:r>
    </w:p>
    <w:p>
      <w:pPr>
        <w:pStyle w:val="Heading3"/>
        <w:spacing w:after="100" w:before="220"/>
      </w:pPr>
      <w:r>
        <w:rPr>
          <w:rFonts w:ascii="Arial" w:cs="Arial" w:eastAsia="Arial" w:hAnsi="Arial"/>
          <w:b/>
          <w:bCs/>
          <w:i/>
          <w:iCs/>
          <w:sz w:val="24"/>
          <w:szCs w:val="24"/>
        </w:rPr>
        <w:t xml:space="preserve">4.2 Research Objectives</w:t>
      </w:r>
    </w:p>
    <w:p>
      <w:pPr>
        <w:spacing w:after="100" w:before="100"/>
        <w:jc w:val="both"/>
      </w:pPr>
      <w:r>
        <w:rPr>
          <w:rFonts w:ascii="Arial" w:cs="Arial" w:eastAsia="Arial" w:hAnsi="Arial"/>
          <w:sz w:val="24"/>
          <w:szCs w:val="24"/>
        </w:rPr>
        <w:t xml:space="preserve">This paper introduced a novel ensemble deep learning framework for predicting the health condition of vehicular engines in real-time, designed to align with Industry 4.0 standards for automotive predictive maintenance. The framework aimed to recognise patterns and abnormalities in engine sensor data that may indicate prospective engine problems, enabling proactive maintenance action before failures occur. The study also conducted a comprehensive benchmarking comparison of multiple deep learning architectures including CNN, LSTM, BiLSTM, GRU, BiGRU, CNN-LSTM, and Attention CNN-LSTM.</w:t>
      </w:r>
    </w:p>
    <w:p>
      <w:pPr>
        <w:pStyle w:val="Heading3"/>
        <w:spacing w:after="100" w:before="220"/>
      </w:pPr>
      <w:r>
        <w:rPr>
          <w:rFonts w:ascii="Arial" w:cs="Arial" w:eastAsia="Arial" w:hAnsi="Arial"/>
          <w:b/>
          <w:bCs/>
          <w:i/>
          <w:iCs/>
          <w:sz w:val="24"/>
          <w:szCs w:val="24"/>
        </w:rPr>
        <w:t xml:space="preserve">4.3 System Architecture and Methodology</w:t>
      </w:r>
    </w:p>
    <w:p>
      <w:pPr>
        <w:spacing w:after="100" w:before="100"/>
        <w:jc w:val="both"/>
      </w:pPr>
      <w:r>
        <w:rPr>
          <w:rFonts w:ascii="Arial" w:cs="Arial" w:eastAsia="Arial" w:hAnsi="Arial"/>
          <w:sz w:val="24"/>
          <w:szCs w:val="24"/>
        </w:rPr>
        <w:t xml:space="preserve">The system used an ensemble stacking approach where multiple deep learning base models were combined to produce a final health prediction. The base models included CNN (for local feature extraction from sensor windows), BiGRU (Bidirectional Gated Recurrent Unit, for capturing temporal dependencies in both forward and backward directions), and LSTM (for sequential pattern learning). The outputs of these base models were stacked using a meta-learner. Data was sourced from the UCI Machine Learning Repository's AI4I 2020 Predictive Maintenance Dataset — the same dataset used in the proposed EngineIQ system. Features were extracted from 5 sensor channels including air temperature, process temperature, rotational speed, torque, and tool wear. Preprocessing involved normalization and windowing before model input.</w:t>
      </w:r>
    </w:p>
    <w:p>
      <w:pPr>
        <w:pStyle w:val="Heading3"/>
        <w:spacing w:after="100" w:before="220"/>
      </w:pPr>
      <w:r>
        <w:rPr>
          <w:rFonts w:ascii="Arial" w:cs="Arial" w:eastAsia="Arial" w:hAnsi="Arial"/>
          <w:b/>
          <w:bCs/>
          <w:i/>
          <w:iCs/>
          <w:sz w:val="24"/>
          <w:szCs w:val="24"/>
        </w:rPr>
        <w:t xml:space="preserve">4.4 Sensors and Dataset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AI4I 2020 Predictive Maintenance Dataset (UCI ML Repository)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channels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temperature, process temperature, rotational speed, torque, tool wear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OBD and simulated industrial sensor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hardware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dataset-only study, no physical IoT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Fault 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wear failure, heat dissipation failure, power failure, overstrain, random</w:t>
            </w:r>
          </w:p>
        </w:tc>
      </w:tr>
    </w:tbl>
    <w:p>
      <w:pPr>
        <w:spacing w:before="120"/>
      </w:pPr>
    </w:p>
    <w:p>
      <w:pPr>
        <w:pStyle w:val="Heading3"/>
        <w:spacing w:after="100" w:before="220"/>
      </w:pPr>
      <w:r>
        <w:rPr>
          <w:rFonts w:ascii="Arial" w:cs="Arial" w:eastAsia="Arial" w:hAnsi="Arial"/>
          <w:b/>
          <w:bCs/>
          <w:i/>
          <w:iCs/>
          <w:sz w:val="24"/>
          <w:szCs w:val="24"/>
        </w:rPr>
        <w:t xml:space="preserve">4.5 Machine Learning Approach</w:t>
      </w:r>
    </w:p>
    <w:p>
      <w:pPr>
        <w:spacing w:after="100" w:before="100"/>
        <w:jc w:val="both"/>
      </w:pPr>
      <w:r>
        <w:rPr>
          <w:rFonts w:ascii="Arial" w:cs="Arial" w:eastAsia="Arial" w:hAnsi="Arial"/>
          <w:sz w:val="24"/>
          <w:szCs w:val="24"/>
        </w:rPr>
        <w:t xml:space="preserve">The ensemble framework stacked three base learners: CNN for spatial feature extraction from sensor windows, BiGRU for bidirectional temporal modelling, and LSTM for sequential learning. The meta-learner combined their outputs using a logistic regression layer. The ensemble approach was benchmarked against standalone CNN, LSTM, BiLSTM, GRU, BiGRU, CNN-LSTM, and Attention CNN-LSTM models.</w:t>
      </w:r>
    </w:p>
    <w:p>
      <w:pPr>
        <w:pStyle w:val="Heading3"/>
        <w:spacing w:after="100" w:before="220"/>
      </w:pPr>
      <w:r>
        <w:rPr>
          <w:rFonts w:ascii="Arial" w:cs="Arial" w:eastAsia="Arial" w:hAnsi="Arial"/>
          <w:b/>
          <w:bCs/>
          <w:i/>
          <w:iCs/>
          <w:sz w:val="24"/>
          <w:szCs w:val="24"/>
        </w:rPr>
        <w:t xml:space="preserve">4.6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Stacked Model 1 (CNN+BiGRU+LSTM) — BEST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94.70%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0.9702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0.3355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0.9486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CNN-LSTM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0.9450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0.3891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0.9244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BiGRU standalone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0.9380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0.4012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0.9187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LSTM standalone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0.4280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0.9056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CNN standalone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0.4510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0.8923</w:t>
            </w:r>
          </w:p>
        </w:tc>
      </w:tr>
    </w:tbl>
    <w:p>
      <w:pPr>
        <w:spacing w:before="120"/>
      </w:pPr>
    </w:p>
    <w:p>
      <w:pPr>
        <w:pStyle w:val="Heading3"/>
        <w:spacing w:after="100" w:before="220"/>
      </w:pPr>
      <w:r>
        <w:rPr>
          <w:rFonts w:ascii="Arial" w:cs="Arial" w:eastAsia="Arial" w:hAnsi="Arial"/>
          <w:b/>
          <w:bCs/>
          <w:i/>
          <w:iCs/>
          <w:sz w:val="24"/>
          <w:szCs w:val="24"/>
        </w:rPr>
        <w:t xml:space="preserve">4.7 Key Limitations</w:t>
      </w:r>
    </w:p>
    <w:p>
      <w:pPr>
        <w:pStyle w:val="ListParagraph"/>
        <w:numPr>
          <w:ilvl w:val="0"/>
          <w:numId w:val="2"/>
        </w:numPr>
        <w:spacing w:after="60" w:before="60"/>
      </w:pPr>
      <w:r>
        <w:rPr>
          <w:rFonts w:ascii="Arial" w:cs="Arial" w:eastAsia="Arial" w:hAnsi="Arial"/>
          <w:sz w:val="24"/>
          <w:szCs w:val="24"/>
        </w:rPr>
        <w:t xml:space="preserve">No real IoT hardware deployment: This work is exclusively a dataset-based study. No physical sensors, microcontrollers, or wireless communication were used. The system exists only as a trained model on a laptop or server — there is no physical prototype.</w:t>
      </w:r>
    </w:p>
    <w:p>
      <w:pPr>
        <w:pStyle w:val="ListParagraph"/>
        <w:numPr>
          <w:ilvl w:val="0"/>
          <w:numId w:val="2"/>
        </w:numPr>
        <w:spacing w:after="60" w:before="60"/>
      </w:pPr>
      <w:r>
        <w:rPr>
          <w:rFonts w:ascii="Arial" w:cs="Arial" w:eastAsia="Arial" w:hAnsi="Arial"/>
          <w:sz w:val="24"/>
          <w:szCs w:val="24"/>
        </w:rPr>
        <w:t xml:space="preserve">Computationally prohibitive for edge deployment: The stacked CNN+BiGRU+LSTM ensemble requires significant GPU or high-performance CPU resources. It cannot run on an ESP32 microcontroller, a Raspberry Pi, or any other low-cost edge device.</w:t>
      </w:r>
    </w:p>
    <w:p>
      <w:pPr>
        <w:pStyle w:val="ListParagraph"/>
        <w:numPr>
          <w:ilvl w:val="0"/>
          <w:numId w:val="2"/>
        </w:numPr>
        <w:spacing w:after="60" w:before="60"/>
      </w:pPr>
      <w:r>
        <w:rPr>
          <w:rFonts w:ascii="Arial" w:cs="Arial" w:eastAsia="Arial" w:hAnsi="Arial"/>
          <w:sz w:val="24"/>
          <w:szCs w:val="24"/>
        </w:rPr>
        <w:t xml:space="preserve">Reliance on OBD-type data: The AI4I dataset used in this study simulates industrial machine sensor data rather than real automotive engine data captured by physical sensors mounted on an engine block. The system does not capture physical vibration or direct temperature from the engine surface.</w:t>
      </w:r>
    </w:p>
    <w:p>
      <w:pPr>
        <w:pStyle w:val="ListParagraph"/>
        <w:numPr>
          <w:ilvl w:val="0"/>
          <w:numId w:val="2"/>
        </w:numPr>
        <w:spacing w:after="60" w:before="60"/>
      </w:pPr>
      <w:r>
        <w:rPr>
          <w:rFonts w:ascii="Arial" w:cs="Arial" w:eastAsia="Arial" w:hAnsi="Arial"/>
          <w:sz w:val="24"/>
          <w:szCs w:val="24"/>
        </w:rPr>
        <w:t xml:space="preserve">No real-time monitoring capability: No dashboard, alert system, or MQTT communication layer was implemented. Predictions are made in batch mode on pre-recorded data.</w:t>
      </w:r>
    </w:p>
    <w:p>
      <w:pPr>
        <w:pStyle w:val="ListParagraph"/>
        <w:numPr>
          <w:ilvl w:val="0"/>
          <w:numId w:val="2"/>
        </w:numPr>
        <w:spacing w:after="60" w:before="60"/>
      </w:pPr>
      <w:r>
        <w:rPr>
          <w:rFonts w:ascii="Arial" w:cs="Arial" w:eastAsia="Arial" w:hAnsi="Arial"/>
          <w:sz w:val="24"/>
          <w:szCs w:val="24"/>
        </w:rPr>
        <w:t xml:space="preserve">High model complexity: The stacked ensemble model is complex, requiring substantial data and computation to train and maintain. Retraining or updating the model in the field is not feasible without significant computational infrastructure.</w:t>
      </w:r>
    </w:p>
    <w:p>
      <w:pPr>
        <w:pStyle w:val="Heading3"/>
        <w:spacing w:after="100" w:before="220"/>
      </w:pPr>
      <w:r>
        <w:rPr>
          <w:rFonts w:ascii="Arial" w:cs="Arial" w:eastAsia="Arial" w:hAnsi="Arial"/>
          <w:b/>
          <w:bCs/>
          <w:i/>
          <w:iCs/>
          <w:sz w:val="24"/>
          <w:szCs w:val="24"/>
        </w:rPr>
        <w:t xml:space="preserve">4.8 How EngineIQ Improves on This Work</w:t>
      </w:r>
    </w:p>
    <w:p>
      <w:pPr>
        <w:spacing w:after="100" w:before="100"/>
        <w:jc w:val="both"/>
      </w:pPr>
      <w:r>
        <w:rPr>
          <w:rFonts w:ascii="Arial" w:cs="Arial" w:eastAsia="Arial" w:hAnsi="Arial"/>
          <w:sz w:val="24"/>
          <w:szCs w:val="24"/>
        </w:rPr>
        <w:t xml:space="preserve">This paper uses the same AI4I 2020 dataset as EngineIQ, providing a direct basis for comparison. While the stacked CNN+BiGRU+LSTM ensemble achieved higher accuracy (94.70%) than EngineIQ's Isolation Forest (89.5%), the fundamental difference is deployment feasibility. The CNN+BiGRU+LSTM model cannot run on affordable hardware and has no real-time monitoring capability — it is a research model, not a deployable system. EngineIQ sacrifices some accuracy in exchange for a complete, deployable, real-world system that runs on hardware costing under GHS 400, transmits data wirelessly via MQTT, detects anomalies in under 2 seconds, logs events to a cloud database, and presents results through a live authenticated web dashboard. For the individual car owner in Ghana, EngineIQ is immediately useful and deployable today. The CNN+BiGRU+LSTM ensemble is not.</w:t>
      </w:r>
    </w:p>
    <w:p>
      <w:r>
        <w:br w:type="page"/>
      </w:r>
    </w:p>
    <w:p>
      <w:pPr>
        <w:pStyle w:val="Heading1"/>
        <w:spacing w:after="200" w:before="360"/>
      </w:pPr>
      <w:r>
        <w:rPr>
          <w:rFonts w:ascii="Arial" w:cs="Arial" w:eastAsia="Arial" w:hAnsi="Arial"/>
          <w:b/>
          <w:bCs/>
          <w:sz w:val="32"/>
          <w:szCs w:val="32"/>
        </w:rPr>
        <w:t xml:space="preserve">Related Work 5</w:t>
      </w:r>
    </w:p>
    <w:p>
      <w:pPr>
        <w:pStyle w:val="Heading2"/>
        <w:spacing w:after="160" w:before="280"/>
      </w:pPr>
      <w:r>
        <w:rPr>
          <w:rFonts w:ascii="Arial" w:cs="Arial" w:eastAsia="Arial" w:hAnsi="Arial"/>
          <w:b/>
          <w:bCs/>
          <w:sz w:val="28"/>
          <w:szCs w:val="28"/>
        </w:rPr>
        <w:t xml:space="preserve">Yousuf, M. et al. (2024). IoT-Based Health Monitoring and Fault Detection of Industrial AC Induction Motors</w:t>
      </w:r>
    </w:p>
    <w:p>
      <w:pPr>
        <w:pStyle w:val="Heading3"/>
        <w:spacing w:after="100" w:before="220"/>
      </w:pPr>
      <w:r>
        <w:rPr>
          <w:rFonts w:ascii="Arial" w:cs="Arial" w:eastAsia="Arial" w:hAnsi="Arial"/>
          <w:b/>
          <w:bCs/>
          <w:i/>
          <w:iCs/>
          <w:sz w:val="24"/>
          <w:szCs w:val="24"/>
        </w:rPr>
        <w:t xml:space="preserve">5.1 Full Citation</w:t>
      </w:r>
    </w:p>
    <w:p>
      <w:pPr>
        <w:spacing w:after="100" w:before="100"/>
        <w:jc w:val="both"/>
      </w:pPr>
      <w:r>
        <w:rPr>
          <w:rFonts w:ascii="Arial" w:cs="Arial" w:eastAsia="Arial" w:hAnsi="Arial"/>
          <w:sz w:val="24"/>
          <w:szCs w:val="24"/>
        </w:rPr>
        <w:t xml:space="preserve">Yousuf, M., Alsuwian, T., Amin, A. A., Fareed, S., Hamza, M. (2024). IoT-based health monitoring and fault detection of industrial AC induction motor for efficient predictive maintenance. Measurement and Control, Sage Publications. DOI: 10.1177/00202940241231473</w:t>
      </w:r>
    </w:p>
    <w:p>
      <w:pPr>
        <w:pStyle w:val="Heading3"/>
        <w:spacing w:after="100" w:before="220"/>
      </w:pPr>
      <w:r>
        <w:rPr>
          <w:rFonts w:ascii="Arial" w:cs="Arial" w:eastAsia="Arial" w:hAnsi="Arial"/>
          <w:b/>
          <w:bCs/>
          <w:i/>
          <w:iCs/>
          <w:sz w:val="24"/>
          <w:szCs w:val="24"/>
        </w:rPr>
        <w:t xml:space="preserve">5.2 Research Objectives</w:t>
      </w:r>
    </w:p>
    <w:p>
      <w:pPr>
        <w:spacing w:after="100" w:before="100"/>
        <w:jc w:val="both"/>
      </w:pPr>
      <w:r>
        <w:rPr>
          <w:rFonts w:ascii="Arial" w:cs="Arial" w:eastAsia="Arial" w:hAnsi="Arial"/>
          <w:sz w:val="24"/>
          <w:szCs w:val="24"/>
        </w:rPr>
        <w:t xml:space="preserve">This study developed and implemented an integrated condition monitoring and fault detection system for AC induction motors using a combination of IoT sensors, GSM-based communication, and a cloud-based IoT platform. The system aimed to enhance the operational reliability and efficiency of industrial motors by providing real-time data monitoring, early fault detection, and remote alarm notification via GSM SMS alerts to designated maintenance personnel.</w:t>
      </w:r>
    </w:p>
    <w:p>
      <w:pPr>
        <w:pStyle w:val="Heading3"/>
        <w:spacing w:after="100" w:before="220"/>
      </w:pPr>
      <w:r>
        <w:rPr>
          <w:rFonts w:ascii="Arial" w:cs="Arial" w:eastAsia="Arial" w:hAnsi="Arial"/>
          <w:b/>
          <w:bCs/>
          <w:i/>
          <w:iCs/>
          <w:sz w:val="24"/>
          <w:szCs w:val="24"/>
        </w:rPr>
        <w:t xml:space="preserve">5.3 System Architecture and Methodology</w:t>
      </w:r>
    </w:p>
    <w:p>
      <w:pPr>
        <w:spacing w:after="100" w:before="100"/>
        <w:jc w:val="both"/>
      </w:pPr>
      <w:r>
        <w:rPr>
          <w:rFonts w:ascii="Arial" w:cs="Arial" w:eastAsia="Arial" w:hAnsi="Arial"/>
          <w:sz w:val="24"/>
          <w:szCs w:val="24"/>
        </w:rPr>
        <w:t xml:space="preserve">The architecture deployed multiple sensors directly on the motor body to capture health parameters. An Arduino-based microcontroller served as the central data acquisition unit, sampling all sensors at a defined frequency. The collected data was transmitted to a cloud-based IoT platform (ThingSpeak) via GSM cellular communication using a SIM module. On the cloud platform, statistical thresholds were applied to classify motor health states. When an anomalous reading was detected, an SMS alert was sent to the designated engineer via the GSM module. A simple web interface displayed the live sensor readings.</w:t>
      </w:r>
    </w:p>
    <w:p>
      <w:pPr>
        <w:pStyle w:val="Heading3"/>
        <w:spacing w:after="100" w:before="220"/>
      </w:pPr>
      <w:r>
        <w:rPr>
          <w:rFonts w:ascii="Arial" w:cs="Arial" w:eastAsia="Arial" w:hAnsi="Arial"/>
          <w:b/>
          <w:bCs/>
          <w:i/>
          <w:iCs/>
          <w:sz w:val="24"/>
          <w:szCs w:val="24"/>
        </w:rPr>
        <w:t xml:space="preserve">5.4 Sensors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 Measured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sensor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Mechanical vibration amplitude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sensor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surface temperature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housing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sensor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current draw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input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Voltage sensor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Supply voltage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input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 sensor (tachometer)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Rotational speed (RPM)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shaft</w:t>
            </w:r>
          </w:p>
        </w:tc>
      </w:tr>
    </w:tbl>
    <w:p>
      <w:pPr>
        <w:spacing w:before="120"/>
      </w:pPr>
    </w:p>
    <w:p>
      <w:pPr>
        <w:pStyle w:val="Heading3"/>
        <w:spacing w:after="100" w:before="220"/>
      </w:pPr>
      <w:r>
        <w:rPr>
          <w:rFonts w:ascii="Arial" w:cs="Arial" w:eastAsia="Arial" w:hAnsi="Arial"/>
          <w:b/>
          <w:bCs/>
          <w:i/>
          <w:iCs/>
          <w:sz w:val="24"/>
          <w:szCs w:val="24"/>
        </w:rPr>
        <w:t xml:space="preserve">5.5 Machine Learning Approach</w:t>
      </w:r>
    </w:p>
    <w:p>
      <w:pPr>
        <w:spacing w:after="100" w:before="100"/>
        <w:jc w:val="both"/>
      </w:pPr>
      <w:r>
        <w:rPr>
          <w:rFonts w:ascii="Arial" w:cs="Arial" w:eastAsia="Arial" w:hAnsi="Arial"/>
          <w:sz w:val="24"/>
          <w:szCs w:val="24"/>
        </w:rPr>
        <w:t xml:space="preserve">This work did not employ a formal machine learning model. Fault detection was performed using statistical threshold comparisons — each sensor parameter was compared against a predefined normal operating range. When any reading exceeded its threshold, the system classified the state as faulty. No model training, feature extraction, or unsupervised learning was performed. The system is therefore purely rule-based and reactive.</w:t>
      </w:r>
    </w:p>
    <w:p>
      <w:pPr>
        <w:pStyle w:val="Heading3"/>
        <w:spacing w:after="100" w:before="220"/>
      </w:pPr>
      <w:r>
        <w:rPr>
          <w:rFonts w:ascii="Arial" w:cs="Arial" w:eastAsia="Arial" w:hAnsi="Arial"/>
          <w:b/>
          <w:bCs/>
          <w:i/>
          <w:iCs/>
          <w:sz w:val="24"/>
          <w:szCs w:val="24"/>
        </w:rPr>
        <w:t xml:space="preserve">5.6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Statistical threshold comparison (rule-based)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positive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formally evaluated with ML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GSM SMS to designated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ThingSpeak IoT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GSM cellular (SIM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industrial sensors + GSM module + Arduino</w:t>
            </w:r>
          </w:p>
        </w:tc>
      </w:tr>
    </w:tbl>
    <w:p>
      <w:pPr>
        <w:spacing w:before="120"/>
      </w:pPr>
    </w:p>
    <w:p>
      <w:pPr>
        <w:pStyle w:val="Heading3"/>
        <w:spacing w:after="100" w:before="220"/>
      </w:pPr>
      <w:r>
        <w:rPr>
          <w:rFonts w:ascii="Arial" w:cs="Arial" w:eastAsia="Arial" w:hAnsi="Arial"/>
          <w:b/>
          <w:bCs/>
          <w:i/>
          <w:iCs/>
          <w:sz w:val="24"/>
          <w:szCs w:val="24"/>
        </w:rPr>
        <w:t xml:space="preserve">5.7 Key Limitations</w:t>
      </w:r>
    </w:p>
    <w:p>
      <w:pPr>
        <w:pStyle w:val="ListParagraph"/>
        <w:numPr>
          <w:ilvl w:val="0"/>
          <w:numId w:val="2"/>
        </w:numPr>
        <w:spacing w:after="60" w:before="60"/>
      </w:pPr>
      <w:r>
        <w:rPr>
          <w:rFonts w:ascii="Arial" w:cs="Arial" w:eastAsia="Arial" w:hAnsi="Arial"/>
          <w:sz w:val="24"/>
          <w:szCs w:val="24"/>
        </w:rPr>
        <w:t xml:space="preserve">No machine learning: The absence of any ML model means the system cannot learn the motor's normal operational profile. It treats all motors identically and cannot adapt to individual operational differences, leading to high false positive rates in real-world deployment.</w:t>
      </w:r>
    </w:p>
    <w:p>
      <w:pPr>
        <w:pStyle w:val="ListParagraph"/>
        <w:numPr>
          <w:ilvl w:val="0"/>
          <w:numId w:val="2"/>
        </w:numPr>
        <w:spacing w:after="60" w:before="60"/>
      </w:pPr>
      <w:r>
        <w:rPr>
          <w:rFonts w:ascii="Arial" w:cs="Arial" w:eastAsia="Arial" w:hAnsi="Arial"/>
          <w:sz w:val="24"/>
          <w:szCs w:val="24"/>
        </w:rPr>
        <w:t xml:space="preserve">GSM dependency: The system relies on GSM cellular communication for data transmission and alerting. GSM connectivity has associated SIM card and data costs, and signal availability varies significantly in rural areas of Ghana and other developing economies.</w:t>
      </w:r>
    </w:p>
    <w:p>
      <w:pPr>
        <w:pStyle w:val="ListParagraph"/>
        <w:numPr>
          <w:ilvl w:val="0"/>
          <w:numId w:val="2"/>
        </w:numPr>
        <w:spacing w:after="60" w:before="60"/>
      </w:pPr>
      <w:r>
        <w:rPr>
          <w:rFonts w:ascii="Arial" w:cs="Arial" w:eastAsia="Arial" w:hAnsi="Arial"/>
          <w:sz w:val="24"/>
          <w:szCs w:val="24"/>
        </w:rPr>
        <w:t xml:space="preserve">Industrial hardware cost: The multi-sensor suite (current, voltage, speed, vibration, temperature) with an Arduino controller and GSM module represents significant hardware cost, especially when considering the automotive aftermarket context.</w:t>
      </w:r>
    </w:p>
    <w:p>
      <w:pPr>
        <w:pStyle w:val="ListParagraph"/>
        <w:numPr>
          <w:ilvl w:val="0"/>
          <w:numId w:val="2"/>
        </w:numPr>
        <w:spacing w:after="60" w:before="60"/>
      </w:pPr>
      <w:r>
        <w:rPr>
          <w:rFonts w:ascii="Arial" w:cs="Arial" w:eastAsia="Arial" w:hAnsi="Arial"/>
          <w:sz w:val="24"/>
          <w:szCs w:val="24"/>
        </w:rPr>
        <w:t xml:space="preserve">No persistent anomaly logging: The cloud platform used (ThingSpeak) stores live telemetry but does not provide a structured database of anomaly events with severity classification, timestamps, and confirmation status.</w:t>
      </w:r>
    </w:p>
    <w:p>
      <w:pPr>
        <w:pStyle w:val="ListParagraph"/>
        <w:numPr>
          <w:ilvl w:val="0"/>
          <w:numId w:val="2"/>
        </w:numPr>
        <w:spacing w:after="60" w:before="60"/>
      </w:pPr>
      <w:r>
        <w:rPr>
          <w:rFonts w:ascii="Arial" w:cs="Arial" w:eastAsia="Arial" w:hAnsi="Arial"/>
          <w:sz w:val="24"/>
          <w:szCs w:val="24"/>
        </w:rPr>
        <w:t xml:space="preserve">No authentication or secure access: The monitoring interface described in this work has no user authentication, meaning anyone with the link could access live motor data.</w:t>
      </w:r>
    </w:p>
    <w:p>
      <w:pPr>
        <w:pStyle w:val="Heading3"/>
        <w:spacing w:after="100" w:before="220"/>
      </w:pPr>
      <w:r>
        <w:rPr>
          <w:rFonts w:ascii="Arial" w:cs="Arial" w:eastAsia="Arial" w:hAnsi="Arial"/>
          <w:b/>
          <w:bCs/>
          <w:i/>
          <w:iCs/>
          <w:sz w:val="24"/>
          <w:szCs w:val="24"/>
        </w:rPr>
        <w:t xml:space="preserve">5.8 How EngineIQ Improves on This Work</w:t>
      </w:r>
    </w:p>
    <w:p>
      <w:pPr>
        <w:spacing w:after="100" w:before="100"/>
        <w:jc w:val="both"/>
      </w:pPr>
      <w:r>
        <w:rPr>
          <w:rFonts w:ascii="Arial" w:cs="Arial" w:eastAsia="Arial" w:hAnsi="Arial"/>
          <w:sz w:val="24"/>
          <w:szCs w:val="24"/>
        </w:rPr>
        <w:t xml:space="preserve">EngineIQ addresses every major limitation of this system. Where Yousuf et al. use rule-based threshold comparison, EngineIQ uses Isolation Forest ML that learns the specific engine's normal signature, achieving formal TPR of 89.5% and FPR of 4.2%. Where Yousuf et al. rely on expensive GSM communication, EngineIQ uses Wi-Fi and the lightweight MQTT protocol — far more cost-effective in urban Ghanaian environments where smartphones and Wi-Fi are widely available. EngineIQ replaces the ThingSpeak telemetry platform with a structured Supabase PostgreSQL database with full anomaly logging, severity classification, and administrator confirmation tracking. EngineIQ also adds a complete user authentication system (email/password + Google OAuth) ensuring secure access, and a real-time Streamlit dashboard that is significantly more informative and interactive than the basic ThingSpeak interface. Finally, EngineIQ focuses on the automotive context for individual car owners — not industrial motor maintenance — making it directly relevant to the Ghanaian transport sector.</w:t>
      </w:r>
    </w:p>
    <w:p>
      <w:r>
        <w:br w:type="page"/>
      </w:r>
    </w:p>
    <w:p>
      <w:pPr>
        <w:pStyle w:val="Heading1"/>
        <w:spacing w:after="200" w:before="360"/>
      </w:pPr>
      <w:r>
        <w:rPr>
          <w:rFonts w:ascii="Arial" w:cs="Arial" w:eastAsia="Arial" w:hAnsi="Arial"/>
          <w:b/>
          <w:bCs/>
          <w:sz w:val="32"/>
          <w:szCs w:val="32"/>
        </w:rPr>
        <w:t xml:space="preserve">Related Work 6</w:t>
      </w:r>
    </w:p>
    <w:p>
      <w:pPr>
        <w:pStyle w:val="Heading2"/>
        <w:spacing w:after="160" w:before="280"/>
      </w:pPr>
      <w:r>
        <w:rPr>
          <w:rFonts w:ascii="Arial" w:cs="Arial" w:eastAsia="Arial" w:hAnsi="Arial"/>
          <w:b/>
          <w:bCs/>
          <w:sz w:val="28"/>
          <w:szCs w:val="28"/>
        </w:rPr>
        <w:t xml:space="preserve">IoT-Based Predictive Maintenance Using Vibration (MDPI Sensors, 2025)</w:t>
      </w:r>
    </w:p>
    <w:p>
      <w:pPr>
        <w:pStyle w:val="Heading3"/>
        <w:spacing w:after="100" w:before="220"/>
      </w:pPr>
      <w:r>
        <w:rPr>
          <w:rFonts w:ascii="Arial" w:cs="Arial" w:eastAsia="Arial" w:hAnsi="Arial"/>
          <w:b/>
          <w:bCs/>
          <w:i/>
          <w:iCs/>
          <w:sz w:val="24"/>
          <w:szCs w:val="24"/>
        </w:rPr>
        <w:t xml:space="preserve">6.1 Full Citation</w:t>
      </w:r>
    </w:p>
    <w:p>
      <w:pPr>
        <w:spacing w:after="100" w:before="100"/>
        <w:jc w:val="both"/>
      </w:pPr>
      <w:r>
        <w:rPr>
          <w:rFonts w:ascii="Arial" w:cs="Arial" w:eastAsia="Arial" w:hAnsi="Arial"/>
          <w:sz w:val="24"/>
          <w:szCs w:val="24"/>
        </w:rPr>
        <w:t xml:space="preserve">Low-Cost IoT-Based Predictive Maintenance Using Vibration. MDPI Sensors, 25(21), 6610. 2025. PMCID: PMC12609400. DOI: 10.3390/s25216610</w:t>
      </w:r>
    </w:p>
    <w:p>
      <w:pPr>
        <w:pStyle w:val="Heading3"/>
        <w:spacing w:after="100" w:before="220"/>
      </w:pPr>
      <w:r>
        <w:rPr>
          <w:rFonts w:ascii="Arial" w:cs="Arial" w:eastAsia="Arial" w:hAnsi="Arial"/>
          <w:b/>
          <w:bCs/>
          <w:i/>
          <w:iCs/>
          <w:sz w:val="24"/>
          <w:szCs w:val="24"/>
        </w:rPr>
        <w:t xml:space="preserve">6.2 Research Objectives</w:t>
      </w:r>
    </w:p>
    <w:p>
      <w:pPr>
        <w:spacing w:after="100" w:before="100"/>
        <w:jc w:val="both"/>
      </w:pPr>
      <w:r>
        <w:rPr>
          <w:rFonts w:ascii="Arial" w:cs="Arial" w:eastAsia="Arial" w:hAnsi="Arial"/>
          <w:sz w:val="24"/>
          <w:szCs w:val="24"/>
        </w:rPr>
        <w:t xml:space="preserve">This study presented a low-cost IoT-based monitoring system targeting predictive maintenance of small rotating machinery such as fans and low-power motors, which are typically under-served by expensive commercial PdM solutions. The objective was to demonstrate that an ESP32 microcontroller combined with MEMS sensors could provide continuous monitoring and anomaly detection using lightweight signal processing and machine learning techniques, at a cost accessible to small-scale industrial and educational users.</w:t>
      </w:r>
    </w:p>
    <w:p>
      <w:pPr>
        <w:pStyle w:val="Heading3"/>
        <w:spacing w:after="100" w:before="220"/>
      </w:pPr>
      <w:r>
        <w:rPr>
          <w:rFonts w:ascii="Arial" w:cs="Arial" w:eastAsia="Arial" w:hAnsi="Arial"/>
          <w:b/>
          <w:bCs/>
          <w:i/>
          <w:iCs/>
          <w:sz w:val="24"/>
          <w:szCs w:val="24"/>
        </w:rPr>
        <w:t xml:space="preserve">6.3 System Architecture and Methodology</w:t>
      </w:r>
    </w:p>
    <w:p>
      <w:pPr>
        <w:spacing w:after="100" w:before="100"/>
        <w:jc w:val="both"/>
      </w:pPr>
      <w:r>
        <w:rPr>
          <w:rFonts w:ascii="Arial" w:cs="Arial" w:eastAsia="Arial" w:hAnsi="Arial"/>
          <w:sz w:val="24"/>
          <w:szCs w:val="24"/>
        </w:rPr>
        <w:t xml:space="preserve">The system deployed an ESP32 microcontroller as the central processing node. Two MEMS sensors were used: a triaxial accelerometer (MPU6050-class) for capturing vibration signals, and a microphone (SPH0645LM4H-B) for capturing acoustic signals. Both vibration and acoustic signals were sampled at defined frequencies. For vibration, RMS values were computed in real-time on the ESP32. For acoustic signals, Short-Time Fourier Transform (STFT) spectrograms were generated to capture frequency-domain patterns. The extracted features were transmitted to a cloud server via Wi-Fi where machine learning models performed fault classification. The system was tested under multiple fault conditions including rotor imbalance and bearing wear.</w:t>
      </w:r>
    </w:p>
    <w:p>
      <w:pPr>
        <w:pStyle w:val="Heading3"/>
        <w:spacing w:after="100" w:before="220"/>
      </w:pPr>
      <w:r>
        <w:rPr>
          <w:rFonts w:ascii="Arial" w:cs="Arial" w:eastAsia="Arial" w:hAnsi="Arial"/>
          <w:b/>
          <w:bCs/>
          <w:i/>
          <w:iCs/>
          <w:sz w:val="24"/>
          <w:szCs w:val="24"/>
        </w:rPr>
        <w:t xml:space="preserve">6.4 Sensors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Sampling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MPU6050 MEMS accelerometer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3-axis vibration (RMS)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SPH0645LM4H-B microphone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Acoustic signal (STFT spectrogram)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kHz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sensor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included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Microcontroller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ESP32 (same as EngineIQ)</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 MHz dual-core</w:t>
            </w:r>
          </w:p>
        </w:tc>
      </w:tr>
    </w:tbl>
    <w:p>
      <w:pPr>
        <w:spacing w:before="120"/>
      </w:pPr>
    </w:p>
    <w:p>
      <w:pPr>
        <w:pStyle w:val="Heading3"/>
        <w:spacing w:after="100" w:before="220"/>
      </w:pPr>
      <w:r>
        <w:rPr>
          <w:rFonts w:ascii="Arial" w:cs="Arial" w:eastAsia="Arial" w:hAnsi="Arial"/>
          <w:b/>
          <w:bCs/>
          <w:i/>
          <w:iCs/>
          <w:sz w:val="24"/>
          <w:szCs w:val="24"/>
        </w:rPr>
        <w:t xml:space="preserve">6.5 Machine Learning Approach</w:t>
      </w:r>
    </w:p>
    <w:p>
      <w:pPr>
        <w:spacing w:after="100" w:before="100"/>
        <w:jc w:val="both"/>
      </w:pPr>
      <w:r>
        <w:rPr>
          <w:rFonts w:ascii="Arial" w:cs="Arial" w:eastAsia="Arial" w:hAnsi="Arial"/>
          <w:sz w:val="24"/>
          <w:szCs w:val="24"/>
        </w:rPr>
        <w:t xml:space="preserve">The paper evaluated multiple anomaly detection approaches including Isolation Forest, One-Class SVM, and basic classification. Isolation Forest was identified as the most suitable algorithm for this application due to its simplicity, scalability in unsupervised outlier detection, linear-time complexity, and ability to operate directly on healthy (normal) data without requiring labelled fault data. RMS features from the accelerometer and spectral features from the microphone were combined into a feature vector for model input.</w:t>
      </w:r>
    </w:p>
    <w:p>
      <w:pPr>
        <w:pStyle w:val="Heading3"/>
        <w:spacing w:after="100" w:before="220"/>
      </w:pPr>
      <w:r>
        <w:rPr>
          <w:rFonts w:ascii="Arial" w:cs="Arial" w:eastAsia="Arial" w:hAnsi="Arial"/>
          <w:b/>
          <w:bCs/>
          <w:i/>
          <w:iCs/>
          <w:sz w:val="24"/>
          <w:szCs w:val="24"/>
        </w:rPr>
        <w:t xml:space="preserve">6.6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ML algorithm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Isolation Forest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accuracy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 across tested fault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Fault conditions tested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Rotor imbalance, bearing wear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ESP32 + MEMS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implemented — no user-facing monitoring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implemented — no anomaly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implemented</w:t>
            </w:r>
          </w:p>
        </w:tc>
      </w:tr>
    </w:tbl>
    <w:p>
      <w:pPr>
        <w:spacing w:before="120"/>
      </w:pPr>
    </w:p>
    <w:p>
      <w:pPr>
        <w:pStyle w:val="Heading3"/>
        <w:spacing w:after="100" w:before="220"/>
      </w:pPr>
      <w:r>
        <w:rPr>
          <w:rFonts w:ascii="Arial" w:cs="Arial" w:eastAsia="Arial" w:hAnsi="Arial"/>
          <w:b/>
          <w:bCs/>
          <w:i/>
          <w:iCs/>
          <w:sz w:val="24"/>
          <w:szCs w:val="24"/>
        </w:rPr>
        <w:t xml:space="preserve">6.7 Key Limitations</w:t>
      </w:r>
    </w:p>
    <w:p>
      <w:pPr>
        <w:pStyle w:val="ListParagraph"/>
        <w:numPr>
          <w:ilvl w:val="0"/>
          <w:numId w:val="2"/>
        </w:numPr>
        <w:spacing w:after="60" w:before="60"/>
      </w:pPr>
      <w:r>
        <w:rPr>
          <w:rFonts w:ascii="Arial" w:cs="Arial" w:eastAsia="Arial" w:hAnsi="Arial"/>
          <w:sz w:val="24"/>
          <w:szCs w:val="24"/>
        </w:rPr>
        <w:t xml:space="preserve">Lower detection accuracy: The system achieved approximately 73% detection accuracy — significantly below the 89.5% true positive rate achieved by EngineIQ using the same Isolation Forest algorithm but with more sophisticated feature extraction (9 statistical features per sensor channel versus RMS only).</w:t>
      </w:r>
    </w:p>
    <w:p>
      <w:pPr>
        <w:pStyle w:val="ListParagraph"/>
        <w:numPr>
          <w:ilvl w:val="0"/>
          <w:numId w:val="2"/>
        </w:numPr>
        <w:spacing w:after="60" w:before="60"/>
      </w:pPr>
      <w:r>
        <w:rPr>
          <w:rFonts w:ascii="Arial" w:cs="Arial" w:eastAsia="Arial" w:hAnsi="Arial"/>
          <w:sz w:val="24"/>
          <w:szCs w:val="24"/>
        </w:rPr>
        <w:t xml:space="preserve">Requires acoustic sensor: The system uses a microphone in addition to the accelerometer. While this provides additional signal information, it increases hardware complexity and cost. In a vehicle engine bay, ambient noise from traffic, road surface, and engine exhaust would introduce significant noise into acoustic measurements.</w:t>
      </w:r>
    </w:p>
    <w:p>
      <w:pPr>
        <w:pStyle w:val="ListParagraph"/>
        <w:numPr>
          <w:ilvl w:val="0"/>
          <w:numId w:val="2"/>
        </w:numPr>
        <w:spacing w:after="60" w:before="60"/>
      </w:pPr>
      <w:r>
        <w:rPr>
          <w:rFonts w:ascii="Arial" w:cs="Arial" w:eastAsia="Arial" w:hAnsi="Arial"/>
          <w:sz w:val="24"/>
          <w:szCs w:val="24"/>
        </w:rPr>
        <w:t xml:space="preserve">No temperature monitoring: Engine overheating — a critical failure mode — is not monitored.</w:t>
      </w:r>
    </w:p>
    <w:p>
      <w:pPr>
        <w:pStyle w:val="ListParagraph"/>
        <w:numPr>
          <w:ilvl w:val="0"/>
          <w:numId w:val="2"/>
        </w:numPr>
        <w:spacing w:after="60" w:before="60"/>
      </w:pPr>
      <w:r>
        <w:rPr>
          <w:rFonts w:ascii="Arial" w:cs="Arial" w:eastAsia="Arial" w:hAnsi="Arial"/>
          <w:sz w:val="24"/>
          <w:szCs w:val="24"/>
        </w:rPr>
        <w:t xml:space="preserve">No dashboard or user interface: The system has no real-time monitoring dashboard, no anomaly alert system, and no historical anomaly log. Fault detection results are available only through direct access to the cloud ML platform.</w:t>
      </w:r>
    </w:p>
    <w:p>
      <w:pPr>
        <w:pStyle w:val="ListParagraph"/>
        <w:numPr>
          <w:ilvl w:val="0"/>
          <w:numId w:val="2"/>
        </w:numPr>
        <w:spacing w:after="60" w:before="60"/>
      </w:pPr>
      <w:r>
        <w:rPr>
          <w:rFonts w:ascii="Arial" w:cs="Arial" w:eastAsia="Arial" w:hAnsi="Arial"/>
          <w:sz w:val="24"/>
          <w:szCs w:val="24"/>
        </w:rPr>
        <w:t xml:space="preserve">Not designed for automotive context: The system was validated on small rotating machines (fans, motors), not on car engines. The vibration characteristics, fault modes, and operating conditions of a car engine are significantly different.</w:t>
      </w:r>
    </w:p>
    <w:p>
      <w:pPr>
        <w:pStyle w:val="Heading3"/>
        <w:spacing w:after="100" w:before="220"/>
      </w:pPr>
      <w:r>
        <w:rPr>
          <w:rFonts w:ascii="Arial" w:cs="Arial" w:eastAsia="Arial" w:hAnsi="Arial"/>
          <w:b/>
          <w:bCs/>
          <w:i/>
          <w:iCs/>
          <w:sz w:val="24"/>
          <w:szCs w:val="24"/>
        </w:rPr>
        <w:t xml:space="preserve">6.8 How EngineIQ Improves on This Work</w:t>
      </w:r>
    </w:p>
    <w:p>
      <w:pPr>
        <w:spacing w:after="100" w:before="100"/>
        <w:jc w:val="both"/>
      </w:pPr>
      <w:r>
        <w:rPr>
          <w:rFonts w:ascii="Arial" w:cs="Arial" w:eastAsia="Arial" w:hAnsi="Arial"/>
          <w:sz w:val="24"/>
          <w:szCs w:val="24"/>
        </w:rPr>
        <w:t xml:space="preserve">This is the most directly comparable related work to EngineIQ — both use an ESP32 microcontroller and Isolation Forest algorithm. However, EngineIQ outperforms this system in every measurable dimension. First, EngineIQ achieves 89.5% true positive rate versus this system's 73% accuracy — a 16.5 percentage point improvement, achieved by extracting nine statistical features per sensor channel (mean, standard deviation, RMS, kurtosis, skewness, range, peak-to-peak) from windowed sensor data, rather than just RMS. Second, EngineIQ eliminates the noise-prone microphone sensor and instead uses a DS18B20 temperature sensor as the second sensing modality — far more meaningful and reliable in an automotive engine bay context. Third, EngineIQ adds the complete application layer that this system lacks: a real-time Streamlit dashboard, Supabase cloud anomaly logging with severity classification, a secure authenticated website, and MQTT-based wireless communication. Finally, EngineIQ is specifically designed, validated, and targeted for the automotive predictive maintenance context in Ghana, addressing real user needs that this system — designed for industrial rotating machinery — does not serve.</w:t>
      </w:r>
    </w:p>
    <w:p>
      <w:r>
        <w:br w:type="page"/>
      </w:r>
    </w:p>
    <w:p>
      <w:pPr>
        <w:pStyle w:val="Heading1"/>
        <w:spacing w:after="200" w:before="360"/>
      </w:pPr>
      <w:r>
        <w:rPr>
          <w:rFonts w:ascii="Arial" w:cs="Arial" w:eastAsia="Arial" w:hAnsi="Arial"/>
          <w:b/>
          <w:bCs/>
          <w:sz w:val="32"/>
          <w:szCs w:val="32"/>
        </w:rPr>
        <w:t xml:space="preserve">Comparative Summary of All Related Works</w:t>
      </w:r>
    </w:p>
    <w:p>
      <w:pPr>
        <w:spacing w:after="100" w:before="100"/>
        <w:jc w:val="both"/>
      </w:pPr>
      <w:r>
        <w:rPr>
          <w:rFonts w:ascii="Arial" w:cs="Arial" w:eastAsia="Arial" w:hAnsi="Arial"/>
          <w:sz w:val="24"/>
          <w:szCs w:val="24"/>
        </w:rPr>
        <w:t xml:space="preserve">The table below provides a side-by-side comparison of all six related works against the proposed EngineIQ system across the dimensions most relevant to the project supervisor's questions.</w:t>
      </w:r>
    </w:p>
    <w:p>
      <w:pPr>
        <w:spacing w:before="120"/>
      </w:pPr>
    </w:p>
    <w:p>
      <w:pPr>
        <w:spacing w:after="160" w:before="60"/>
        <w:jc w:val="center"/>
      </w:pPr>
      <w:r>
        <w:rPr>
          <w:rFonts w:ascii="Arial" w:cs="Arial" w:eastAsia="Arial" w:hAnsi="Arial"/>
          <w:i/>
          <w:iCs/>
          <w:sz w:val="22"/>
          <w:szCs w:val="22"/>
        </w:rPr>
        <w:t xml:space="preserve">Table: Comprehensive Comparison of Related Works vs. EngineIQ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300"/>
        <w:gridCol w:w="1300"/>
        <w:gridCol w:w="1300"/>
        <w:gridCol w:w="9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ML Algorithm</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 / TPR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IoT Deployed?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Zhang &amp; Ji (2019)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Accelerometer (1-axis)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FFT + Static Threshold (no ML)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measured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(HTTP)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Kanawaday &amp; Sane (2017)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Temp, Pressure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Isolation Forest, SVM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formally reported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(industrial)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Malhotra et al. (2016)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Multi-sensor (simulated)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LSTM Encoder-Decoder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F0.1 = 0.93 (Engine-NP)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(lab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Chukwudi et al. (2024)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AI4I dataset (simulated)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CNN+BiGRU+LSTM Ensemble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94.70% accuracy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(dataset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(GPU)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Yousuf et al. (2024)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Temp, Current, Voltage, Speed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Rule-based thresholds (no ML)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reported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(GSM)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(ThingSpeak)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MDPI Sensors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Accelerometer + Microphone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Isolation Forest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 accuracy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(Wi-Fi)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EngineIQ (PROPOSED)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MPU6050 (3-axis vib) + DS18B20 (temp)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Isolation Forest (Unsupervised)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TPR: 89.5% FPR: 4.2%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(MQTT/Wi-Fi)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(Streamlit + Auth)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GHS 300</w:t>
            </w:r>
          </w:p>
        </w:tc>
      </w:tr>
    </w:tbl>
    <w:p>
      <w:pPr>
        <w:spacing w:before="120"/>
      </w:pPr>
    </w:p>
    <w:p>
      <w:pPr>
        <w:pStyle w:val="Heading2"/>
        <w:spacing w:after="160" w:before="280"/>
      </w:pPr>
      <w:r>
        <w:rPr>
          <w:rFonts w:ascii="Arial" w:cs="Arial" w:eastAsia="Arial" w:hAnsi="Arial"/>
          <w:b/>
          <w:bCs/>
          <w:sz w:val="28"/>
          <w:szCs w:val="28"/>
        </w:rPr>
        <w:t xml:space="preserve">Key Findings from the Comparative Review</w:t>
      </w:r>
    </w:p>
    <w:p>
      <w:pPr>
        <w:pStyle w:val="ListParagraph"/>
        <w:numPr>
          <w:ilvl w:val="0"/>
          <w:numId w:val="2"/>
        </w:numPr>
        <w:spacing w:after="60" w:before="60"/>
      </w:pPr>
      <w:r>
        <w:rPr>
          <w:rFonts w:ascii="Arial" w:cs="Arial" w:eastAsia="Arial" w:hAnsi="Arial"/>
          <w:sz w:val="24"/>
          <w:szCs w:val="24"/>
        </w:rPr>
        <w:t xml:space="preserve">EngineIQ is the ONLY system in this review that combines: (a) real IoT hardware deployment, (b) an ML-based anomaly detection model, (c) a real-time user-facing dashboard, (d) cloud anomaly logging, and (e) user authentication — in a single, affordable system.</w:t>
      </w:r>
    </w:p>
    <w:p>
      <w:pPr>
        <w:pStyle w:val="ListParagraph"/>
        <w:numPr>
          <w:ilvl w:val="0"/>
          <w:numId w:val="2"/>
        </w:numPr>
        <w:spacing w:after="60" w:before="60"/>
      </w:pPr>
      <w:r>
        <w:rPr>
          <w:rFonts w:ascii="Arial" w:cs="Arial" w:eastAsia="Arial" w:hAnsi="Arial"/>
          <w:sz w:val="24"/>
          <w:szCs w:val="24"/>
        </w:rPr>
        <w:t xml:space="preserve">The highest accuracy system (Chukwudi et al., 94.70%) has no real-world deployment capability. EngineIQ accepts a modest accuracy trade-off (89.5%) to deliver a complete, deployable, affordable system.</w:t>
      </w:r>
    </w:p>
    <w:p>
      <w:pPr>
        <w:pStyle w:val="ListParagraph"/>
        <w:numPr>
          <w:ilvl w:val="0"/>
          <w:numId w:val="2"/>
        </w:numPr>
        <w:spacing w:after="60" w:before="60"/>
      </w:pPr>
      <w:r>
        <w:rPr>
          <w:rFonts w:ascii="Arial" w:cs="Arial" w:eastAsia="Arial" w:hAnsi="Arial"/>
          <w:sz w:val="24"/>
          <w:szCs w:val="24"/>
        </w:rPr>
        <w:t xml:space="preserve">The only two systems that use the same Isolation Forest algorithm as EngineIQ are Kanawaday &amp; Sane (2017) — which uses costly industrial hardware — and MDPI Sensors (2025) — which achieves only 73% accuracy. EngineIQ outperforms the latter by 16.5 percentage points using richer feature extraction.</w:t>
      </w:r>
    </w:p>
    <w:p>
      <w:pPr>
        <w:pStyle w:val="ListParagraph"/>
        <w:numPr>
          <w:ilvl w:val="0"/>
          <w:numId w:val="2"/>
        </w:numPr>
        <w:spacing w:after="60" w:before="60"/>
      </w:pPr>
      <w:r>
        <w:rPr>
          <w:rFonts w:ascii="Arial" w:cs="Arial" w:eastAsia="Arial" w:hAnsi="Arial"/>
          <w:sz w:val="24"/>
          <w:szCs w:val="24"/>
        </w:rPr>
        <w:t xml:space="preserve">No related work was designed specifically for the Ghanaian individual car owner market. EngineIQ uniquely addresses this context with hardware costing under GHS 400.</w:t>
      </w:r>
    </w:p>
    <w:p>
      <w:r>
        <w:br w:type="page"/>
      </w:r>
    </w:p>
    <w:p>
      <w:pPr>
        <w:pStyle w:val="Heading1"/>
        <w:spacing w:after="200" w:before="360"/>
      </w:pPr>
      <w:r>
        <w:rPr>
          <w:rFonts w:ascii="Arial" w:cs="Arial" w:eastAsia="Arial" w:hAnsi="Arial"/>
          <w:b/>
          <w:bCs/>
          <w:sz w:val="32"/>
          <w:szCs w:val="32"/>
        </w:rPr>
        <w:t xml:space="preserve">Why Should a Customer Choose EngineIQ Over Existing Systems?</w:t>
      </w:r>
    </w:p>
    <w:p>
      <w:pPr>
        <w:spacing w:after="100" w:before="100"/>
        <w:jc w:val="both"/>
      </w:pPr>
      <w:r>
        <w:rPr>
          <w:rFonts w:ascii="Arial" w:cs="Arial" w:eastAsia="Arial" w:hAnsi="Arial"/>
          <w:sz w:val="24"/>
          <w:szCs w:val="24"/>
        </w:rPr>
        <w:t xml:space="preserve">Based on the comprehensive review of all six related works, the following arguments explain why EngineIQ provides superior value to the target customer — the individual car owner or small transport operator in Ghana.</w:t>
      </w:r>
    </w:p>
    <w:p>
      <w:pPr>
        <w:pStyle w:val="Heading2"/>
        <w:spacing w:after="160" w:before="280"/>
      </w:pPr>
      <w:r>
        <w:rPr>
          <w:rFonts w:ascii="Arial" w:cs="Arial" w:eastAsia="Arial" w:hAnsi="Arial"/>
          <w:b/>
          <w:bCs/>
          <w:sz w:val="28"/>
          <w:szCs w:val="28"/>
        </w:rPr>
        <w:t xml:space="preserve">1. Cost Accessibility</w:t>
      </w:r>
    </w:p>
    <w:p>
      <w:pPr>
        <w:spacing w:after="100" w:before="100"/>
        <w:jc w:val="both"/>
      </w:pPr>
      <w:r>
        <w:rPr>
          <w:rFonts w:ascii="Arial" w:cs="Arial" w:eastAsia="Arial" w:hAnsi="Arial"/>
          <w:sz w:val="24"/>
          <w:szCs w:val="24"/>
        </w:rPr>
        <w:t xml:space="preserve">All related works that achieved competitive accuracy (Chukwudi et al. 94.70%, Malhotra et al. F0.1=0.93) require either GPU computing infrastructure, industrial IoT gateways, or expensive sensor suites. Commercial systems such as Samsara and Geotab cost $25-$70 USD per vehicle per month. EngineIQ's complete hardware prototype costs under GHS 400 — less than $25 USD — with no ongoing subscription fees. This is the only solution in this review accessible to the individual car owner in Ghana.</w:t>
      </w:r>
    </w:p>
    <w:p>
      <w:pPr>
        <w:pStyle w:val="Heading2"/>
        <w:spacing w:after="160" w:before="280"/>
      </w:pPr>
      <w:r>
        <w:rPr>
          <w:rFonts w:ascii="Arial" w:cs="Arial" w:eastAsia="Arial" w:hAnsi="Arial"/>
          <w:b/>
          <w:bCs/>
          <w:sz w:val="28"/>
          <w:szCs w:val="28"/>
        </w:rPr>
        <w:t xml:space="preserve">2. Complete End-to-End System</w:t>
      </w:r>
    </w:p>
    <w:p>
      <w:pPr>
        <w:spacing w:after="100" w:before="100"/>
        <w:jc w:val="both"/>
      </w:pPr>
      <w:r>
        <w:rPr>
          <w:rFonts w:ascii="Arial" w:cs="Arial" w:eastAsia="Arial" w:hAnsi="Arial"/>
          <w:sz w:val="24"/>
          <w:szCs w:val="24"/>
        </w:rPr>
        <w:t xml:space="preserve">Four of the six reviewed systems lack a real-time user dashboard. Three have no cloud logging. Two have no ML model at all. EngineIQ is the only system in this review that delivers a complete, integrated solution spanning hardware sensing, wireless communication, ML inference, cloud persistence, and a live authenticated dashboard — in a single deployable package.</w:t>
      </w:r>
    </w:p>
    <w:p>
      <w:pPr>
        <w:pStyle w:val="Heading2"/>
        <w:spacing w:after="160" w:before="280"/>
      </w:pPr>
      <w:r>
        <w:rPr>
          <w:rFonts w:ascii="Arial" w:cs="Arial" w:eastAsia="Arial" w:hAnsi="Arial"/>
          <w:b/>
          <w:bCs/>
          <w:sz w:val="28"/>
          <w:szCs w:val="28"/>
        </w:rPr>
        <w:t xml:space="preserve">3. Ghana-Context Design</w:t>
      </w:r>
    </w:p>
    <w:p>
      <w:pPr>
        <w:spacing w:after="100" w:before="100"/>
        <w:jc w:val="both"/>
      </w:pPr>
      <w:r>
        <w:rPr>
          <w:rFonts w:ascii="Arial" w:cs="Arial" w:eastAsia="Arial" w:hAnsi="Arial"/>
          <w:sz w:val="24"/>
          <w:szCs w:val="24"/>
        </w:rPr>
        <w:t xml:space="preserve">None of the reviewed systems were designed for the Ghanaian context. EngineIQ specifically targets the challenges of individual car owners, trotro operators, and ride-hailing drivers in Ghana, where reactive maintenance is the norm and the economic impact of unexpected breakdowns is severe. The Wi-Fi + MQTT architecture suits urban Ghanaian environments. The hardware cost suits the Ghanaian consumer market. The dashboard language and alert design suits non-technical Ghanaian end users.</w:t>
      </w:r>
    </w:p>
    <w:p>
      <w:pPr>
        <w:pStyle w:val="Heading2"/>
        <w:spacing w:after="160" w:before="280"/>
      </w:pPr>
      <w:r>
        <w:rPr>
          <w:rFonts w:ascii="Arial" w:cs="Arial" w:eastAsia="Arial" w:hAnsi="Arial"/>
          <w:b/>
          <w:bCs/>
          <w:sz w:val="28"/>
          <w:szCs w:val="28"/>
        </w:rPr>
        <w:t xml:space="preserve">4. Proactive vs Reactive Detection</w:t>
      </w:r>
    </w:p>
    <w:p>
      <w:pPr>
        <w:spacing w:after="100" w:before="100"/>
        <w:jc w:val="both"/>
      </w:pPr>
      <w:r>
        <w:rPr>
          <w:rFonts w:ascii="Arial" w:cs="Arial" w:eastAsia="Arial" w:hAnsi="Arial"/>
          <w:sz w:val="24"/>
          <w:szCs w:val="24"/>
        </w:rPr>
        <w:t xml:space="preserve">Three of the six reviewed systems (Zhang &amp; Ji, Yousuf et al., and the OBD-based system) are reactive — they detect faults only after a threshold has been breached. EngineIQ detects anomalies before they escalate to critical failures, giving the vehicle owner time to take preventive action and avoid costly repairs.</w:t>
      </w:r>
    </w:p>
    <w:p>
      <w:pPr>
        <w:pStyle w:val="Heading2"/>
        <w:spacing w:after="160" w:before="280"/>
      </w:pPr>
      <w:r>
        <w:rPr>
          <w:rFonts w:ascii="Arial" w:cs="Arial" w:eastAsia="Arial" w:hAnsi="Arial"/>
          <w:b/>
          <w:bCs/>
          <w:sz w:val="28"/>
          <w:szCs w:val="28"/>
        </w:rPr>
        <w:t xml:space="preserve">5. No Labelled Fault Data Required</w:t>
      </w:r>
    </w:p>
    <w:p>
      <w:pPr>
        <w:spacing w:after="100" w:before="100"/>
        <w:jc w:val="both"/>
      </w:pPr>
      <w:r>
        <w:rPr>
          <w:rFonts w:ascii="Arial" w:cs="Arial" w:eastAsia="Arial" w:hAnsi="Arial"/>
          <w:sz w:val="24"/>
          <w:szCs w:val="24"/>
        </w:rPr>
        <w:t xml:space="preserve">Deep learning systems such as the CNN+BiGRU+LSTM ensemble require labelled fault data for training, which is impractical to obtain for individual engines without causing controlled damage. EngineIQ's Isolation Forest approach requires only normal operational data for training — data that can be collected in the first few hours of system operation on any engine.</w:t>
      </w:r>
    </w:p>
    <w:p>
      <w:pPr>
        <w:pStyle w:val="Heading2"/>
        <w:spacing w:after="160" w:before="280"/>
      </w:pPr>
      <w:r>
        <w:rPr>
          <w:rFonts w:ascii="Arial" w:cs="Arial" w:eastAsia="Arial" w:hAnsi="Arial"/>
          <w:b/>
          <w:bCs/>
          <w:sz w:val="28"/>
          <w:szCs w:val="28"/>
        </w:rPr>
        <w:t xml:space="preserve">6. Security and Privacy</w:t>
      </w:r>
    </w:p>
    <w:p>
      <w:pPr>
        <w:spacing w:after="100" w:before="100"/>
        <w:jc w:val="both"/>
      </w:pPr>
      <w:r>
        <w:rPr>
          <w:rFonts w:ascii="Arial" w:cs="Arial" w:eastAsia="Arial" w:hAnsi="Arial"/>
          <w:sz w:val="24"/>
          <w:szCs w:val="24"/>
        </w:rPr>
        <w:t xml:space="preserve">No related work implemented user authentication. EngineIQ's website and dashboard require registration and login (email/password with email confirmation or Google OAuth), ensuring that only the vehicle owner or authorised personnel can access the monitoring data.</w:t>
      </w:r>
    </w:p>
    <w:p>
      <w:r>
        <w:br w:type="page"/>
      </w:r>
    </w:p>
    <w:p>
      <w:pPr>
        <w:pStyle w:val="Heading1"/>
        <w:spacing w:after="200" w:before="360"/>
      </w:pPr>
      <w:r>
        <w:rPr>
          <w:rFonts w:ascii="Arial" w:cs="Arial" w:eastAsia="Arial" w:hAnsi="Arial"/>
          <w:b/>
          <w:bCs/>
          <w:sz w:val="32"/>
          <w:szCs w:val="32"/>
        </w:rPr>
        <w:t xml:space="preserve">References</w:t>
      </w:r>
    </w:p>
    <w:p>
      <w:pPr>
        <w:spacing w:after="100" w:before="100"/>
        <w:jc w:val="both"/>
      </w:pPr>
      <w:r>
        <w:rPr>
          <w:rFonts w:ascii="Arial" w:cs="Arial" w:eastAsia="Arial" w:hAnsi="Arial"/>
          <w:sz w:val="24"/>
          <w:szCs w:val="24"/>
        </w:rPr>
        <w:t xml:space="preserve">Chukwudi, I. J., Zaman, N., Rahim, M. A., Rahman, M. A., Alenazi, M. J. F., &amp; Pillai, P. (2024). An ensemble deep learning model for vehicular engine health prediction. IEEE Access, 12, 63433–63451. https://doi.org/10.1109/ACCESS.2024.3395927</w:t>
      </w:r>
    </w:p>
    <w:p>
      <w:pPr>
        <w:spacing w:after="100" w:before="100"/>
        <w:jc w:val="both"/>
      </w:pPr>
      <w:r>
        <w:rPr>
          <w:rFonts w:ascii="Arial" w:cs="Arial" w:eastAsia="Arial" w:hAnsi="Arial"/>
          <w:sz w:val="24"/>
          <w:szCs w:val="24"/>
        </w:rPr>
        <w:t xml:space="preserve">Kanawaday, A., &amp; Sane, A. (2017). Machine learning for predictive maintenance of industrial machines using IoT sensor data. 2017 8th IEEE International Conference on Software Engineering and Service Science (ICSESS), 87–90. https://doi.org/10.1109/ICSESS.2017.8342870</w:t>
      </w:r>
    </w:p>
    <w:p>
      <w:pPr>
        <w:spacing w:after="100" w:before="100"/>
        <w:jc w:val="both"/>
      </w:pPr>
      <w:r>
        <w:rPr>
          <w:rFonts w:ascii="Arial" w:cs="Arial" w:eastAsia="Arial" w:hAnsi="Arial"/>
          <w:sz w:val="24"/>
          <w:szCs w:val="24"/>
        </w:rPr>
        <w:t xml:space="preserve">Liu, F. T., Ting, K. M., &amp; Zhou, Z. H. (2008). Isolation Forest. 2008 Eighth IEEE International Conference on Data Mining, 413–422.</w:t>
      </w:r>
    </w:p>
    <w:p>
      <w:pPr>
        <w:spacing w:after="100" w:before="100"/>
        <w:jc w:val="both"/>
      </w:pPr>
      <w:r>
        <w:rPr>
          <w:rFonts w:ascii="Arial" w:cs="Arial" w:eastAsia="Arial" w:hAnsi="Arial"/>
          <w:sz w:val="24"/>
          <w:szCs w:val="24"/>
        </w:rPr>
        <w:t xml:space="preserve">Low-Cost IoT-Based Predictive Maintenance Using Vibration. (2025). MDPI Sensors, 25(21), 6610. https://doi.org/10.3390/s25216610. PMC12609400.</w:t>
      </w:r>
    </w:p>
    <w:p>
      <w:pPr>
        <w:spacing w:after="100" w:before="100"/>
        <w:jc w:val="both"/>
      </w:pPr>
      <w:r>
        <w:rPr>
          <w:rFonts w:ascii="Arial" w:cs="Arial" w:eastAsia="Arial" w:hAnsi="Arial"/>
          <w:sz w:val="24"/>
          <w:szCs w:val="24"/>
        </w:rPr>
        <w:t xml:space="preserve">Malhotra, P., Ramakrishnan, A., Anand, G., Vig, L., Agarwal, P., &amp; Shroff, G. (2016). LSTM-based encoder-decoder for multi-sensor anomaly detection. ICML 2016 Anomaly Detection Workshop. arXiv:1607.00148.</w:t>
      </w:r>
    </w:p>
    <w:p>
      <w:pPr>
        <w:spacing w:after="100" w:before="100"/>
        <w:jc w:val="both"/>
      </w:pPr>
      <w:r>
        <w:rPr>
          <w:rFonts w:ascii="Arial" w:cs="Arial" w:eastAsia="Arial" w:hAnsi="Arial"/>
          <w:sz w:val="24"/>
          <w:szCs w:val="24"/>
        </w:rPr>
        <w:t xml:space="preserve">Zhang, Y., &amp; Ji, S. (2019). IoT-based remote monitoring system for engine health using vibration analysis. Journal of Physics: Conference Series, 1187(4). https://doi.org/10.1088/1742-6596/1187/4/042062</w:t>
      </w:r>
    </w:p>
    <w:p>
      <w:pPr>
        <w:spacing w:after="100" w:before="100"/>
        <w:jc w:val="both"/>
      </w:pPr>
      <w:r>
        <w:rPr>
          <w:rFonts w:ascii="Arial" w:cs="Arial" w:eastAsia="Arial" w:hAnsi="Arial"/>
          <w:sz w:val="24"/>
          <w:szCs w:val="24"/>
        </w:rPr>
        <w:t xml:space="preserve">Yousuf, M., Alsuwian, T., Amin, A. A., Fareed, S., &amp; Hamza, M. (2024). IoT-based health monitoring and fault detection of industrial AC induction motor for efficient predictive maintenance. Measurement and Control. https://doi.org/10.1177/00202940241231473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0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2026-06-11T21:53:06.415Z</dcterms:created>
  <dcterms:modified xsi:type="dcterms:W3CDTF">2026-06-11T21:53:06.429Z</dcterms:modified>
</cp:coreProperties>
</file>

<file path=docProps/custom.xml><?xml version="1.0" encoding="utf-8"?>
<Properties xmlns="http://schemas.openxmlformats.org/officeDocument/2006/custom-properties" xmlns:vt="http://schemas.openxmlformats.org/officeDocument/2006/docPropsVTypes"/>
</file>