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A5FC5" w14:textId="77777777" w:rsidR="000E3E2B" w:rsidRDefault="00000000">
      <w:pPr>
        <w:spacing w:after="160"/>
        <w:jc w:val="center"/>
      </w:pPr>
      <w:r>
        <w:rPr>
          <w:noProof/>
        </w:rPr>
        <w:drawing>
          <wp:inline distT="0" distB="0" distL="0" distR="0" wp14:anchorId="00CCD3AF" wp14:editId="4CE19540">
            <wp:extent cx="6217920" cy="14804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BreakOpen_banner_website_inside_v7.png"/>
                    <pic:cNvPicPr/>
                  </pic:nvPicPr>
                  <pic:blipFill>
                    <a:blip r:embed="rId8"/>
                    <a:stretch>
                      <a:fillRect/>
                    </a:stretch>
                  </pic:blipFill>
                  <pic:spPr>
                    <a:xfrm>
                      <a:off x="0" y="0"/>
                      <a:ext cx="6217920" cy="1480457"/>
                    </a:xfrm>
                    <a:prstGeom prst="rect">
                      <a:avLst/>
                    </a:prstGeom>
                  </pic:spPr>
                </pic:pic>
              </a:graphicData>
            </a:graphic>
          </wp:inline>
        </w:drawing>
      </w:r>
    </w:p>
    <w:p w14:paraId="5F78DE82" w14:textId="77777777" w:rsidR="000E3E2B" w:rsidRDefault="00000000">
      <w:pPr>
        <w:spacing w:after="40"/>
        <w:jc w:val="center"/>
      </w:pPr>
      <w:r>
        <w:rPr>
          <w:b/>
          <w:color w:val="000000"/>
          <w:sz w:val="40"/>
        </w:rPr>
        <w:t>Welcome Letter to Authors and Colleagues</w:t>
      </w:r>
    </w:p>
    <w:p w14:paraId="3AFD082E" w14:textId="77777777" w:rsidR="000E3E2B" w:rsidRDefault="00000000">
      <w:pPr>
        <w:spacing w:after="160"/>
        <w:jc w:val="center"/>
        <w:rPr>
          <w:i/>
          <w:color w:val="3C3C3C"/>
          <w:sz w:val="24"/>
        </w:rPr>
      </w:pPr>
      <w:r>
        <w:rPr>
          <w:i/>
          <w:color w:val="3C3C3C"/>
          <w:sz w:val="24"/>
        </w:rPr>
        <w:t>GateBreakOpen | Free Minds, Open Pages</w:t>
      </w:r>
    </w:p>
    <w:p w14:paraId="22219D38" w14:textId="77777777" w:rsidR="00611BF4" w:rsidRDefault="00611BF4">
      <w:pPr>
        <w:spacing w:after="160"/>
        <w:jc w:val="center"/>
      </w:pPr>
    </w:p>
    <w:p w14:paraId="74A29D16" w14:textId="77777777" w:rsidR="000E3E2B" w:rsidRDefault="00000000">
      <w:pPr>
        <w:spacing w:after="160"/>
      </w:pPr>
      <w:r>
        <w:rPr>
          <w:b/>
          <w:sz w:val="22"/>
        </w:rPr>
        <w:t>Dear Authors, Colleagues, Researchers, Professionals, Students, and Independent Contributors,</w:t>
      </w:r>
    </w:p>
    <w:p w14:paraId="1D713E6B" w14:textId="77777777" w:rsidR="000E3E2B" w:rsidRDefault="00000000">
      <w:pPr>
        <w:spacing w:after="160" w:line="271" w:lineRule="auto"/>
        <w:jc w:val="both"/>
      </w:pPr>
      <w:r>
        <w:t>Welcome to GateBreakOpen.</w:t>
      </w:r>
    </w:p>
    <w:p w14:paraId="1C74583A" w14:textId="77777777" w:rsidR="000E3E2B" w:rsidRDefault="00000000">
      <w:pPr>
        <w:spacing w:after="160" w:line="271" w:lineRule="auto"/>
        <w:jc w:val="both"/>
      </w:pPr>
      <w:r>
        <w:t>GateBreakOpen was created to offer a free, independent, online-only space for authors who wish to make their work visible, readable, attributable, and publicly accessible without unnecessary economic barriers or restrictive editorial hierarchies.</w:t>
      </w:r>
    </w:p>
    <w:p w14:paraId="36697C3E" w14:textId="77777777" w:rsidR="000E3E2B" w:rsidRDefault="00000000">
      <w:pPr>
        <w:spacing w:after="160" w:line="271" w:lineRule="auto"/>
        <w:jc w:val="both"/>
      </w:pPr>
      <w:r>
        <w:t>This platform is addressed to affiliated and independent authors, students, researchers, practitioners, professionals, and colleagues who produce literature-based, conceptual, theoretical, educational, methodological, reflective, professional, or non-interventional work.</w:t>
      </w:r>
    </w:p>
    <w:p w14:paraId="07D021D5" w14:textId="77777777" w:rsidR="000E3E2B" w:rsidRDefault="00000000">
      <w:pPr>
        <w:spacing w:after="160" w:line="271" w:lineRule="auto"/>
        <w:jc w:val="both"/>
      </w:pPr>
      <w:r>
        <w:t>GateBreakOpen is not a traditional peer-reviewed journal and does not claim to replace institutional validation, formal scientific certification, or conventional editorial assessment. Its role is different: it provides a transparent publication space where authors can present their work in an organized format while remaining fully responsible for their content.</w:t>
      </w:r>
    </w:p>
    <w:p w14:paraId="56AE8A8C" w14:textId="77777777" w:rsidR="000E3E2B" w:rsidRDefault="00000000">
      <w:pPr>
        <w:spacing w:after="160" w:line="271" w:lineRule="auto"/>
        <w:jc w:val="both"/>
      </w:pPr>
      <w:r>
        <w:t>The central idea of GateBreakOpen is that authors are not passive providers of manuscripts. Authors are the owners and managers of their own content. They think, choose, verify, organize, supervise, and take responsibility for what they make public.</w:t>
      </w:r>
    </w:p>
    <w:p w14:paraId="0105F01C" w14:textId="77777777" w:rsidR="000E3E2B" w:rsidRDefault="00000000">
      <w:pPr>
        <w:spacing w:after="160" w:line="271" w:lineRule="auto"/>
        <w:jc w:val="both"/>
      </w:pPr>
      <w:r>
        <w:t>For this reason, GateBreakOpen does not impose citation manipulation, editorial favoritism, mandatory internal citation, or requests intended to alter the original meaning of a contribution. The platform prepares, structures, formats, and publishes the submitted work, but it does not certify, endorse, validate, or guarantee the scientific, professional, institutional, or practical value of the content.</w:t>
      </w:r>
    </w:p>
    <w:p w14:paraId="5BD90E14" w14:textId="77777777" w:rsidR="000E3E2B" w:rsidRDefault="00000000">
      <w:pPr>
        <w:spacing w:before="120" w:after="120"/>
      </w:pPr>
      <w:r>
        <w:rPr>
          <w:b/>
          <w:color w:val="000000"/>
          <w:sz w:val="27"/>
        </w:rPr>
        <w:t>Author ownership and freedom of later publication</w:t>
      </w:r>
    </w:p>
    <w:p w14:paraId="30FE000A" w14:textId="77777777" w:rsidR="000E3E2B" w:rsidRDefault="00000000">
      <w:pPr>
        <w:spacing w:after="160" w:line="271" w:lineRule="auto"/>
        <w:jc w:val="both"/>
      </w:pPr>
      <w:r>
        <w:t>Authors remain the owners and managers of their own content. GateBreakOpen does not claim exclusive rights over the works published on the platform.</w:t>
      </w:r>
    </w:p>
    <w:p w14:paraId="1B545EB8" w14:textId="77777777" w:rsidR="000E3E2B" w:rsidRDefault="00000000">
      <w:pPr>
        <w:spacing w:after="160" w:line="271" w:lineRule="auto"/>
        <w:jc w:val="both"/>
      </w:pPr>
      <w:r>
        <w:t>For this reason, authors may subsequently submit, reuse, adapt, or republish their work in other journals, platforms, books, repositories, or editorial contexts without requesting formal permission from GateBreakOpen.</w:t>
      </w:r>
    </w:p>
    <w:p w14:paraId="0EC27F94" w14:textId="77777777" w:rsidR="000E3E2B" w:rsidRDefault="00000000">
      <w:pPr>
        <w:spacing w:after="160" w:line="271" w:lineRule="auto"/>
        <w:jc w:val="both"/>
      </w:pPr>
      <w:r>
        <w:t>At the same time, authors are responsible for verifying the editorial, copyright, preprint, and prior-publication policies of any external journal, publisher, or platform to which they may later submit their work. GateBreakOpen does not impose restrictions on later publication, but it cannot determine or guarantee the acceptance policies of third-party publishers.</w:t>
      </w:r>
    </w:p>
    <w:p w14:paraId="56A51639" w14:textId="77777777" w:rsidR="000E3E2B" w:rsidRDefault="00000000">
      <w:pPr>
        <w:spacing w:before="120" w:after="120"/>
      </w:pPr>
      <w:r>
        <w:rPr>
          <w:b/>
          <w:color w:val="000000"/>
          <w:sz w:val="27"/>
        </w:rPr>
        <w:t>A responsible and modern publication culture</w:t>
      </w:r>
    </w:p>
    <w:p w14:paraId="16527129" w14:textId="77777777" w:rsidR="000E3E2B" w:rsidRDefault="00000000">
      <w:pPr>
        <w:spacing w:after="160" w:line="271" w:lineRule="auto"/>
        <w:jc w:val="both"/>
      </w:pPr>
      <w:r>
        <w:lastRenderedPageBreak/>
        <w:t>GateBreakOpen recognizes that modern authors may use digital tools, Artificial Intelligence, and chatbot-based workflows in responsible and transparent ways. These tools may support organization, clarity, formatting, language refinement, translation, and editorial preparation.</w:t>
      </w:r>
    </w:p>
    <w:p w14:paraId="73CBED4F" w14:textId="77777777" w:rsidR="000E3E2B" w:rsidRDefault="00000000">
      <w:pPr>
        <w:spacing w:after="160" w:line="271" w:lineRule="auto"/>
        <w:jc w:val="both"/>
      </w:pPr>
      <w:r>
        <w:t>Their use does not diminish authorship when the author remains in control. On the contrary, GateBreakOpen considers the contemporary author as the manager of their own content: a person capable of guiding the process, checking the output, recognizing the limits of tools, and taking full responsibility for the final work.</w:t>
      </w:r>
    </w:p>
    <w:p w14:paraId="715BF179" w14:textId="77777777" w:rsidR="000E3E2B" w:rsidRDefault="00000000">
      <w:pPr>
        <w:spacing w:after="160" w:line="271" w:lineRule="auto"/>
        <w:jc w:val="both"/>
      </w:pPr>
      <w:r>
        <w:t>The ethical foundation of GateBreakOpen is transparency. Readers must clearly understand what the platform does and what it does not do. GateBreakOpen is online-only, zero-cost, AI-assisted, and not peer-reviewed.</w:t>
      </w:r>
    </w:p>
    <w:p w14:paraId="6F4B9FDF" w14:textId="77777777" w:rsidR="000E3E2B" w:rsidRDefault="00000000">
      <w:pPr>
        <w:spacing w:after="160" w:line="271" w:lineRule="auto"/>
        <w:jc w:val="both"/>
      </w:pPr>
      <w:r>
        <w:t>This welcome letter is therefore an invitation to authors and colleagues who believe that ideas, reviews, professional reflections, educational materials, methods, and conceptual proposals deserve a space where they can be made visible without publication charges and without unnecessary editorial distortion.</w:t>
      </w:r>
    </w:p>
    <w:p w14:paraId="43412406" w14:textId="77777777" w:rsidR="000E3E2B" w:rsidRDefault="00000000">
      <w:pPr>
        <w:spacing w:after="160" w:line="271" w:lineRule="auto"/>
        <w:jc w:val="both"/>
      </w:pPr>
      <w:r>
        <w:t>GateBreakOpen welcomes authors and colleagues who wish to participate in a publishing culture based on openness, clarity, ethical responsibility, accessibility, and respect for authorship.</w:t>
      </w:r>
    </w:p>
    <w:p w14:paraId="350FD751" w14:textId="77777777" w:rsidR="000E3E2B" w:rsidRDefault="00000000">
      <w:pPr>
        <w:spacing w:before="200" w:after="40"/>
      </w:pPr>
      <w:r>
        <w:t>With respect for authorship and responsible dissemination,</w:t>
      </w:r>
    </w:p>
    <w:p w14:paraId="54A3BD6A" w14:textId="77777777" w:rsidR="00611BF4" w:rsidRDefault="00611BF4">
      <w:pPr>
        <w:spacing w:after="0"/>
        <w:rPr>
          <w:b/>
          <w:sz w:val="23"/>
        </w:rPr>
      </w:pPr>
    </w:p>
    <w:p w14:paraId="3BC40FCC" w14:textId="5447D4E1" w:rsidR="000E3E2B" w:rsidRPr="00611BF4" w:rsidRDefault="00000000">
      <w:pPr>
        <w:spacing w:after="0"/>
        <w:rPr>
          <w:lang w:val="it-IT"/>
        </w:rPr>
      </w:pPr>
      <w:r w:rsidRPr="00611BF4">
        <w:rPr>
          <w:b/>
          <w:sz w:val="23"/>
          <w:lang w:val="it-IT"/>
        </w:rPr>
        <w:t>Fabio Galli</w:t>
      </w:r>
      <w:r w:rsidR="00611BF4" w:rsidRPr="00611BF4">
        <w:rPr>
          <w:b/>
          <w:sz w:val="23"/>
          <w:lang w:val="it-IT"/>
        </w:rPr>
        <w:t xml:space="preserve">, </w:t>
      </w:r>
      <w:proofErr w:type="spellStart"/>
      <w:r w:rsidR="00611BF4" w:rsidRPr="00611BF4">
        <w:rPr>
          <w:b/>
          <w:sz w:val="23"/>
          <w:lang w:val="it-IT"/>
        </w:rPr>
        <w:t>M.Sc</w:t>
      </w:r>
      <w:proofErr w:type="spellEnd"/>
    </w:p>
    <w:p w14:paraId="6B9EE8FD" w14:textId="77777777" w:rsidR="000E3E2B" w:rsidRDefault="00000000">
      <w:pPr>
        <w:rPr>
          <w:color w:val="464646"/>
        </w:rPr>
      </w:pPr>
      <w:r>
        <w:rPr>
          <w:color w:val="464646"/>
        </w:rPr>
        <w:t xml:space="preserve">Founder of </w:t>
      </w:r>
      <w:proofErr w:type="spellStart"/>
      <w:r>
        <w:rPr>
          <w:color w:val="464646"/>
        </w:rPr>
        <w:t>GateBreakOpen</w:t>
      </w:r>
      <w:proofErr w:type="spellEnd"/>
    </w:p>
    <w:p w14:paraId="15D2333E" w14:textId="77777777" w:rsidR="00611BF4" w:rsidRDefault="00611BF4"/>
    <w:tbl>
      <w:tblPr>
        <w:tblW w:w="0" w:type="auto"/>
        <w:jc w:val="center"/>
        <w:tblLook w:val="04A0" w:firstRow="1" w:lastRow="0" w:firstColumn="1" w:lastColumn="0" w:noHBand="0" w:noVBand="1"/>
      </w:tblPr>
      <w:tblGrid>
        <w:gridCol w:w="10282"/>
      </w:tblGrid>
      <w:tr w:rsidR="000E3E2B" w14:paraId="6F536E03" w14:textId="77777777">
        <w:trPr>
          <w:jc w:val="center"/>
        </w:trPr>
        <w:tc>
          <w:tcPr>
            <w:tcW w:w="10282" w:type="dxa"/>
            <w:shd w:val="clear" w:color="auto" w:fill="C96A00"/>
            <w:vAlign w:val="center"/>
          </w:tcPr>
          <w:p w14:paraId="4A5D109F" w14:textId="77777777" w:rsidR="000E3E2B" w:rsidRDefault="00000000">
            <w:pPr>
              <w:spacing w:after="0"/>
              <w:jc w:val="center"/>
            </w:pPr>
            <w:r>
              <w:rPr>
                <w:b/>
                <w:color w:val="FFFFFF"/>
              </w:rPr>
              <w:t>GateBreakOpen is a free publication platform. Authors remain the owners and managers of their own content.</w:t>
            </w:r>
          </w:p>
        </w:tc>
      </w:tr>
    </w:tbl>
    <w:p w14:paraId="6EB06984" w14:textId="77777777" w:rsidR="007869CF" w:rsidRDefault="007869CF"/>
    <w:sectPr w:rsidR="007869CF" w:rsidSect="00034616">
      <w:footerReference w:type="default" r:id="rId9"/>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6C6E0" w14:textId="77777777" w:rsidR="00FB0C35" w:rsidRDefault="00FB0C35">
      <w:pPr>
        <w:spacing w:after="0" w:line="240" w:lineRule="auto"/>
      </w:pPr>
      <w:r>
        <w:separator/>
      </w:r>
    </w:p>
  </w:endnote>
  <w:endnote w:type="continuationSeparator" w:id="0">
    <w:p w14:paraId="4750D78D" w14:textId="77777777" w:rsidR="00FB0C35" w:rsidRDefault="00FB0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4256" w14:textId="77777777" w:rsidR="000E3E2B" w:rsidRDefault="00000000">
    <w:pPr>
      <w:pStyle w:val="Pidipagina"/>
      <w:jc w:val="center"/>
    </w:pPr>
    <w:r>
      <w:rPr>
        <w:color w:val="505050"/>
        <w:sz w:val="16"/>
      </w:rPr>
      <w:t xml:space="preserve">© 2026 Author(s). Published by </w:t>
    </w:r>
    <w:proofErr w:type="spellStart"/>
    <w:r>
      <w:rPr>
        <w:color w:val="505050"/>
        <w:sz w:val="16"/>
      </w:rPr>
      <w:t>GateBreakOpen</w:t>
    </w:r>
    <w:proofErr w:type="spellEnd"/>
    <w:r>
      <w:rPr>
        <w:color w:val="505050"/>
        <w:sz w:val="16"/>
      </w:rPr>
      <w:t>. Licensed under CC BY-NC-ND 4.0 International.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5585E" w14:textId="77777777" w:rsidR="00FB0C35" w:rsidRDefault="00FB0C35">
      <w:pPr>
        <w:spacing w:after="0" w:line="240" w:lineRule="auto"/>
      </w:pPr>
      <w:r>
        <w:separator/>
      </w:r>
    </w:p>
  </w:footnote>
  <w:footnote w:type="continuationSeparator" w:id="0">
    <w:p w14:paraId="3F66DB89" w14:textId="77777777" w:rsidR="00FB0C35" w:rsidRDefault="00FB0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788746833">
    <w:abstractNumId w:val="8"/>
  </w:num>
  <w:num w:numId="2" w16cid:durableId="1602183292">
    <w:abstractNumId w:val="6"/>
  </w:num>
  <w:num w:numId="3" w16cid:durableId="1875968897">
    <w:abstractNumId w:val="5"/>
  </w:num>
  <w:num w:numId="4" w16cid:durableId="84770682">
    <w:abstractNumId w:val="4"/>
  </w:num>
  <w:num w:numId="5" w16cid:durableId="779758944">
    <w:abstractNumId w:val="7"/>
  </w:num>
  <w:num w:numId="6" w16cid:durableId="739788067">
    <w:abstractNumId w:val="3"/>
  </w:num>
  <w:num w:numId="7" w16cid:durableId="1387988817">
    <w:abstractNumId w:val="2"/>
  </w:num>
  <w:num w:numId="8" w16cid:durableId="480271540">
    <w:abstractNumId w:val="1"/>
  </w:num>
  <w:num w:numId="9" w16cid:durableId="57443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E2B"/>
    <w:rsid w:val="0015074B"/>
    <w:rsid w:val="0029639D"/>
    <w:rsid w:val="00326F90"/>
    <w:rsid w:val="00611BF4"/>
    <w:rsid w:val="00785C88"/>
    <w:rsid w:val="007869CF"/>
    <w:rsid w:val="00A65561"/>
    <w:rsid w:val="00AA1D8D"/>
    <w:rsid w:val="00B47730"/>
    <w:rsid w:val="00C24151"/>
    <w:rsid w:val="00CB0664"/>
    <w:rsid w:val="00FB0C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EB3CD"/>
  <w14:defaultImageDpi w14:val="300"/>
  <w15:docId w15:val="{4AE89394-9C4B-4887-8A6E-036161849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Arial" w:eastAsia="Arial" w:hAnsi="Arial"/>
      <w:sz w:val="21"/>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Letter to Authors and Colleagues</dc:title>
  <dc:subject>GateBreakOpen welcome letter</dc:subject>
  <dc:creator>GateBreakOpen</dc:creator>
  <cp:keywords>GateBreakOpen; welcome letter; authors; colleagues; publishing</cp:keywords>
  <dc:description/>
  <cp:lastModifiedBy>fabio galli</cp:lastModifiedBy>
  <cp:revision>3</cp:revision>
  <dcterms:created xsi:type="dcterms:W3CDTF">2026-06-03T10:17:00Z</dcterms:created>
  <dcterms:modified xsi:type="dcterms:W3CDTF">2026-06-03T14:14:00Z</dcterms:modified>
  <cp:category/>
</cp:coreProperties>
</file>