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34F" w:rsidRPr="00643175" w:rsidRDefault="00A237F1" w:rsidP="00A237F1">
      <w:pPr>
        <w:pStyle w:val="berschrift2"/>
        <w:rPr>
          <w:rFonts w:ascii="Relay-Bold" w:hAnsi="Relay-Bold"/>
        </w:rPr>
      </w:pPr>
      <w:bookmarkStart w:id="0" w:name="_GoBack"/>
      <w:r w:rsidRPr="00643175">
        <w:rPr>
          <w:rFonts w:ascii="Relay-Bold" w:hAnsi="Relay-Bold"/>
        </w:rPr>
        <w:t>HERRENGARTEN</w:t>
      </w:r>
    </w:p>
    <w:p w:rsidR="00A237F1" w:rsidRPr="00643175" w:rsidRDefault="00A237F1" w:rsidP="002218AC">
      <w:pPr>
        <w:rPr>
          <w:rFonts w:ascii="Relay-Bold" w:hAnsi="Relay-Bold"/>
        </w:rPr>
      </w:pPr>
    </w:p>
    <w:p w:rsidR="00E6442E" w:rsidRPr="00643175" w:rsidRDefault="00E6442E" w:rsidP="00E6442E">
      <w:pPr>
        <w:rPr>
          <w:rFonts w:ascii="Relay-Bold" w:hAnsi="Relay-Bold"/>
          <w:i/>
        </w:rPr>
      </w:pPr>
      <w:r w:rsidRPr="00643175">
        <w:rPr>
          <w:rFonts w:ascii="Relay-Bold" w:hAnsi="Relay-Bold"/>
          <w:i/>
        </w:rPr>
        <w:t>Im 17. Jahrhundert Park</w:t>
      </w:r>
    </w:p>
    <w:p w:rsidR="00E6442E" w:rsidRPr="00643175" w:rsidRDefault="00E6442E" w:rsidP="00E6442E">
      <w:pPr>
        <w:rPr>
          <w:rFonts w:ascii="Relay-Bold" w:hAnsi="Relay-Bold"/>
          <w:i/>
        </w:rPr>
      </w:pPr>
      <w:r w:rsidRPr="00643175">
        <w:rPr>
          <w:rFonts w:ascii="Relay-Bold" w:hAnsi="Relay-Bold"/>
          <w:i/>
        </w:rPr>
        <w:t>Dann mit Gebäuden versehen</w:t>
      </w:r>
    </w:p>
    <w:p w:rsidR="00E6442E" w:rsidRPr="00643175" w:rsidRDefault="00E6442E" w:rsidP="00E6442E">
      <w:pPr>
        <w:rPr>
          <w:rFonts w:ascii="Relay-Bold" w:hAnsi="Relay-Bold"/>
          <w:i/>
        </w:rPr>
      </w:pPr>
      <w:r w:rsidRPr="00643175">
        <w:rPr>
          <w:rFonts w:ascii="Relay-Bold" w:hAnsi="Relay-Bold"/>
          <w:i/>
        </w:rPr>
        <w:t>Aktuell: Planungen zur Rückführung in eine Grünfläche</w:t>
      </w:r>
    </w:p>
    <w:p w:rsidR="00A237F1" w:rsidRPr="00643175" w:rsidRDefault="00A237F1" w:rsidP="002218AC">
      <w:pPr>
        <w:rPr>
          <w:rFonts w:ascii="Relay-Bold" w:hAnsi="Relay-Bold"/>
          <w:i/>
        </w:rPr>
      </w:pPr>
    </w:p>
    <w:p w:rsidR="00E6442E" w:rsidRPr="00643175" w:rsidRDefault="00A237F1" w:rsidP="00E6442E">
      <w:pPr>
        <w:rPr>
          <w:rFonts w:ascii="Relay-Bold" w:hAnsi="Relay-Bold"/>
        </w:rPr>
      </w:pPr>
      <w:r w:rsidRPr="00643175">
        <w:rPr>
          <w:rFonts w:ascii="Relay-Bold" w:hAnsi="Relay-Bold"/>
        </w:rPr>
        <w:t xml:space="preserve">Der Herrengarten lag ursprünglich vor den Toren der alten Kernstadt Siegen. Johann Moritz von Nassau-Siegen (1604-1659) ließ ihn als Lustgarten anlegen, mit einer Umfassungsmauer und einem schmiedeeisernen Gitter umfassen. </w:t>
      </w:r>
      <w:r w:rsidR="00E6442E" w:rsidRPr="00643175">
        <w:rPr>
          <w:rFonts w:ascii="Relay-Bold" w:hAnsi="Relay-Bold"/>
        </w:rPr>
        <w:t>Lange Zeit blieb das Gelände die einzige größere Grünfläche der Unterstadt, bis es mit Gebäuden versehen wurde. Aktuell wird die Rückführung in eine Parkanlage geplant.</w:t>
      </w:r>
    </w:p>
    <w:p w:rsidR="00A237F1" w:rsidRPr="00643175" w:rsidRDefault="00A237F1" w:rsidP="002218AC">
      <w:pPr>
        <w:rPr>
          <w:rFonts w:ascii="Relay-Bold" w:hAnsi="Relay-Bold"/>
        </w:rPr>
      </w:pPr>
    </w:p>
    <w:bookmarkEnd w:id="0"/>
    <w:p w:rsidR="00E6442E" w:rsidRPr="00643175" w:rsidRDefault="00E6442E" w:rsidP="00E6442E">
      <w:pPr>
        <w:pStyle w:val="berschrift4"/>
        <w:rPr>
          <w:rFonts w:ascii="Relay-Bold" w:eastAsiaTheme="minorHAnsi" w:hAnsi="Relay-Bold" w:cstheme="minorBidi"/>
          <w:bCs w:val="0"/>
          <w:i w:val="0"/>
          <w:iCs w:val="0"/>
          <w:color w:val="auto"/>
        </w:rPr>
      </w:pPr>
    </w:p>
    <w:sectPr w:rsidR="00E6442E" w:rsidRPr="00643175" w:rsidSect="00737B7A">
      <w:pgSz w:w="11906" w:h="16838" w:code="9"/>
      <w:pgMar w:top="1134" w:right="1134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elay-Bold">
    <w:panose1 w:val="02000803040000020004"/>
    <w:charset w:val="00"/>
    <w:family w:val="auto"/>
    <w:pitch w:val="variable"/>
    <w:sig w:usb0="80000027" w:usb1="0000004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7F1"/>
    <w:rsid w:val="0010080E"/>
    <w:rsid w:val="002218AC"/>
    <w:rsid w:val="00255745"/>
    <w:rsid w:val="003D08A5"/>
    <w:rsid w:val="00643175"/>
    <w:rsid w:val="007148A6"/>
    <w:rsid w:val="00737B7A"/>
    <w:rsid w:val="00A237F1"/>
    <w:rsid w:val="00B7496A"/>
    <w:rsid w:val="00BE5CC7"/>
    <w:rsid w:val="00C24ACE"/>
    <w:rsid w:val="00C80C48"/>
    <w:rsid w:val="00E5734F"/>
    <w:rsid w:val="00E6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37F1"/>
    <w:pPr>
      <w:keepNext/>
      <w:outlineLvl w:val="0"/>
    </w:pPr>
    <w:rPr>
      <w:i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37F1"/>
    <w:pPr>
      <w:keepNext/>
      <w:outlineLvl w:val="1"/>
    </w:pPr>
    <w:rPr>
      <w:b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6442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4AC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4AC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37F1"/>
    <w:rPr>
      <w:i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37F1"/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442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37F1"/>
    <w:pPr>
      <w:keepNext/>
      <w:outlineLvl w:val="0"/>
    </w:pPr>
    <w:rPr>
      <w:i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37F1"/>
    <w:pPr>
      <w:keepNext/>
      <w:outlineLvl w:val="1"/>
    </w:pPr>
    <w:rPr>
      <w:b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6442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4AC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4AC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37F1"/>
    <w:rPr>
      <w:i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37F1"/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442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Zusammengesetzt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Siegen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Blanchebarbe, Prof. Dr. Ursula</dc:creator>
  <cp:lastModifiedBy>Ursula Blanchebarbe</cp:lastModifiedBy>
  <cp:revision>3</cp:revision>
  <cp:lastPrinted>2011-11-28T16:08:00Z</cp:lastPrinted>
  <dcterms:created xsi:type="dcterms:W3CDTF">2017-02-06T08:50:00Z</dcterms:created>
  <dcterms:modified xsi:type="dcterms:W3CDTF">2017-02-06T17:56:00Z</dcterms:modified>
</cp:coreProperties>
</file>