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CB" w:rsidRPr="002702A9" w:rsidRDefault="009A07CB" w:rsidP="009A07CB">
      <w:pPr>
        <w:pStyle w:val="berschrift4"/>
        <w:rPr>
          <w:rFonts w:ascii="Relay-Bold" w:hAnsi="Relay-Bold"/>
        </w:rPr>
      </w:pPr>
      <w:bookmarkStart w:id="0" w:name="_GoBack"/>
      <w:r w:rsidRPr="002702A9">
        <w:rPr>
          <w:rFonts w:ascii="Relay-Bold" w:hAnsi="Relay-Bold"/>
        </w:rPr>
        <w:t>UNIVERSITÄT SIEGEN</w:t>
      </w:r>
    </w:p>
    <w:p w:rsidR="009A07CB" w:rsidRPr="002702A9" w:rsidRDefault="009A07CB" w:rsidP="009A07CB">
      <w:pPr>
        <w:pStyle w:val="berschrift5"/>
        <w:rPr>
          <w:rFonts w:ascii="Relay-Bold" w:hAnsi="Relay-Bold"/>
        </w:rPr>
      </w:pPr>
      <w:r w:rsidRPr="002702A9">
        <w:rPr>
          <w:rFonts w:ascii="Relay-Bold" w:hAnsi="Relay-Bold"/>
        </w:rPr>
        <w:t>Ehemaliges Stadtkrankenhaus</w:t>
      </w:r>
    </w:p>
    <w:p w:rsidR="009A07CB" w:rsidRPr="002702A9" w:rsidRDefault="009A07CB" w:rsidP="009A07CB">
      <w:pPr>
        <w:pStyle w:val="Sprechblasentext"/>
        <w:rPr>
          <w:rFonts w:ascii="Relay-Bold" w:hAnsi="Relay-Bold" w:cstheme="minorBidi"/>
        </w:rPr>
      </w:pPr>
    </w:p>
    <w:p w:rsidR="009A07CB" w:rsidRPr="002702A9" w:rsidRDefault="009A07CB" w:rsidP="009A07CB">
      <w:pPr>
        <w:rPr>
          <w:rFonts w:ascii="Relay-Bold" w:hAnsi="Relay-Bold"/>
          <w:i/>
        </w:rPr>
      </w:pPr>
      <w:r w:rsidRPr="002702A9">
        <w:rPr>
          <w:rFonts w:ascii="Relay-Bold" w:hAnsi="Relay-Bold"/>
          <w:i/>
        </w:rPr>
        <w:t>1703-1862/63 städtisches Hospiz</w:t>
      </w:r>
    </w:p>
    <w:p w:rsidR="009A07CB" w:rsidRPr="002702A9" w:rsidRDefault="009A07CB" w:rsidP="009A07CB">
      <w:pPr>
        <w:rPr>
          <w:rFonts w:ascii="Relay-Bold" w:hAnsi="Relay-Bold"/>
          <w:i/>
        </w:rPr>
      </w:pPr>
      <w:r w:rsidRPr="002702A9">
        <w:rPr>
          <w:rFonts w:ascii="Relay-Bold" w:hAnsi="Relay-Bold"/>
          <w:i/>
        </w:rPr>
        <w:t>1865 Stadtkrankenhaus</w:t>
      </w:r>
    </w:p>
    <w:p w:rsidR="009A07CB" w:rsidRPr="002702A9" w:rsidRDefault="009A07CB" w:rsidP="009A07CB">
      <w:pPr>
        <w:rPr>
          <w:rFonts w:ascii="Relay-Bold" w:hAnsi="Relay-Bold"/>
          <w:i/>
        </w:rPr>
      </w:pPr>
      <w:r w:rsidRPr="002702A9">
        <w:rPr>
          <w:rFonts w:ascii="Relay-Bold" w:hAnsi="Relay-Bold"/>
          <w:i/>
        </w:rPr>
        <w:t>Seit 2013 Sitz der Universität „Ludwig Wittgenstein-Haus“</w:t>
      </w:r>
    </w:p>
    <w:p w:rsidR="009A07CB" w:rsidRPr="002702A9" w:rsidRDefault="009A07CB" w:rsidP="009A07CB">
      <w:pPr>
        <w:rPr>
          <w:rFonts w:ascii="Relay-Bold" w:hAnsi="Relay-Bold"/>
        </w:rPr>
      </w:pPr>
    </w:p>
    <w:p w:rsidR="009A07CB" w:rsidRPr="002702A9" w:rsidRDefault="009A07CB" w:rsidP="009A07CB">
      <w:pPr>
        <w:rPr>
          <w:rFonts w:ascii="Relay-Bold" w:hAnsi="Relay-Bold"/>
        </w:rPr>
      </w:pPr>
      <w:r w:rsidRPr="002702A9">
        <w:rPr>
          <w:rFonts w:ascii="Relay-Bold" w:hAnsi="Relay-Bold"/>
        </w:rPr>
        <w:t>Das 1865 errichtete Stadtkrankenhaus war Akademisches Lehrkrankenhaus der Universität Marburg und hatte mit vier Fachabteilungen eine Kapazität von 220 Betten. Vor 125 Jahren wurde das Krankenhaus in kommunale Trägerschaft übernommen. 2013 folgte die Zusammenführung mit dem Kreisklinikum Siegen am Standort Hüttental. Die Gebäude an der Kohlbettstraße wurden veräußert. Seit 2015 beherbergt das ehemalige Stadtkrankenhaus die Fakultät III (Wirtschaftswissenschaften, Wirtschaftsinformatik und Wirtschaftsrecht) der Universität Siegen. Man benannte das Gebäude nach dem bedeutendsten Philosophen des 20. Jahrhunderts Ludwig Wittgenstein-Haus.</w:t>
      </w:r>
      <w:r w:rsidR="00007CE7" w:rsidRPr="002702A9">
        <w:rPr>
          <w:rFonts w:ascii="Relay-Bold" w:hAnsi="Relay-Bold"/>
        </w:rPr>
        <w:t xml:space="preserve"> Direkt nebenan im ehemaligen Bunker des Krankenhauses befindet sich das Aktive Museum Südwestfalen.</w:t>
      </w:r>
    </w:p>
    <w:bookmarkEnd w:id="0"/>
    <w:p w:rsidR="00E5734F" w:rsidRPr="002702A9" w:rsidRDefault="00E5734F" w:rsidP="002218AC">
      <w:pPr>
        <w:rPr>
          <w:rFonts w:ascii="Relay-Bold" w:hAnsi="Relay-Bold"/>
        </w:rPr>
      </w:pPr>
    </w:p>
    <w:sectPr w:rsidR="00E5734F" w:rsidRPr="002702A9"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CB"/>
    <w:rsid w:val="00007CE7"/>
    <w:rsid w:val="0010080E"/>
    <w:rsid w:val="002218AC"/>
    <w:rsid w:val="00255745"/>
    <w:rsid w:val="002702A9"/>
    <w:rsid w:val="003D08A5"/>
    <w:rsid w:val="007148A6"/>
    <w:rsid w:val="00737B7A"/>
    <w:rsid w:val="009A07CB"/>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07CB"/>
  </w:style>
  <w:style w:type="paragraph" w:styleId="berschrift4">
    <w:name w:val="heading 4"/>
    <w:basedOn w:val="Standard"/>
    <w:next w:val="Standard"/>
    <w:link w:val="berschrift4Zchn"/>
    <w:uiPriority w:val="9"/>
    <w:unhideWhenUsed/>
    <w:qFormat/>
    <w:rsid w:val="009A07CB"/>
    <w:pPr>
      <w:keepNext/>
      <w:outlineLvl w:val="3"/>
    </w:pPr>
    <w:rPr>
      <w:b/>
    </w:rPr>
  </w:style>
  <w:style w:type="paragraph" w:styleId="berschrift5">
    <w:name w:val="heading 5"/>
    <w:basedOn w:val="Standard"/>
    <w:next w:val="Standard"/>
    <w:link w:val="berschrift5Zchn"/>
    <w:uiPriority w:val="9"/>
    <w:unhideWhenUsed/>
    <w:qFormat/>
    <w:rsid w:val="009A07CB"/>
    <w:pPr>
      <w:keepNext/>
      <w:outlineLvl w:val="4"/>
    </w:pPr>
    <w:rPr>
      <w:b/>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9A07CB"/>
    <w:rPr>
      <w:b/>
    </w:rPr>
  </w:style>
  <w:style w:type="character" w:customStyle="1" w:styleId="berschrift5Zchn">
    <w:name w:val="Überschrift 5 Zchn"/>
    <w:basedOn w:val="Absatz-Standardschriftart"/>
    <w:link w:val="berschrift5"/>
    <w:uiPriority w:val="9"/>
    <w:rsid w:val="009A07CB"/>
    <w:rPr>
      <w:b/>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07CB"/>
  </w:style>
  <w:style w:type="paragraph" w:styleId="berschrift4">
    <w:name w:val="heading 4"/>
    <w:basedOn w:val="Standard"/>
    <w:next w:val="Standard"/>
    <w:link w:val="berschrift4Zchn"/>
    <w:uiPriority w:val="9"/>
    <w:unhideWhenUsed/>
    <w:qFormat/>
    <w:rsid w:val="009A07CB"/>
    <w:pPr>
      <w:keepNext/>
      <w:outlineLvl w:val="3"/>
    </w:pPr>
    <w:rPr>
      <w:b/>
    </w:rPr>
  </w:style>
  <w:style w:type="paragraph" w:styleId="berschrift5">
    <w:name w:val="heading 5"/>
    <w:basedOn w:val="Standard"/>
    <w:next w:val="Standard"/>
    <w:link w:val="berschrift5Zchn"/>
    <w:uiPriority w:val="9"/>
    <w:unhideWhenUsed/>
    <w:qFormat/>
    <w:rsid w:val="009A07CB"/>
    <w:pPr>
      <w:keepNext/>
      <w:outlineLvl w:val="4"/>
    </w:pPr>
    <w:rPr>
      <w:b/>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9A07CB"/>
    <w:rPr>
      <w:b/>
    </w:rPr>
  </w:style>
  <w:style w:type="character" w:customStyle="1" w:styleId="berschrift5Zchn">
    <w:name w:val="Überschrift 5 Zchn"/>
    <w:basedOn w:val="Absatz-Standardschriftart"/>
    <w:link w:val="berschrift5"/>
    <w:uiPriority w:val="9"/>
    <w:rsid w:val="009A07CB"/>
    <w:rPr>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3</cp:revision>
  <cp:lastPrinted>2011-11-28T16:08:00Z</cp:lastPrinted>
  <dcterms:created xsi:type="dcterms:W3CDTF">2017-02-06T10:09:00Z</dcterms:created>
  <dcterms:modified xsi:type="dcterms:W3CDTF">2017-02-06T18:02:00Z</dcterms:modified>
</cp:coreProperties>
</file>