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22D" w:rsidRPr="00DF18A7" w:rsidRDefault="002F622D" w:rsidP="002F622D">
      <w:pPr>
        <w:pStyle w:val="berschrift4"/>
        <w:rPr>
          <w:rFonts w:ascii="Relay-Bold" w:hAnsi="Relay-Bold"/>
        </w:rPr>
      </w:pPr>
      <w:r w:rsidRPr="00DF18A7">
        <w:rPr>
          <w:rFonts w:ascii="Relay-Bold" w:hAnsi="Relay-Bold"/>
        </w:rPr>
        <w:t>ZEUGHAUS</w:t>
      </w:r>
    </w:p>
    <w:p w:rsidR="002F622D" w:rsidRPr="00DF18A7" w:rsidRDefault="002F622D" w:rsidP="002F622D">
      <w:pPr>
        <w:pStyle w:val="Sprechblasentext"/>
        <w:rPr>
          <w:rFonts w:ascii="Relay-Bold" w:hAnsi="Relay-Bold" w:cstheme="minorBidi"/>
        </w:rPr>
      </w:pPr>
    </w:p>
    <w:p w:rsidR="002F622D" w:rsidRPr="00DF18A7" w:rsidRDefault="002F622D" w:rsidP="002F622D">
      <w:pPr>
        <w:rPr>
          <w:rFonts w:ascii="Relay-Bold" w:hAnsi="Relay-Bold"/>
          <w:i/>
        </w:rPr>
      </w:pPr>
      <w:r w:rsidRPr="00DF18A7">
        <w:rPr>
          <w:rFonts w:ascii="Relay-Bold" w:hAnsi="Relay-Bold"/>
          <w:i/>
        </w:rPr>
        <w:t>nach 1607 erbaut</w:t>
      </w:r>
    </w:p>
    <w:p w:rsidR="002F622D" w:rsidRPr="00DF18A7" w:rsidRDefault="002F622D" w:rsidP="002F622D">
      <w:pPr>
        <w:pStyle w:val="berschrift4"/>
        <w:rPr>
          <w:rFonts w:ascii="Relay-Bold" w:hAnsi="Relay-Bold"/>
          <w:b w:val="0"/>
          <w:i/>
        </w:rPr>
      </w:pPr>
      <w:r w:rsidRPr="00DF18A7">
        <w:rPr>
          <w:rFonts w:ascii="Relay-Bold" w:hAnsi="Relay-Bold"/>
          <w:b w:val="0"/>
          <w:i/>
        </w:rPr>
        <w:t>dann Teil des Jesuitenkollegs, heute in Privatbesitz</w:t>
      </w:r>
    </w:p>
    <w:p w:rsidR="002F622D" w:rsidRPr="00DF18A7" w:rsidRDefault="002F622D" w:rsidP="002F622D">
      <w:pPr>
        <w:pStyle w:val="Sprechblasentext"/>
        <w:rPr>
          <w:rFonts w:ascii="Relay-Bold" w:hAnsi="Relay-Bold" w:cstheme="minorBidi"/>
        </w:rPr>
      </w:pPr>
    </w:p>
    <w:p w:rsidR="002F622D" w:rsidRPr="00DF18A7" w:rsidRDefault="002F622D" w:rsidP="002F622D">
      <w:pPr>
        <w:rPr>
          <w:rFonts w:ascii="Relay-Bold" w:hAnsi="Relay-Bold"/>
        </w:rPr>
      </w:pPr>
      <w:r w:rsidRPr="00DF18A7">
        <w:rPr>
          <w:rFonts w:ascii="Relay-Bold" w:hAnsi="Relay-Bold"/>
        </w:rPr>
        <w:t>Johann VII. der Mittlere (1561-1623) war einer der bedeutendsten Militärhistoriker und –</w:t>
      </w:r>
      <w:proofErr w:type="spellStart"/>
      <w:r w:rsidRPr="00DF18A7">
        <w:rPr>
          <w:rFonts w:ascii="Relay-Bold" w:hAnsi="Relay-Bold"/>
        </w:rPr>
        <w:t>praktiker</w:t>
      </w:r>
      <w:proofErr w:type="spellEnd"/>
      <w:r w:rsidRPr="00DF18A7">
        <w:rPr>
          <w:rFonts w:ascii="Relay-Bold" w:hAnsi="Relay-Bold"/>
        </w:rPr>
        <w:t xml:space="preserve"> seiner Zeit. Seine Arbeiten waren weit verb</w:t>
      </w:r>
      <w:bookmarkStart w:id="0" w:name="_GoBack"/>
      <w:bookmarkEnd w:id="0"/>
      <w:r w:rsidRPr="00DF18A7">
        <w:rPr>
          <w:rFonts w:ascii="Relay-Bold" w:hAnsi="Relay-Bold"/>
        </w:rPr>
        <w:t xml:space="preserve">reitet, seine Mithilfe auf protestantischer Seite begehrt. Nach 1607 ließ der Landesherr das Zeughaus aus unregelmäßigen </w:t>
      </w:r>
      <w:proofErr w:type="spellStart"/>
      <w:r w:rsidRPr="00DF18A7">
        <w:rPr>
          <w:rFonts w:ascii="Relay-Bold" w:hAnsi="Relay-Bold"/>
        </w:rPr>
        <w:t>Grauwackesteinen</w:t>
      </w:r>
      <w:proofErr w:type="spellEnd"/>
      <w:r w:rsidRPr="00DF18A7">
        <w:rPr>
          <w:rFonts w:ascii="Relay-Bold" w:hAnsi="Relay-Bold"/>
        </w:rPr>
        <w:t xml:space="preserve"> errichten. Über die Menge und Vielfalt des dort gelagerten Kriegsgeräts gibt ein Inventar vom Anfang des 17. Jahrhunderts Auskunft. Das Siegener Zeughaus war ein demnach ein stattliches Waffenarsenal und barg auch eigene Erfindungen des Grafen. Das Gebäude beherbergte später einen Teil des Siegener Jesuitenkollegiums. Der preußische Staat verkaufte es an die Familie Dresler, von der es 1888 der Evangelischen Gesellenverein als Geschenk erhielt. Das Zeughaus ist heute in Privatbesitz.</w:t>
      </w:r>
    </w:p>
    <w:p w:rsidR="00E5734F" w:rsidRDefault="00E5734F" w:rsidP="002218AC"/>
    <w:sectPr w:rsidR="00E5734F" w:rsidSect="00737B7A">
      <w:pgSz w:w="11906" w:h="16838" w:code="9"/>
      <w:pgMar w:top="1134" w:right="1134"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elay-Bold">
    <w:panose1 w:val="02000803040000020004"/>
    <w:charset w:val="00"/>
    <w:family w:val="auto"/>
    <w:pitch w:val="variable"/>
    <w:sig w:usb0="80000027" w:usb1="0000004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22D"/>
    <w:rsid w:val="0010080E"/>
    <w:rsid w:val="002218AC"/>
    <w:rsid w:val="00255745"/>
    <w:rsid w:val="002F622D"/>
    <w:rsid w:val="003D08A5"/>
    <w:rsid w:val="007148A6"/>
    <w:rsid w:val="00737B7A"/>
    <w:rsid w:val="00B7496A"/>
    <w:rsid w:val="00BE5CC7"/>
    <w:rsid w:val="00C24ACE"/>
    <w:rsid w:val="00C80C48"/>
    <w:rsid w:val="00DF18A7"/>
    <w:rsid w:val="00E573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F622D"/>
  </w:style>
  <w:style w:type="paragraph" w:styleId="berschrift4">
    <w:name w:val="heading 4"/>
    <w:basedOn w:val="Standard"/>
    <w:next w:val="Standard"/>
    <w:link w:val="berschrift4Zchn"/>
    <w:uiPriority w:val="9"/>
    <w:unhideWhenUsed/>
    <w:qFormat/>
    <w:rsid w:val="002F622D"/>
    <w:pPr>
      <w:keepNext/>
      <w:outlineLvl w:val="3"/>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unhideWhenUsed/>
    <w:rsid w:val="00C24ACE"/>
    <w:rPr>
      <w:rFonts w:ascii="Tahoma" w:hAnsi="Tahoma" w:cs="Tahoma"/>
      <w:sz w:val="16"/>
      <w:szCs w:val="16"/>
    </w:rPr>
  </w:style>
  <w:style w:type="character" w:customStyle="1" w:styleId="SprechblasentextZchn">
    <w:name w:val="Sprechblasentext Zchn"/>
    <w:basedOn w:val="Absatz-Standardschriftart"/>
    <w:link w:val="Sprechblasentext"/>
    <w:uiPriority w:val="99"/>
    <w:rsid w:val="00C24ACE"/>
    <w:rPr>
      <w:rFonts w:ascii="Tahoma" w:hAnsi="Tahoma" w:cs="Tahoma"/>
      <w:sz w:val="16"/>
      <w:szCs w:val="16"/>
    </w:rPr>
  </w:style>
  <w:style w:type="character" w:customStyle="1" w:styleId="berschrift4Zchn">
    <w:name w:val="Überschrift 4 Zchn"/>
    <w:basedOn w:val="Absatz-Standardschriftart"/>
    <w:link w:val="berschrift4"/>
    <w:uiPriority w:val="9"/>
    <w:rsid w:val="002F622D"/>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F622D"/>
  </w:style>
  <w:style w:type="paragraph" w:styleId="berschrift4">
    <w:name w:val="heading 4"/>
    <w:basedOn w:val="Standard"/>
    <w:next w:val="Standard"/>
    <w:link w:val="berschrift4Zchn"/>
    <w:uiPriority w:val="9"/>
    <w:unhideWhenUsed/>
    <w:qFormat/>
    <w:rsid w:val="002F622D"/>
    <w:pPr>
      <w:keepNext/>
      <w:outlineLvl w:val="3"/>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unhideWhenUsed/>
    <w:rsid w:val="00C24ACE"/>
    <w:rPr>
      <w:rFonts w:ascii="Tahoma" w:hAnsi="Tahoma" w:cs="Tahoma"/>
      <w:sz w:val="16"/>
      <w:szCs w:val="16"/>
    </w:rPr>
  </w:style>
  <w:style w:type="character" w:customStyle="1" w:styleId="SprechblasentextZchn">
    <w:name w:val="Sprechblasentext Zchn"/>
    <w:basedOn w:val="Absatz-Standardschriftart"/>
    <w:link w:val="Sprechblasentext"/>
    <w:uiPriority w:val="99"/>
    <w:rsid w:val="00C24ACE"/>
    <w:rPr>
      <w:rFonts w:ascii="Tahoma" w:hAnsi="Tahoma" w:cs="Tahoma"/>
      <w:sz w:val="16"/>
      <w:szCs w:val="16"/>
    </w:rPr>
  </w:style>
  <w:style w:type="character" w:customStyle="1" w:styleId="berschrift4Zchn">
    <w:name w:val="Überschrift 4 Zchn"/>
    <w:basedOn w:val="Absatz-Standardschriftart"/>
    <w:link w:val="berschrift4"/>
    <w:uiPriority w:val="9"/>
    <w:rsid w:val="002F622D"/>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Zusammengesetzt">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Words>
  <Characters>734</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Stadt Siegen</Company>
  <LinksUpToDate>false</LinksUpToDate>
  <CharactersWithSpaces>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Blanchebarbe, Prof. Dr. Ursula</dc:creator>
  <cp:lastModifiedBy>Ursula Blanchebarbe</cp:lastModifiedBy>
  <cp:revision>2</cp:revision>
  <cp:lastPrinted>2011-11-28T16:08:00Z</cp:lastPrinted>
  <dcterms:created xsi:type="dcterms:W3CDTF">2017-02-02T14:07:00Z</dcterms:created>
  <dcterms:modified xsi:type="dcterms:W3CDTF">2017-02-06T18:04:00Z</dcterms:modified>
</cp:coreProperties>
</file>