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2E93" w14:textId="2B71EC22" w:rsidR="009D2E4F" w:rsidRDefault="009D2E4F" w:rsidP="006E6EC2">
      <w:pPr>
        <w:pStyle w:val="Titre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Conception d’un </w:t>
      </w:r>
      <w:r w:rsidR="00610724" w:rsidRPr="006E6EC2">
        <w:rPr>
          <w:sz w:val="36"/>
          <w:szCs w:val="36"/>
        </w:rPr>
        <w:t xml:space="preserve">clavier </w:t>
      </w:r>
      <w:r>
        <w:rPr>
          <w:sz w:val="36"/>
          <w:szCs w:val="36"/>
        </w:rPr>
        <w:t xml:space="preserve">adapté pour </w:t>
      </w:r>
      <w:r>
        <w:rPr>
          <w:sz w:val="36"/>
          <w:szCs w:val="36"/>
        </w:rPr>
        <w:t>non-voyant</w:t>
      </w:r>
    </w:p>
    <w:p w14:paraId="6E08C859" w14:textId="347E688E" w:rsidR="00655CC9" w:rsidRDefault="009D2E4F" w:rsidP="006E6EC2">
      <w:pPr>
        <w:pStyle w:val="Titre1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727478">
        <w:rPr>
          <w:sz w:val="36"/>
          <w:szCs w:val="36"/>
        </w:rPr>
        <w:t xml:space="preserve">Projet AMI « souris », </w:t>
      </w:r>
      <w:r>
        <w:rPr>
          <w:sz w:val="36"/>
          <w:szCs w:val="36"/>
        </w:rPr>
        <w:t>point début avril 2023)</w:t>
      </w:r>
    </w:p>
    <w:p w14:paraId="737403F1" w14:textId="04655E47" w:rsidR="009D2E4F" w:rsidRPr="009D2E4F" w:rsidRDefault="009D2E4F" w:rsidP="009D2E4F"/>
    <w:p w14:paraId="48EA49E2" w14:textId="5F212F61" w:rsidR="00610724" w:rsidRDefault="00610724"/>
    <w:p w14:paraId="172372A2" w14:textId="0C12A13B" w:rsidR="00610724" w:rsidRDefault="009D2E4F" w:rsidP="006E6EC2">
      <w:pPr>
        <w:pStyle w:val="Titre2"/>
      </w:pPr>
      <w:r>
        <w:t>Introduction</w:t>
      </w:r>
    </w:p>
    <w:p w14:paraId="7277F695" w14:textId="6765F01D" w:rsidR="00610724" w:rsidRDefault="00C34E5B">
      <w:r>
        <w:t>Des premiers interviews de personnes non-voyantes ressort que ces personnes utilisent quasi exclusivement le clavier</w:t>
      </w:r>
      <w:r w:rsidR="00A4692B">
        <w:t xml:space="preserve"> via des combinaisons de touches en conjonction avec des logiciels spécifiques disponibles en open source</w:t>
      </w:r>
      <w:r w:rsidR="003500D8">
        <w:t>.</w:t>
      </w:r>
      <w:r w:rsidR="00A4692B">
        <w:t xml:space="preserve"> </w:t>
      </w:r>
      <w:r w:rsidR="00727478">
        <w:t>Partant de ce constat</w:t>
      </w:r>
      <w:r w:rsidR="001A6BBB">
        <w:t>,</w:t>
      </w:r>
      <w:r w:rsidR="00727478">
        <w:t xml:space="preserve"> et sans attendre la rédaction définitive du cahier des charges</w:t>
      </w:r>
      <w:r w:rsidR="001A6BBB">
        <w:t>,</w:t>
      </w:r>
      <w:r w:rsidR="00727478">
        <w:t xml:space="preserve"> on peut imaginer un clavier spécifique adapté aux non-voyants.  </w:t>
      </w:r>
    </w:p>
    <w:p w14:paraId="3B44AAE0" w14:textId="4CB96BE4" w:rsidR="00EA65D6" w:rsidRDefault="00EA65D6">
      <w:r>
        <w:t>Nota : en parallèle se poursuit les interviews des personnes handicapés moteur pour cerner leurs besoins</w:t>
      </w:r>
      <w:r w:rsidR="001A6BBB">
        <w:t>,</w:t>
      </w:r>
      <w:r>
        <w:t xml:space="preserve"> en particulier en matière d’interface type souris.</w:t>
      </w:r>
    </w:p>
    <w:p w14:paraId="50DAA30E" w14:textId="780EAFC5" w:rsidR="00675726" w:rsidRDefault="00675726"/>
    <w:p w14:paraId="7599495C" w14:textId="60CF067F" w:rsidR="00C34E5B" w:rsidRDefault="00C34E5B" w:rsidP="00C34E5B">
      <w:pPr>
        <w:pStyle w:val="Titre2"/>
      </w:pPr>
      <w:r>
        <w:t>Le</w:t>
      </w:r>
      <w:r>
        <w:t xml:space="preserve"> clavier</w:t>
      </w:r>
    </w:p>
    <w:p w14:paraId="231EB7BB" w14:textId="2C8446F6" w:rsidR="00727478" w:rsidRDefault="00A4692B" w:rsidP="00C34E5B">
      <w:r>
        <w:t>L</w:t>
      </w:r>
      <w:r w:rsidR="00727478">
        <w:t>a</w:t>
      </w:r>
      <w:r>
        <w:t xml:space="preserve"> proposition est un clavier ergonomique </w:t>
      </w:r>
      <w:r w:rsidR="00727478">
        <w:t>avec des touches « tombant » sous les doigts de la main.</w:t>
      </w:r>
    </w:p>
    <w:p w14:paraId="3150E220" w14:textId="4997A179" w:rsidR="00C34E5B" w:rsidRDefault="005301F0" w:rsidP="00C34E5B">
      <w:r>
        <w:t>Dans l’illustration ci-dessous</w:t>
      </w:r>
      <w:r>
        <w:t xml:space="preserve"> les boutons sont en couleurs avec un écartement d'une main moyenne, la partie enflée pour poser le creux de la main.</w:t>
      </w:r>
      <w:r>
        <w:br/>
      </w:r>
      <w:r>
        <w:br/>
      </w:r>
      <w:r>
        <w:rPr>
          <w:noProof/>
        </w:rPr>
        <w:drawing>
          <wp:inline distT="0" distB="0" distL="0" distR="0" wp14:anchorId="2C69EB60" wp14:editId="51748CFE">
            <wp:extent cx="4953000" cy="2847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7FB0" w14:textId="2D59EE0F" w:rsidR="005301F0" w:rsidRDefault="005301F0" w:rsidP="00C34E5B">
      <w:r>
        <w:t>Chaque touche peut être programmée pour reproduire une combinaison quelconque de touches de clavier pour faciliter l’usage des logiciels spécialisés.</w:t>
      </w:r>
    </w:p>
    <w:p w14:paraId="22CD118D" w14:textId="4B5991E0" w:rsidR="00675726" w:rsidRDefault="00675726" w:rsidP="006E6EC2">
      <w:pPr>
        <w:pStyle w:val="Titre2"/>
      </w:pPr>
      <w:r>
        <w:lastRenderedPageBreak/>
        <w:t>Les boutons</w:t>
      </w:r>
      <w:r w:rsidR="00C34E5B">
        <w:t xml:space="preserve"> et touches</w:t>
      </w:r>
    </w:p>
    <w:p w14:paraId="625E491D" w14:textId="4424F257" w:rsidR="00675726" w:rsidRDefault="005301F0" w:rsidP="0097591A">
      <w:r>
        <w:rPr>
          <w:noProof/>
        </w:rPr>
        <w:drawing>
          <wp:anchor distT="0" distB="0" distL="114300" distR="114300" simplePos="0" relativeHeight="251661312" behindDoc="1" locked="0" layoutInCell="1" allowOverlap="1" wp14:anchorId="35AAB44A" wp14:editId="3E7B67AE">
            <wp:simplePos x="0" y="0"/>
            <wp:positionH relativeFrom="column">
              <wp:posOffset>3110230</wp:posOffset>
            </wp:positionH>
            <wp:positionV relativeFrom="paragraph">
              <wp:posOffset>1158240</wp:posOffset>
            </wp:positionV>
            <wp:extent cx="1533525" cy="862965"/>
            <wp:effectExtent l="0" t="0" r="9525" b="0"/>
            <wp:wrapTight wrapText="bothSides">
              <wp:wrapPolygon edited="0">
                <wp:start x="0" y="0"/>
                <wp:lineTo x="0" y="20980"/>
                <wp:lineTo x="21466" y="20980"/>
                <wp:lineTo x="2146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3BBB99" wp14:editId="6C5F48B7">
            <wp:simplePos x="0" y="0"/>
            <wp:positionH relativeFrom="column">
              <wp:posOffset>548005</wp:posOffset>
            </wp:positionH>
            <wp:positionV relativeFrom="paragraph">
              <wp:posOffset>929640</wp:posOffset>
            </wp:positionV>
            <wp:extent cx="1771650" cy="11811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On utilise</w:t>
      </w:r>
      <w:r w:rsidR="0097591A">
        <w:rPr>
          <w:noProof/>
        </w:rPr>
        <w:t xml:space="preserve"> un petit bouton au </w:t>
      </w:r>
      <w:r w:rsidR="0097591A">
        <w:t>toucher agréable avec un contact franc et un clic sonore</w:t>
      </w:r>
      <w:r w:rsidR="0097591A">
        <w:t>,</w:t>
      </w:r>
      <w:r w:rsidR="0097591A">
        <w:rPr>
          <w:noProof/>
        </w:rPr>
        <w:t xml:space="preserve"> soudable sur un circuit électronique </w:t>
      </w:r>
      <w:r w:rsidR="0097591A">
        <w:t>prototype standard. La touche proprement dite recouvre le bouton et est imprimé en 3D. Ci-dessous photo du bouton et modèle 3D de la touche :</w:t>
      </w:r>
    </w:p>
    <w:p w14:paraId="0C940951" w14:textId="5871C953" w:rsidR="009D6D39" w:rsidRDefault="009D6D39"/>
    <w:p w14:paraId="20454733" w14:textId="1CC94566" w:rsidR="005301F0" w:rsidRDefault="005301F0"/>
    <w:p w14:paraId="707813AC" w14:textId="77777777" w:rsidR="005301F0" w:rsidRDefault="005301F0"/>
    <w:p w14:paraId="047782FE" w14:textId="6B2CA485" w:rsidR="009D6D39" w:rsidRDefault="009D6D39" w:rsidP="006E6EC2">
      <w:pPr>
        <w:pStyle w:val="Titre2"/>
      </w:pPr>
      <w:r>
        <w:t>L’interface</w:t>
      </w:r>
    </w:p>
    <w:p w14:paraId="20DD2CDF" w14:textId="056B6494" w:rsidR="009D6D39" w:rsidRDefault="00727478">
      <w:r>
        <w:t xml:space="preserve">Un module électronique programmable et disponible à faible coût permet le codage </w:t>
      </w:r>
      <w:r w:rsidR="00EA65D6">
        <w:t>à volonté des touches et la liaison avec un ordinateur comme clavier standard</w:t>
      </w:r>
      <w:r w:rsidR="009A69F0">
        <w:t>.</w:t>
      </w:r>
      <w:r w:rsidR="00EA65D6">
        <w:t xml:space="preserve"> Le montage prototype ci-dessous a été réalisé pour valider le concept :</w:t>
      </w:r>
    </w:p>
    <w:p w14:paraId="03FE32B3" w14:textId="1F58B866" w:rsidR="00EA65D6" w:rsidRDefault="00EA65D6">
      <w:r w:rsidRPr="00EA65D6">
        <w:drawing>
          <wp:inline distT="0" distB="0" distL="0" distR="0" wp14:anchorId="29A6E671" wp14:editId="0633B1ED">
            <wp:extent cx="5760720" cy="20358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FDA9" w14:textId="0AF7AC79" w:rsidR="009D6D39" w:rsidRDefault="009D6D39"/>
    <w:sectPr w:rsidR="009D6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2C98"/>
    <w:multiLevelType w:val="hybridMultilevel"/>
    <w:tmpl w:val="18109004"/>
    <w:lvl w:ilvl="0" w:tplc="71929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8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24"/>
    <w:rsid w:val="00043DF6"/>
    <w:rsid w:val="001318F4"/>
    <w:rsid w:val="00194C0F"/>
    <w:rsid w:val="001A6BBB"/>
    <w:rsid w:val="001C6B71"/>
    <w:rsid w:val="003500D8"/>
    <w:rsid w:val="005010E5"/>
    <w:rsid w:val="005301F0"/>
    <w:rsid w:val="00610724"/>
    <w:rsid w:val="00655CC9"/>
    <w:rsid w:val="00675726"/>
    <w:rsid w:val="00696B5B"/>
    <w:rsid w:val="006E6EC2"/>
    <w:rsid w:val="00727478"/>
    <w:rsid w:val="007A2F53"/>
    <w:rsid w:val="0097591A"/>
    <w:rsid w:val="009A69F0"/>
    <w:rsid w:val="009D2E4F"/>
    <w:rsid w:val="009D6D39"/>
    <w:rsid w:val="00A4692B"/>
    <w:rsid w:val="00A63771"/>
    <w:rsid w:val="00B5394F"/>
    <w:rsid w:val="00C34E5B"/>
    <w:rsid w:val="00C85A4F"/>
    <w:rsid w:val="00EA65D6"/>
    <w:rsid w:val="00F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52DC"/>
  <w15:chartTrackingRefBased/>
  <w15:docId w15:val="{EBB43E79-77D7-46E2-8954-AEB6D80A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6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E6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Conception d’un clavier adapté pour non-voyant</vt:lpstr>
      <vt:lpstr>(Projet AMI « souris », point début avril 2023)</vt:lpstr>
      <vt:lpstr>    Introduction</vt:lpstr>
      <vt:lpstr>    Le clavier</vt:lpstr>
      <vt:lpstr>    Les boutons et touches</vt:lpstr>
      <vt:lpstr>    </vt:lpstr>
      <vt:lpstr>    L’interface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CGH</dc:creator>
  <cp:keywords/>
  <dc:description/>
  <cp:lastModifiedBy>CGH</cp:lastModifiedBy>
  <cp:revision>6</cp:revision>
  <cp:lastPrinted>2023-03-29T16:14:00Z</cp:lastPrinted>
  <dcterms:created xsi:type="dcterms:W3CDTF">2023-04-04T13:18:00Z</dcterms:created>
  <dcterms:modified xsi:type="dcterms:W3CDTF">2023-04-04T14:21:00Z</dcterms:modified>
</cp:coreProperties>
</file>