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Istruzioni per i vari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Caricare le librerie in Arduino</w:t>
      </w:r>
      <w:r w:rsidDel="00000000" w:rsidR="00000000" w:rsidRPr="00000000">
        <w:rPr>
          <w:rtl w:val="0"/>
        </w:rPr>
        <w:t xml:space="preserve">: ci sono due modi per caricare le librerie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Metodo veloce</w:t>
      </w:r>
      <w:r w:rsidDel="00000000" w:rsidR="00000000" w:rsidRPr="00000000">
        <w:rPr>
          <w:rtl w:val="0"/>
        </w:rPr>
        <w:t xml:space="preserve"> (se è presente connessione wifi):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Aprire IDE Arduino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andare in Sketch → #include librerie → gestione librerie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Nella schermata che appare cercare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Adafruit NeoPixel</w:t>
      </w:r>
      <w:r w:rsidDel="00000000" w:rsidR="00000000" w:rsidRPr="00000000">
        <w:rPr>
          <w:rtl w:val="0"/>
        </w:rPr>
        <w:t xml:space="preserve"> (libreria per i led creata da Adafruit)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DFRobotDFPlayerMini</w:t>
      </w:r>
      <w:r w:rsidDel="00000000" w:rsidR="00000000" w:rsidRPr="00000000">
        <w:rPr>
          <w:rtl w:val="0"/>
        </w:rPr>
        <w:t xml:space="preserve"> (libreria per il modulo mp3 da DFRobot)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Metodo meno veloce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(copiare le librerie da google drive (nella cartella Librerie Arduino) in Documenti → Arduino → libraries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Alcune note per i programm</w:t>
      </w:r>
      <w:r w:rsidDel="00000000" w:rsidR="00000000" w:rsidRPr="00000000">
        <w:rPr>
          <w:rtl w:val="0"/>
        </w:rPr>
        <w:t xml:space="preserve">i: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Tasti_e_Led</w:t>
      </w:r>
      <w:r w:rsidDel="00000000" w:rsidR="00000000" w:rsidRPr="00000000">
        <w:rPr>
          <w:rtl w:val="0"/>
        </w:rPr>
        <w:t xml:space="preserve">: il programma setta i colori dei led (tutti e 16) del colore desiderato. Per farlo le istruzioni importanti sono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06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          red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t xml:space="preserve">           green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t xml:space="preserve">           blue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t xml:space="preserve">           matrix_color = matrix.Color(red, green, blue); 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 i &lt; MATRIX_NLED; i++)</w:t>
              <w:br w:type="textWrapping"/>
              <w:t xml:space="preserve">           {</w:t>
              <w:br w:type="textWrapping"/>
              <w:t xml:space="preserve">             matrix.setPixelColor(i, matrix_color);</w:t>
              <w:br w:type="textWrapping"/>
              <w:t xml:space="preserve">             matrix.show();</w:t>
              <w:br w:type="textWrapping"/>
              <w:t xml:space="preserve">   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red, green, blue settano il colore dei led in formato RGB; tutte e tre possono assumere valori da 0 a 255</w:t>
      </w:r>
      <w:r w:rsidDel="00000000" w:rsidR="00000000" w:rsidRPr="00000000">
        <w:rPr>
          <w:rtl w:val="0"/>
        </w:rPr>
        <w:t xml:space="preserve">. Essi inoltre controllano la luminosità dei led . Per esempio red = 75, green = 0, blue = 0 e red = 255, green = 0, blue = 0 creano entrambi il colore rosso, ma il secondo sarà molto più luminoso.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matrix.Color mischia i tre colori.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Il ciclo for serve per accendere tutti i led. In realtà si possono accendere anche solo alcuni led o anche led singoli</w:t>
      </w:r>
      <w:r w:rsidDel="00000000" w:rsidR="00000000" w:rsidRPr="00000000">
        <w:rPr>
          <w:rtl w:val="0"/>
        </w:rPr>
        <w:t xml:space="preserve"> per esempio</w:t>
      </w:r>
    </w:p>
    <w:p w:rsidR="00000000" w:rsidDel="00000000" w:rsidP="00000000" w:rsidRDefault="00000000" w:rsidRPr="00000000" w14:paraId="00000012">
      <w:pPr>
        <w:widowControl w:val="0"/>
        <w:rPr>
          <w:rFonts w:ascii="Consolas" w:cs="Consolas" w:eastAsia="Consolas" w:hAnsi="Consolas"/>
          <w:color w:val="434f5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979d"/>
          <w:highlight w:val="white"/>
          <w:rtl w:val="0"/>
        </w:rPr>
        <w:t xml:space="preserve">            for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979d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; i++)</w:t>
        <w:br w:type="textWrapping"/>
        <w:t xml:space="preserve">            {</w:t>
        <w:br w:type="textWrapping"/>
        <w:t xml:space="preserve">              matrix.setPixelColor(i, matrix_color);</w:t>
        <w:br w:type="textWrapping"/>
        <w:t xml:space="preserve">              matrix.show();</w:t>
        <w:br w:type="textWrapping"/>
        <w:t xml:space="preserve">            }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accende solo i primi 4 led mentre</w:t>
      </w:r>
    </w:p>
    <w:p w:rsidR="00000000" w:rsidDel="00000000" w:rsidP="00000000" w:rsidRDefault="00000000" w:rsidRPr="00000000" w14:paraId="00000014">
      <w:pPr>
        <w:widowControl w:val="0"/>
        <w:rPr>
          <w:rFonts w:ascii="Consolas" w:cs="Consolas" w:eastAsia="Consolas" w:hAnsi="Consolas"/>
          <w:color w:val="434f5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            matrix.setPixelColor(7, matrix_color);</w:t>
        <w:br w:type="textWrapping"/>
        <w:t xml:space="preserve">            matrix.show();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accende solo il led numero 7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Per spegnere i led basta settare </w:t>
      </w:r>
    </w:p>
    <w:p w:rsidR="00000000" w:rsidDel="00000000" w:rsidP="00000000" w:rsidRDefault="00000000" w:rsidRPr="00000000" w14:paraId="00000017">
      <w:pPr>
        <w:widowControl w:val="0"/>
        <w:rPr>
          <w:rFonts w:ascii="Consolas" w:cs="Consolas" w:eastAsia="Consolas" w:hAnsi="Consolas"/>
          <w:color w:val="434f5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            red = 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;</w:t>
        <w:br w:type="textWrapping"/>
        <w:t xml:space="preserve">            green = 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;</w:t>
        <w:br w:type="textWrapping"/>
        <w:t xml:space="preserve">            blue = 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;</w:t>
        <w:br w:type="textWrapping"/>
        <w:t xml:space="preserve">            matrix_color = matrix.Color(red, green, blue);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b w:val="1"/>
        </w:rPr>
      </w:pPr>
      <w:r w:rsidDel="00000000" w:rsidR="00000000" w:rsidRPr="00000000">
        <w:rPr>
          <w:rtl w:val="0"/>
        </w:rPr>
        <w:t xml:space="preserve">b.    </w:t>
      </w:r>
      <w:r w:rsidDel="00000000" w:rsidR="00000000" w:rsidRPr="00000000">
        <w:rPr>
          <w:b w:val="1"/>
          <w:rtl w:val="0"/>
        </w:rPr>
        <w:t xml:space="preserve">Tasti_e_mp3: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qui c’è poco da aggiungere. Le istruzioni sono quelle e devono essere così eseguite altrimenti non funzionano. Nell’ esempio completo di libreria però (accessibili dall’IDE arduino tramite file→ esempi→ DFRobotMini→ FullFunction) sono presenti tutte le istruzioni che puoi far eseguire al modulo mp3.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Nota Bene</w:t>
      </w:r>
      <w:r w:rsidDel="00000000" w:rsidR="00000000" w:rsidRPr="00000000">
        <w:rPr>
          <w:rtl w:val="0"/>
        </w:rPr>
        <w:t xml:space="preserve">: nella cartella drive, all’interno di mp3Completo ho inserito una cartella microSD; all’interno c’è come devono essere inseriti i brani per fare in modo che vengano letti correttamente. In pratica dentro la SD bisogna creare una cartella mp3 e all’interno rinumerare i suoni in 0001, 0002 ecc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