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89" w:rsidRP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EB2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>About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With these configuration files you can program </w:t>
      </w:r>
      <w:proofErr w:type="spell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ATmega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168/328p microcontrollers from the </w:t>
      </w:r>
      <w:hyperlink r:id="rId5" w:history="1">
        <w:r w:rsidRPr="00EB2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Arduino IDE</w:t>
        </w:r>
      </w:hyperlink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without using the Arduino </w:t>
      </w:r>
      <w:proofErr w:type="spell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bootloader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. It supports chips using external or internal clocks.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Skipping the Arduino </w:t>
      </w:r>
      <w:proofErr w:type="spell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bootloader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means sketches start immediately after power-on, without any delay, and you have a little extra flash memory available to your programs. Using the (optional) slower internal clock options means you can save on components, but also on power (since a slower chip draws less current).</w:t>
      </w:r>
    </w:p>
    <w:p w:rsidR="00EB2C89" w:rsidRP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EB2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>Install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Create </w:t>
      </w:r>
      <w:proofErr w:type="gram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an</w:t>
      </w:r>
      <w:proofErr w:type="gram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hardware</w:t>
      </w: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folder inside your Arduino sketch folder if it doesn't already exist. Then place the contents of this repository in a sub-folder called </w:t>
      </w:r>
      <w:proofErr w:type="spellStart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atmega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. You should end up with </w:t>
      </w:r>
      <w:proofErr w:type="gram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an</w:t>
      </w:r>
      <w:proofErr w:type="gram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hardware/</w:t>
      </w:r>
      <w:proofErr w:type="spellStart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atmega</w:t>
      </w:r>
      <w:proofErr w:type="spellEnd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/</w:t>
      </w:r>
      <w:proofErr w:type="spellStart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avr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folder containing the actual configuration files. Restart the Arduino IDE and the new board options should appear in the </w:t>
      </w:r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Tools &gt; Board</w:t>
      </w: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menu.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NZ"/>
        </w:rPr>
        <w:drawing>
          <wp:inline distT="0" distB="0" distL="0" distR="0">
            <wp:extent cx="5715000" cy="2190750"/>
            <wp:effectExtent l="0" t="0" r="0" b="0"/>
            <wp:docPr id="4" name="Picture 4" descr="Arduino ID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ID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</w:p>
    <w:p w:rsid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</w:p>
    <w:p w:rsid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</w:p>
    <w:p w:rsid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</w:p>
    <w:p w:rsid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</w:p>
    <w:p w:rsidR="00EB2C89" w:rsidRP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EB2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lastRenderedPageBreak/>
        <w:t>Programming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To program the microcontroller you will need an ISP programmer. An </w:t>
      </w:r>
      <w:hyperlink r:id="rId8" w:history="1">
        <w:r w:rsidRPr="00EB2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Arduino as ISP</w:t>
        </w:r>
      </w:hyperlink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works just fine: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NZ"/>
        </w:rPr>
        <w:drawing>
          <wp:inline distT="0" distB="0" distL="0" distR="0">
            <wp:extent cx="3038475" cy="4105275"/>
            <wp:effectExtent l="0" t="0" r="9525" b="9525"/>
            <wp:docPr id="3" name="Picture 3" descr="Arduino as ISP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duino as ISP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Choose your ISP programmer in the </w:t>
      </w:r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Tools &gt; Programmer</w:t>
      </w: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menu. Then choose your </w:t>
      </w:r>
      <w:proofErr w:type="spell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ATmega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microcontroller from </w:t>
      </w:r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Tools &gt; Board</w:t>
      </w: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and your choice of clock source and clock frequency from </w:t>
      </w:r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Tools &gt; Clock</w:t>
      </w: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To set the </w:t>
      </w:r>
      <w:proofErr w:type="spell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ATmega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configuration fuses, use the </w:t>
      </w:r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Tools &gt; Burn </w:t>
      </w:r>
      <w:proofErr w:type="spellStart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Bootloader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menu item.</w:t>
      </w:r>
      <w:proofErr w:type="gram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This doesn't actually burn an Arduino </w:t>
      </w:r>
      <w:proofErr w:type="spell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bootloader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onto the </w:t>
      </w:r>
      <w:proofErr w:type="gram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chip,</w:t>
      </w:r>
      <w:proofErr w:type="gram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it only sets the fuses for the chosen clock settings.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To load programs into the microcontroller, use the </w:t>
      </w:r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Upload</w:t>
      </w: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button as usual. The IDE will upload the code using the selected ISP programmer.</w:t>
      </w:r>
    </w:p>
    <w:p w:rsid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</w:p>
    <w:p w:rsid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</w:p>
    <w:p w:rsid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</w:p>
    <w:p w:rsidR="00EB2C89" w:rsidRP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bookmarkStart w:id="0" w:name="_GoBack"/>
      <w:bookmarkEnd w:id="0"/>
      <w:r w:rsidRPr="00EB2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lastRenderedPageBreak/>
        <w:t>Pin Mapping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The ATmega168 and ATmega328p have identical pin configurations. Check </w:t>
      </w:r>
      <w:hyperlink r:id="rId11" w:history="1">
        <w:r w:rsidRPr="00EB2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this diagram</w:t>
        </w:r>
      </w:hyperlink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for their correspondence to Arduino pin numbering: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NZ"/>
        </w:rPr>
        <w:drawing>
          <wp:inline distT="0" distB="0" distL="0" distR="0">
            <wp:extent cx="5800725" cy="3876675"/>
            <wp:effectExtent l="0" t="0" r="9525" b="9525"/>
            <wp:docPr id="2" name="Picture 2" descr="ATmega168/328p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mega168/328p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89" w:rsidRP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EB2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>Arduino IDE Versions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These configuration files are meant for Arduino IDE 1.6 or later. If you're still using version 1.0 of the IDE, you'll need to get the </w:t>
      </w:r>
      <w:hyperlink r:id="rId14" w:history="1">
        <w:r w:rsidRPr="00EB2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NZ"/>
          </w:rPr>
          <w:t>ide-1.0.x</w:t>
        </w:r>
      </w:hyperlink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release instead.</w:t>
      </w:r>
    </w:p>
    <w:p w:rsidR="00EB2C89" w:rsidRPr="00EB2C89" w:rsidRDefault="00EB2C89" w:rsidP="00EB2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EB2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>Tips and Caveats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If you're using an </w:t>
      </w:r>
      <w:proofErr w:type="spell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ATmega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chip that already has the Arduino </w:t>
      </w:r>
      <w:proofErr w:type="spell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bootloader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inside or has otherwise been configured to require an external clock source, you may get an </w:t>
      </w:r>
      <w:proofErr w:type="spellStart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avrdude</w:t>
      </w:r>
      <w:proofErr w:type="spellEnd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: Yikes! </w:t>
      </w:r>
      <w:proofErr w:type="gramStart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Invalid device signature.</w:t>
      </w:r>
      <w:proofErr w:type="gram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gram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error</w:t>
      </w:r>
      <w:proofErr w:type="gram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. In this case, connect an appropriate external clock source to it (most likely 16 MHz) and try again. Once the </w:t>
      </w:r>
      <w:proofErr w:type="spellStart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>ATmega</w:t>
      </w:r>
      <w:proofErr w:type="spellEnd"/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has been configured to use its internal clock source, you can remove the external one and the error shouldn't happen again.</w:t>
      </w:r>
    </w:p>
    <w:p w:rsidR="00EB2C89" w:rsidRPr="00EB2C89" w:rsidRDefault="00EB2C89" w:rsidP="00EB2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The core </w:t>
      </w:r>
      <w:proofErr w:type="gramStart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delay(</w:t>
      </w:r>
      <w:proofErr w:type="gramEnd"/>
      <w:r w:rsidRPr="00EB2C89">
        <w:rPr>
          <w:rFonts w:ascii="Courier New" w:eastAsia="Times New Roman" w:hAnsi="Courier New" w:cs="Courier New"/>
          <w:sz w:val="20"/>
          <w:szCs w:val="20"/>
          <w:lang w:eastAsia="en-NZ"/>
        </w:rPr>
        <w:t>)</w:t>
      </w:r>
      <w:r w:rsidRPr="00EB2C8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function is not very precise for clock rates other than external 8 and 16MHz. The internal clock is not so bad but external 12 and 20MHz drift very noticeably. If this is a problem for you code, beware.</w:t>
      </w:r>
    </w:p>
    <w:p w:rsidR="006D3377" w:rsidRDefault="006D3377"/>
    <w:sectPr w:rsidR="006D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78"/>
    <w:rsid w:val="006D3377"/>
    <w:rsid w:val="00AD5E31"/>
    <w:rsid w:val="00EB2C89"/>
    <w:rsid w:val="00FA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2C89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EB2C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2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EB2C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2C89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EB2C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2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EB2C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Tutorial/ArduinoIS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mo.githubusercontent.com/e1491080143e7ab702c3e1eea5b2c1e15d55b80b/687474703a2f2f61726475696e6f2e63632f656e2f75706c6f6164732f4861636b696e672f41746d65676131363850696e4d6170322e706e6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amo.githubusercontent.com/6b606c7aef73b206463c2d428ff70c0eb8294cfc/687474703a2f2f636c6f75642e6361726c6f732d726f647269677565732e636f6d2f70726f6a656374732f61746d6567612f73637265656e73686f742d30312e706e67" TargetMode="External"/><Relationship Id="rId11" Type="http://schemas.openxmlformats.org/officeDocument/2006/relationships/hyperlink" Target="http://arduino.cc/en/Hacking/PinMapping168" TargetMode="External"/><Relationship Id="rId5" Type="http://schemas.openxmlformats.org/officeDocument/2006/relationships/hyperlink" Target="http://arduino.c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fadfcb9ce0067ebfbc61cb9b3f36f10128cc81ba/687474703a2f2f61726475696e6f2e63632f656e2f75706c6f6164732f5475746f7269616c2f53696d706c654272656164626f6172644156522e706e67" TargetMode="External"/><Relationship Id="rId14" Type="http://schemas.openxmlformats.org/officeDocument/2006/relationships/hyperlink" Target="https://github.com/carlosefr/atmega/releases/tag/ide-1.0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2357</Characters>
  <Application>Microsoft Office Word</Application>
  <DocSecurity>0</DocSecurity>
  <Lines>19</Lines>
  <Paragraphs>5</Paragraphs>
  <ScaleCrop>false</ScaleCrop>
  <Company>Massey University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fablab</dc:creator>
  <cp:keywords/>
  <dc:description/>
  <cp:lastModifiedBy>fablab</cp:lastModifiedBy>
  <cp:revision>2</cp:revision>
  <dcterms:created xsi:type="dcterms:W3CDTF">2016-02-18T00:00:00Z</dcterms:created>
  <dcterms:modified xsi:type="dcterms:W3CDTF">2016-02-18T00:02:00Z</dcterms:modified>
</cp:coreProperties>
</file>