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color w:val="111827"/>
          <w:sz w:val="24"/>
          <w:szCs w:val="24"/>
        </w:rPr>
        <w:t xml:space="preserve">Supporting Information</w:t>
      </w:r>
    </w:p>
    <w:p>
      <w:pPr>
        <w:spacing w:after="40" w:line="240"/>
      </w:pPr>
      <w:r>
        <w:rPr>
          <w:rFonts w:ascii="Times New Roman" w:cs="Times New Roman" w:eastAsia="Times New Roman" w:hAnsi="Times New Roman"/>
          <w:color w:val="1F2937"/>
          <w:sz w:val="22"/>
          <w:szCs w:val="22"/>
        </w:rPr>
        <w:t xml:space="preserve">Repeated AI analyses of ecological data agree on wrong answers until the method is written down</w:t>
      </w:r>
    </w:p>
    <w:p>
      <w:pPr>
        <w:spacing w:after="120" w:line="240"/>
      </w:pPr>
      <w:r>
        <w:rPr>
          <w:rFonts w:ascii="Times New Roman" w:cs="Times New Roman" w:eastAsia="Times New Roman" w:hAnsi="Times New Roman"/>
          <w:color w:val="1F2937"/>
          <w:sz w:val="20"/>
          <w:szCs w:val="20"/>
        </w:rPr>
        <w:t xml:space="preserve">This document supports the manuscript of the above title. Every number in it is read, at the time the document is built, from the summary that main_study/analyze.py writes when it analyses the archived run records. No quantity is recomputed here, so this document cannot disagree with the analysis or with the manuscript. Section numbering is independent of the manuscript.</w:t>
      </w:r>
    </w:p>
    <w:p>
      <w:r>
        <w:br w:type="page"/>
      </w:r>
    </w:p>
    <w:p>
      <w:pPr>
        <w:pStyle w:val="Heading1"/>
      </w:pPr>
      <w:r>
        <w:rPr>
          <w:rFonts w:ascii="Times New Roman" w:cs="Times New Roman" w:eastAsia="Times New Roman" w:hAnsi="Times New Roman"/>
          <w:b/>
          <w:bCs/>
          <w:color w:val="111827"/>
          <w:sz w:val="24"/>
          <w:szCs w:val="24"/>
        </w:rPr>
        <w:t xml:space="preserve">S1  The twelve tasks in full</w:t>
      </w:r>
    </w:p>
    <w:p>
      <w:pPr>
        <w:spacing w:after="120" w:line="240"/>
      </w:pPr>
      <w:r>
        <w:rPr>
          <w:rFonts w:ascii="Times New Roman" w:cs="Times New Roman" w:eastAsia="Times New Roman" w:hAnsi="Times New Roman"/>
          <w:color w:val="1F2937"/>
          <w:sz w:val="24"/>
          <w:szCs w:val="24"/>
        </w:rPr>
        <w:t xml:space="preserve">Each task is given exactly as it was presented, first the question that every run received, then the written specification that runs in the third condition received in addition. The reference value and the tolerance for judging an answer correct are stated with each task. The runs in the second condition received the question together with a working script for a different task of the same kind, listed in S2.</w:t>
      </w:r>
    </w:p>
    <w:p>
      <w:pPr>
        <w:pStyle w:val="Heading2"/>
      </w:pPr>
      <w:r>
        <w:rPr>
          <w:rFonts w:ascii="Times New Roman" w:cs="Times New Roman" w:eastAsia="Times New Roman" w:hAnsi="Times New Roman"/>
          <w:b/>
          <w:bCs/>
          <w:color w:val="111827"/>
          <w:sz w:val="24"/>
          <w:szCs w:val="24"/>
        </w:rPr>
        <w:t xml:space="preserve">S1.1  A1_reef_biomass</w:t>
      </w:r>
    </w:p>
    <w:p>
      <w:pPr>
        <w:spacing w:after="60" w:line="240"/>
      </w:pPr>
      <w:r>
        <w:rPr>
          <w:rFonts w:ascii="Times New Roman" w:cs="Times New Roman" w:eastAsia="Times New Roman" w:hAnsi="Times New Roman"/>
          <w:color w:val="1F2937"/>
          <w:sz w:val="20"/>
          <w:szCs w:val="20"/>
        </w:rPr>
        <w:t xml:space="preserve">Kind of open choice: Sampling unit.  Dataset: reef.  Reference value: 3.46419, tolerance 0.01.</w:t>
      </w:r>
    </w:p>
    <w:p>
      <w:pPr>
        <w:spacing w:after="60" w:line="240"/>
      </w:pPr>
      <w:r>
        <w:rPr>
          <w:rFonts w:ascii="Times New Roman" w:cs="Times New Roman" w:eastAsia="Times New Roman" w:hAnsi="Times New Roman"/>
          <w:b/>
          <w:bCs/>
          <w:color w:val="1F2937"/>
          <w:sz w:val="24"/>
          <w:szCs w:val="24"/>
        </w:rPr>
        <w:t xml:space="preserve">Question.</w:t>
      </w:r>
      <w:r>
        <w:rPr>
          <w:rFonts w:ascii="Times New Roman" w:cs="Times New Roman" w:eastAsia="Times New Roman" w:hAnsi="Times New Roman"/>
          <w:color w:val="1F2937"/>
          <w:sz w:val="24"/>
          <w:szCs w:val="24"/>
        </w:rPr>
        <w:t xml:space="preserve"> Report the mean per-transect fish biomass for the reserve, that is, the community biomass on a transect averaged across transects.</w:t>
      </w:r>
    </w:p>
    <w:p>
      <w:pPr>
        <w:spacing w:after="120" w:line="240"/>
      </w:pPr>
      <w:r>
        <w:rPr>
          <w:rFonts w:ascii="Times New Roman" w:cs="Times New Roman" w:eastAsia="Times New Roman" w:hAnsi="Times New Roman"/>
          <w:b/>
          <w:bCs/>
          <w:color w:val="1F2937"/>
          <w:sz w:val="24"/>
          <w:szCs w:val="24"/>
        </w:rPr>
        <w:t xml:space="preserve">Specification.</w:t>
      </w:r>
      <w:r>
        <w:rPr>
          <w:rFonts w:ascii="Times New Roman" w:cs="Times New Roman" w:eastAsia="Times New Roman" w:hAnsi="Times New Roman"/>
          <w:color w:val="1F2937"/>
          <w:sz w:val="24"/>
          <w:szCs w:val="24"/>
        </w:rPr>
        <w:t xml:space="preserve"> A survey unit is a unique (Reef, Transect) combination. Use the Biomass column as the per-record biomass and treat records with no biomass value as contributing nothing. Do not re-normalise by Area. Sum biomass within each survey unit, then take the mean of those per-unit totals.</w:t>
      </w:r>
    </w:p>
    <w:p>
      <w:pPr>
        <w:pStyle w:val="Heading2"/>
      </w:pPr>
      <w:r>
        <w:rPr>
          <w:rFonts w:ascii="Times New Roman" w:cs="Times New Roman" w:eastAsia="Times New Roman" w:hAnsi="Times New Roman"/>
          <w:b/>
          <w:bCs/>
          <w:color w:val="111827"/>
          <w:sz w:val="24"/>
          <w:szCs w:val="24"/>
        </w:rPr>
        <w:t xml:space="preserve">S1.2  A2_portal_abundance</w:t>
      </w:r>
    </w:p>
    <w:p>
      <w:pPr>
        <w:spacing w:after="60" w:line="240"/>
      </w:pPr>
      <w:r>
        <w:rPr>
          <w:rFonts w:ascii="Times New Roman" w:cs="Times New Roman" w:eastAsia="Times New Roman" w:hAnsi="Times New Roman"/>
          <w:color w:val="1F2937"/>
          <w:sz w:val="20"/>
          <w:szCs w:val="20"/>
        </w:rPr>
        <w:t xml:space="preserve">Kind of open choice: Sampling unit.  Dataset: portal.  Reference value: 55.3263, tolerance 0.01.</w:t>
      </w:r>
    </w:p>
    <w:p>
      <w:pPr>
        <w:spacing w:after="60" w:line="240"/>
      </w:pPr>
      <w:r>
        <w:rPr>
          <w:rFonts w:ascii="Times New Roman" w:cs="Times New Roman" w:eastAsia="Times New Roman" w:hAnsi="Times New Roman"/>
          <w:b/>
          <w:bCs/>
          <w:color w:val="1F2937"/>
          <w:sz w:val="24"/>
          <w:szCs w:val="24"/>
        </w:rPr>
        <w:t xml:space="preserve">Question.</w:t>
      </w:r>
      <w:r>
        <w:rPr>
          <w:rFonts w:ascii="Times New Roman" w:cs="Times New Roman" w:eastAsia="Times New Roman" w:hAnsi="Times New Roman"/>
          <w:color w:val="1F2937"/>
          <w:sz w:val="24"/>
          <w:szCs w:val="24"/>
        </w:rPr>
        <w:t xml:space="preserve"> How many rodents were captured per plot per year, on average?</w:t>
      </w:r>
    </w:p>
    <w:p>
      <w:pPr>
        <w:spacing w:after="120" w:line="240"/>
      </w:pPr>
      <w:r>
        <w:rPr>
          <w:rFonts w:ascii="Times New Roman" w:cs="Times New Roman" w:eastAsia="Times New Roman" w:hAnsi="Times New Roman"/>
          <w:b/>
          <w:bCs/>
          <w:color w:val="1F2937"/>
          <w:sz w:val="24"/>
          <w:szCs w:val="24"/>
        </w:rPr>
        <w:t xml:space="preserve">Specification.</w:t>
      </w:r>
      <w:r>
        <w:rPr>
          <w:rFonts w:ascii="Times New Roman" w:cs="Times New Roman" w:eastAsia="Times New Roman" w:hAnsi="Times New Roman"/>
          <w:color w:val="1F2937"/>
          <w:sz w:val="24"/>
          <w:szCs w:val="24"/>
        </w:rPr>
        <w:t xml:space="preserve"> Restrict to records where taxa is 'Rodent'. A sampling unit is a unique (plot_id, year) combination that appears in the data. Count the records in each unit, then report the mean of those counts across units.</w:t>
      </w:r>
    </w:p>
    <w:p>
      <w:pPr>
        <w:pStyle w:val="Heading2"/>
      </w:pPr>
      <w:r>
        <w:rPr>
          <w:rFonts w:ascii="Times New Roman" w:cs="Times New Roman" w:eastAsia="Times New Roman" w:hAnsi="Times New Roman"/>
          <w:b/>
          <w:bCs/>
          <w:color w:val="111827"/>
          <w:sz w:val="24"/>
          <w:szCs w:val="24"/>
        </w:rPr>
        <w:t xml:space="preserve">S1.3  A3_portal_richness</w:t>
      </w:r>
    </w:p>
    <w:p>
      <w:pPr>
        <w:spacing w:after="60" w:line="240"/>
      </w:pPr>
      <w:r>
        <w:rPr>
          <w:rFonts w:ascii="Times New Roman" w:cs="Times New Roman" w:eastAsia="Times New Roman" w:hAnsi="Times New Roman"/>
          <w:color w:val="1F2937"/>
          <w:sz w:val="20"/>
          <w:szCs w:val="20"/>
        </w:rPr>
        <w:t xml:space="preserve">Kind of open choice: Sampling unit.  Dataset: portal.  Reference value: 6.68821, tolerance 0.01.</w:t>
      </w:r>
    </w:p>
    <w:p>
      <w:pPr>
        <w:spacing w:after="60" w:line="240"/>
      </w:pPr>
      <w:r>
        <w:rPr>
          <w:rFonts w:ascii="Times New Roman" w:cs="Times New Roman" w:eastAsia="Times New Roman" w:hAnsi="Times New Roman"/>
          <w:b/>
          <w:bCs/>
          <w:color w:val="1F2937"/>
          <w:sz w:val="24"/>
          <w:szCs w:val="24"/>
        </w:rPr>
        <w:t xml:space="preserve">Question.</w:t>
      </w:r>
      <w:r>
        <w:rPr>
          <w:rFonts w:ascii="Times New Roman" w:cs="Times New Roman" w:eastAsia="Times New Roman" w:hAnsi="Times New Roman"/>
          <w:color w:val="1F2937"/>
          <w:sz w:val="24"/>
          <w:szCs w:val="24"/>
        </w:rPr>
        <w:t xml:space="preserve"> What is the mean rodent species richness of a plot in a year?</w:t>
      </w:r>
    </w:p>
    <w:p>
      <w:pPr>
        <w:spacing w:after="120" w:line="240"/>
      </w:pPr>
      <w:r>
        <w:rPr>
          <w:rFonts w:ascii="Times New Roman" w:cs="Times New Roman" w:eastAsia="Times New Roman" w:hAnsi="Times New Roman"/>
          <w:b/>
          <w:bCs/>
          <w:color w:val="1F2937"/>
          <w:sz w:val="24"/>
          <w:szCs w:val="24"/>
        </w:rPr>
        <w:t xml:space="preserve">Specification.</w:t>
      </w:r>
      <w:r>
        <w:rPr>
          <w:rFonts w:ascii="Times New Roman" w:cs="Times New Roman" w:eastAsia="Times New Roman" w:hAnsi="Times New Roman"/>
          <w:color w:val="1F2937"/>
          <w:sz w:val="24"/>
          <w:szCs w:val="24"/>
        </w:rPr>
        <w:t xml:space="preserve"> Restrict to records where taxa is 'Rodent' and species_id is present. A sampling unit is a unique (plot_id, year) combination that appears in the data. Richness is the number of distinct species_id values in a unit. Report the mean richness across units.</w:t>
      </w:r>
    </w:p>
    <w:p>
      <w:pPr>
        <w:pStyle w:val="Heading2"/>
      </w:pPr>
      <w:r>
        <w:rPr>
          <w:rFonts w:ascii="Times New Roman" w:cs="Times New Roman" w:eastAsia="Times New Roman" w:hAnsi="Times New Roman"/>
          <w:b/>
          <w:bCs/>
          <w:color w:val="111827"/>
          <w:sz w:val="24"/>
          <w:szCs w:val="24"/>
        </w:rPr>
        <w:t xml:space="preserve">S1.4  S1_iris_corr</w:t>
      </w:r>
    </w:p>
    <w:p>
      <w:pPr>
        <w:spacing w:after="60" w:line="240"/>
      </w:pPr>
      <w:r>
        <w:rPr>
          <w:rFonts w:ascii="Times New Roman" w:cs="Times New Roman" w:eastAsia="Times New Roman" w:hAnsi="Times New Roman"/>
          <w:color w:val="1F2937"/>
          <w:sz w:val="20"/>
          <w:szCs w:val="20"/>
        </w:rPr>
        <w:t xml:space="preserve">Kind of open choice: Scope of the estimate.  Dataset: iris.  Reference value: -0.11757, tolerance 0.001.</w:t>
      </w:r>
    </w:p>
    <w:p>
      <w:pPr>
        <w:spacing w:after="60" w:line="240"/>
      </w:pPr>
      <w:r>
        <w:rPr>
          <w:rFonts w:ascii="Times New Roman" w:cs="Times New Roman" w:eastAsia="Times New Roman" w:hAnsi="Times New Roman"/>
          <w:b/>
          <w:bCs/>
          <w:color w:val="1F2937"/>
          <w:sz w:val="24"/>
          <w:szCs w:val="24"/>
        </w:rPr>
        <w:t xml:space="preserve">Question.</w:t>
      </w:r>
      <w:r>
        <w:rPr>
          <w:rFonts w:ascii="Times New Roman" w:cs="Times New Roman" w:eastAsia="Times New Roman" w:hAnsi="Times New Roman"/>
          <w:color w:val="1F2937"/>
          <w:sz w:val="24"/>
          <w:szCs w:val="24"/>
        </w:rPr>
        <w:t xml:space="preserve"> What is the correlation between sepal length and sepal width?</w:t>
      </w:r>
    </w:p>
    <w:p>
      <w:pPr>
        <w:spacing w:after="120" w:line="240"/>
      </w:pPr>
      <w:r>
        <w:rPr>
          <w:rFonts w:ascii="Times New Roman" w:cs="Times New Roman" w:eastAsia="Times New Roman" w:hAnsi="Times New Roman"/>
          <w:b/>
          <w:bCs/>
          <w:color w:val="1F2937"/>
          <w:sz w:val="24"/>
          <w:szCs w:val="24"/>
        </w:rPr>
        <w:t xml:space="preserve">Specification.</w:t>
      </w:r>
      <w:r>
        <w:rPr>
          <w:rFonts w:ascii="Times New Roman" w:cs="Times New Roman" w:eastAsia="Times New Roman" w:hAnsi="Times New Roman"/>
          <w:color w:val="1F2937"/>
          <w:sz w:val="24"/>
          <w:szCs w:val="24"/>
        </w:rPr>
        <w:t xml:space="preserve"> Compute a single Pearson correlation over all rows pooled together, without splitting or conditioning on species.</w:t>
      </w:r>
    </w:p>
    <w:p>
      <w:pPr>
        <w:pStyle w:val="Heading2"/>
      </w:pPr>
      <w:r>
        <w:rPr>
          <w:rFonts w:ascii="Times New Roman" w:cs="Times New Roman" w:eastAsia="Times New Roman" w:hAnsi="Times New Roman"/>
          <w:b/>
          <w:bCs/>
          <w:color w:val="111827"/>
          <w:sz w:val="24"/>
          <w:szCs w:val="24"/>
        </w:rPr>
        <w:t xml:space="preserve">S1.5  S2_penguin_bill_corr</w:t>
      </w:r>
    </w:p>
    <w:p>
      <w:pPr>
        <w:spacing w:after="60" w:line="240"/>
      </w:pPr>
      <w:r>
        <w:rPr>
          <w:rFonts w:ascii="Times New Roman" w:cs="Times New Roman" w:eastAsia="Times New Roman" w:hAnsi="Times New Roman"/>
          <w:color w:val="1F2937"/>
          <w:sz w:val="20"/>
          <w:szCs w:val="20"/>
        </w:rPr>
        <w:t xml:space="preserve">Kind of open choice: Scope of the estimate.  Dataset: penguins.  Reference value: -0.235053, tolerance 0.001.</w:t>
      </w:r>
    </w:p>
    <w:p>
      <w:pPr>
        <w:spacing w:after="60" w:line="240"/>
      </w:pPr>
      <w:r>
        <w:rPr>
          <w:rFonts w:ascii="Times New Roman" w:cs="Times New Roman" w:eastAsia="Times New Roman" w:hAnsi="Times New Roman"/>
          <w:b/>
          <w:bCs/>
          <w:color w:val="1F2937"/>
          <w:sz w:val="24"/>
          <w:szCs w:val="24"/>
        </w:rPr>
        <w:t xml:space="preserve">Question.</w:t>
      </w:r>
      <w:r>
        <w:rPr>
          <w:rFonts w:ascii="Times New Roman" w:cs="Times New Roman" w:eastAsia="Times New Roman" w:hAnsi="Times New Roman"/>
          <w:color w:val="1F2937"/>
          <w:sz w:val="24"/>
          <w:szCs w:val="24"/>
        </w:rPr>
        <w:t xml:space="preserve"> What is the correlation between bill length and bill depth?</w:t>
      </w:r>
    </w:p>
    <w:p>
      <w:pPr>
        <w:spacing w:after="120" w:line="240"/>
      </w:pPr>
      <w:r>
        <w:rPr>
          <w:rFonts w:ascii="Times New Roman" w:cs="Times New Roman" w:eastAsia="Times New Roman" w:hAnsi="Times New Roman"/>
          <w:b/>
          <w:bCs/>
          <w:color w:val="1F2937"/>
          <w:sz w:val="24"/>
          <w:szCs w:val="24"/>
        </w:rPr>
        <w:t xml:space="preserve">Specification.</w:t>
      </w:r>
      <w:r>
        <w:rPr>
          <w:rFonts w:ascii="Times New Roman" w:cs="Times New Roman" w:eastAsia="Times New Roman" w:hAnsi="Times New Roman"/>
          <w:color w:val="1F2937"/>
          <w:sz w:val="24"/>
          <w:szCs w:val="24"/>
        </w:rPr>
        <w:t xml:space="preserve"> Compute a single Pearson correlation over all rows pooled together, without splitting or conditioning on species. Use only rows where both measurements are present.</w:t>
      </w:r>
    </w:p>
    <w:p>
      <w:pPr>
        <w:pStyle w:val="Heading2"/>
      </w:pPr>
      <w:r>
        <w:rPr>
          <w:rFonts w:ascii="Times New Roman" w:cs="Times New Roman" w:eastAsia="Times New Roman" w:hAnsi="Times New Roman"/>
          <w:b/>
          <w:bCs/>
          <w:color w:val="111827"/>
          <w:sz w:val="24"/>
          <w:szCs w:val="24"/>
        </w:rPr>
        <w:t xml:space="preserve">S1.6  S3_portal_hf_weight_corr</w:t>
      </w:r>
    </w:p>
    <w:p>
      <w:pPr>
        <w:spacing w:after="60" w:line="240"/>
      </w:pPr>
      <w:r>
        <w:rPr>
          <w:rFonts w:ascii="Times New Roman" w:cs="Times New Roman" w:eastAsia="Times New Roman" w:hAnsi="Times New Roman"/>
          <w:color w:val="1F2937"/>
          <w:sz w:val="20"/>
          <w:szCs w:val="20"/>
        </w:rPr>
        <w:t xml:space="preserve">Kind of open choice: Scope of the estimate.  Dataset: portal.  Reference value: 0.683813, tolerance 0.001.</w:t>
      </w:r>
    </w:p>
    <w:p>
      <w:pPr>
        <w:spacing w:after="60" w:line="240"/>
      </w:pPr>
      <w:r>
        <w:rPr>
          <w:rFonts w:ascii="Times New Roman" w:cs="Times New Roman" w:eastAsia="Times New Roman" w:hAnsi="Times New Roman"/>
          <w:b/>
          <w:bCs/>
          <w:color w:val="1F2937"/>
          <w:sz w:val="24"/>
          <w:szCs w:val="24"/>
        </w:rPr>
        <w:t xml:space="preserve">Question.</w:t>
      </w:r>
      <w:r>
        <w:rPr>
          <w:rFonts w:ascii="Times New Roman" w:cs="Times New Roman" w:eastAsia="Times New Roman" w:hAnsi="Times New Roman"/>
          <w:color w:val="1F2937"/>
          <w:sz w:val="24"/>
          <w:szCs w:val="24"/>
        </w:rPr>
        <w:t xml:space="preserve"> How strongly are hindfoot length and body weight related in this rodent community?</w:t>
      </w:r>
    </w:p>
    <w:p>
      <w:pPr>
        <w:spacing w:after="120" w:line="240"/>
      </w:pPr>
      <w:r>
        <w:rPr>
          <w:rFonts w:ascii="Times New Roman" w:cs="Times New Roman" w:eastAsia="Times New Roman" w:hAnsi="Times New Roman"/>
          <w:b/>
          <w:bCs/>
          <w:color w:val="1F2937"/>
          <w:sz w:val="24"/>
          <w:szCs w:val="24"/>
        </w:rPr>
        <w:t xml:space="preserve">Specification.</w:t>
      </w:r>
      <w:r>
        <w:rPr>
          <w:rFonts w:ascii="Times New Roman" w:cs="Times New Roman" w:eastAsia="Times New Roman" w:hAnsi="Times New Roman"/>
          <w:color w:val="1F2937"/>
          <w:sz w:val="24"/>
          <w:szCs w:val="24"/>
        </w:rPr>
        <w:t xml:space="preserve"> Restrict to records where taxa is 'Rodent'. Compute a single Pearson correlation over all such rows pooled together, without splitting or conditioning on species. Use only rows where both measurements are present.</w:t>
      </w:r>
    </w:p>
    <w:p>
      <w:pPr>
        <w:pStyle w:val="Heading2"/>
      </w:pPr>
      <w:r>
        <w:rPr>
          <w:rFonts w:ascii="Times New Roman" w:cs="Times New Roman" w:eastAsia="Times New Roman" w:hAnsi="Times New Roman"/>
          <w:b/>
          <w:bCs/>
          <w:color w:val="111827"/>
          <w:sz w:val="24"/>
          <w:szCs w:val="24"/>
        </w:rPr>
        <w:t xml:space="preserve">S1.7  M1_penguin_gentoo_mass</w:t>
      </w:r>
    </w:p>
    <w:p>
      <w:pPr>
        <w:spacing w:after="60" w:line="240"/>
      </w:pPr>
      <w:r>
        <w:rPr>
          <w:rFonts w:ascii="Times New Roman" w:cs="Times New Roman" w:eastAsia="Times New Roman" w:hAnsi="Times New Roman"/>
          <w:color w:val="1F2937"/>
          <w:sz w:val="20"/>
          <w:szCs w:val="20"/>
        </w:rPr>
        <w:t xml:space="preserve">Kind of open choice: Missing records.  Dataset: penguins.  Reference value: 4679.741, tolerance 0.01.</w:t>
      </w:r>
    </w:p>
    <w:p>
      <w:pPr>
        <w:spacing w:after="60" w:line="240"/>
      </w:pPr>
      <w:r>
        <w:rPr>
          <w:rFonts w:ascii="Times New Roman" w:cs="Times New Roman" w:eastAsia="Times New Roman" w:hAnsi="Times New Roman"/>
          <w:b/>
          <w:bCs/>
          <w:color w:val="1F2937"/>
          <w:sz w:val="24"/>
          <w:szCs w:val="24"/>
        </w:rPr>
        <w:t xml:space="preserve">Question.</w:t>
      </w:r>
      <w:r>
        <w:rPr>
          <w:rFonts w:ascii="Times New Roman" w:cs="Times New Roman" w:eastAsia="Times New Roman" w:hAnsi="Times New Roman"/>
          <w:color w:val="1F2937"/>
          <w:sz w:val="24"/>
          <w:szCs w:val="24"/>
        </w:rPr>
        <w:t xml:space="preserve"> What is the mean body mass of female Gentoo penguins?</w:t>
      </w:r>
    </w:p>
    <w:p>
      <w:pPr>
        <w:spacing w:after="120" w:line="240"/>
      </w:pPr>
      <w:r>
        <w:rPr>
          <w:rFonts w:ascii="Times New Roman" w:cs="Times New Roman" w:eastAsia="Times New Roman" w:hAnsi="Times New Roman"/>
          <w:b/>
          <w:bCs/>
          <w:color w:val="1F2937"/>
          <w:sz w:val="24"/>
          <w:szCs w:val="24"/>
        </w:rPr>
        <w:t xml:space="preserve">Specification.</w:t>
      </w:r>
      <w:r>
        <w:rPr>
          <w:rFonts w:ascii="Times New Roman" w:cs="Times New Roman" w:eastAsia="Times New Roman" w:hAnsi="Times New Roman"/>
          <w:color w:val="1F2937"/>
          <w:sz w:val="24"/>
          <w:szCs w:val="24"/>
        </w:rPr>
        <w:t xml:space="preserve"> Restrict to species 'Gentoo'. Drop records where either sex or body_mass_g is missing, then report the mean body_mass_g of the records with sex 'Female'.</w:t>
      </w:r>
    </w:p>
    <w:p>
      <w:pPr>
        <w:pStyle w:val="Heading2"/>
      </w:pPr>
      <w:r>
        <w:rPr>
          <w:rFonts w:ascii="Times New Roman" w:cs="Times New Roman" w:eastAsia="Times New Roman" w:hAnsi="Times New Roman"/>
          <w:b/>
          <w:bCs/>
          <w:color w:val="111827"/>
          <w:sz w:val="24"/>
          <w:szCs w:val="24"/>
        </w:rPr>
        <w:t xml:space="preserve">S1.8  M2_portal_dm_weight</w:t>
      </w:r>
    </w:p>
    <w:p>
      <w:pPr>
        <w:spacing w:after="60" w:line="240"/>
      </w:pPr>
      <w:r>
        <w:rPr>
          <w:rFonts w:ascii="Times New Roman" w:cs="Times New Roman" w:eastAsia="Times New Roman" w:hAnsi="Times New Roman"/>
          <w:color w:val="1F2937"/>
          <w:sz w:val="20"/>
          <w:szCs w:val="20"/>
        </w:rPr>
        <w:t xml:space="preserve">Kind of open choice: Missing records.  Dataset: portal.  Reference value: 43.1579, tolerance 0.01.</w:t>
      </w:r>
    </w:p>
    <w:p>
      <w:pPr>
        <w:spacing w:after="60" w:line="240"/>
      </w:pPr>
      <w:r>
        <w:rPr>
          <w:rFonts w:ascii="Times New Roman" w:cs="Times New Roman" w:eastAsia="Times New Roman" w:hAnsi="Times New Roman"/>
          <w:b/>
          <w:bCs/>
          <w:color w:val="1F2937"/>
          <w:sz w:val="24"/>
          <w:szCs w:val="24"/>
        </w:rPr>
        <w:t xml:space="preserve">Question.</w:t>
      </w:r>
      <w:r>
        <w:rPr>
          <w:rFonts w:ascii="Times New Roman" w:cs="Times New Roman" w:eastAsia="Times New Roman" w:hAnsi="Times New Roman"/>
          <w:color w:val="1F2937"/>
          <w:sz w:val="24"/>
          <w:szCs w:val="24"/>
        </w:rPr>
        <w:t xml:space="preserve"> What is the mean weight of Dipodomys merriami (species_id 'DM')?</w:t>
      </w:r>
    </w:p>
    <w:p>
      <w:pPr>
        <w:spacing w:after="120" w:line="240"/>
      </w:pPr>
      <w:r>
        <w:rPr>
          <w:rFonts w:ascii="Times New Roman" w:cs="Times New Roman" w:eastAsia="Times New Roman" w:hAnsi="Times New Roman"/>
          <w:b/>
          <w:bCs/>
          <w:color w:val="1F2937"/>
          <w:sz w:val="24"/>
          <w:szCs w:val="24"/>
        </w:rPr>
        <w:t xml:space="preserve">Specification.</w:t>
      </w:r>
      <w:r>
        <w:rPr>
          <w:rFonts w:ascii="Times New Roman" w:cs="Times New Roman" w:eastAsia="Times New Roman" w:hAnsi="Times New Roman"/>
          <w:color w:val="1F2937"/>
          <w:sz w:val="24"/>
          <w:szCs w:val="24"/>
        </w:rPr>
        <w:t xml:space="preserve"> Restrict to records with species_id 'DM'. Exclude records whose weight is missing; do not treat a missing weight as zero. Report the mean of the remaining weights.</w:t>
      </w:r>
    </w:p>
    <w:p>
      <w:pPr>
        <w:pStyle w:val="Heading2"/>
      </w:pPr>
      <w:r>
        <w:rPr>
          <w:rFonts w:ascii="Times New Roman" w:cs="Times New Roman" w:eastAsia="Times New Roman" w:hAnsi="Times New Roman"/>
          <w:b/>
          <w:bCs/>
          <w:color w:val="111827"/>
          <w:sz w:val="24"/>
          <w:szCs w:val="24"/>
        </w:rPr>
        <w:t xml:space="preserve">S1.9  M3_portal_implicit_zeros</w:t>
      </w:r>
    </w:p>
    <w:p>
      <w:pPr>
        <w:spacing w:after="60" w:line="240"/>
      </w:pPr>
      <w:r>
        <w:rPr>
          <w:rFonts w:ascii="Times New Roman" w:cs="Times New Roman" w:eastAsia="Times New Roman" w:hAnsi="Times New Roman"/>
          <w:color w:val="1F2937"/>
          <w:sz w:val="20"/>
          <w:szCs w:val="20"/>
        </w:rPr>
        <w:t xml:space="preserve">Kind of open choice: Missing records.  Dataset: portal.  Reference value: 54.883, tolerance 0.01.</w:t>
      </w:r>
    </w:p>
    <w:p>
      <w:pPr>
        <w:spacing w:after="60" w:line="240"/>
      </w:pPr>
      <w:r>
        <w:rPr>
          <w:rFonts w:ascii="Times New Roman" w:cs="Times New Roman" w:eastAsia="Times New Roman" w:hAnsi="Times New Roman"/>
          <w:b/>
          <w:bCs/>
          <w:color w:val="1F2937"/>
          <w:sz w:val="24"/>
          <w:szCs w:val="24"/>
        </w:rPr>
        <w:t xml:space="preserve">Question.</w:t>
      </w:r>
      <w:r>
        <w:rPr>
          <w:rFonts w:ascii="Times New Roman" w:cs="Times New Roman" w:eastAsia="Times New Roman" w:hAnsi="Times New Roman"/>
          <w:color w:val="1F2937"/>
          <w:sz w:val="24"/>
          <w:szCs w:val="24"/>
        </w:rPr>
        <w:t xml:space="preserve"> Across the whole survey, what is the mean number of rodents caught in a plot in a year?</w:t>
      </w:r>
    </w:p>
    <w:p>
      <w:pPr>
        <w:spacing w:after="120" w:line="240"/>
      </w:pPr>
      <w:r>
        <w:rPr>
          <w:rFonts w:ascii="Times New Roman" w:cs="Times New Roman" w:eastAsia="Times New Roman" w:hAnsi="Times New Roman"/>
          <w:b/>
          <w:bCs/>
          <w:color w:val="1F2937"/>
          <w:sz w:val="24"/>
          <w:szCs w:val="24"/>
        </w:rPr>
        <w:t xml:space="preserve">Specification.</w:t>
      </w:r>
      <w:r>
        <w:rPr>
          <w:rFonts w:ascii="Times New Roman" w:cs="Times New Roman" w:eastAsia="Times New Roman" w:hAnsi="Times New Roman"/>
          <w:color w:val="1F2937"/>
          <w:sz w:val="24"/>
          <w:szCs w:val="24"/>
        </w:rPr>
        <w:t xml:space="preserve"> Restrict to records where taxa is 'Rodent'. The sampling units are every combination of a plot_id and a year that occur anywhere in the file, so a plot-year with no rodent records is a real zero and must be counted as zero rather than omitted. Report the mean count over all such units.</w:t>
      </w:r>
    </w:p>
    <w:p>
      <w:pPr>
        <w:pStyle w:val="Heading2"/>
      </w:pPr>
      <w:r>
        <w:rPr>
          <w:rFonts w:ascii="Times New Roman" w:cs="Times New Roman" w:eastAsia="Times New Roman" w:hAnsi="Times New Roman"/>
          <w:b/>
          <w:bCs/>
          <w:color w:val="111827"/>
          <w:sz w:val="24"/>
          <w:szCs w:val="24"/>
        </w:rPr>
        <w:t xml:space="preserve">S1.10  R1_penguin_sex_clf</w:t>
      </w:r>
    </w:p>
    <w:p>
      <w:pPr>
        <w:spacing w:after="60" w:line="240"/>
      </w:pPr>
      <w:r>
        <w:rPr>
          <w:rFonts w:ascii="Times New Roman" w:cs="Times New Roman" w:eastAsia="Times New Roman" w:hAnsi="Times New Roman"/>
          <w:color w:val="1F2937"/>
          <w:sz w:val="20"/>
          <w:szCs w:val="20"/>
        </w:rPr>
        <w:t xml:space="preserve">Kind of open choice: Fitting a model.  Dataset: penguins.  Reference value: 0.880597, tolerance 0.001.</w:t>
      </w:r>
    </w:p>
    <w:p>
      <w:pPr>
        <w:spacing w:after="60" w:line="240"/>
      </w:pPr>
      <w:r>
        <w:rPr>
          <w:rFonts w:ascii="Times New Roman" w:cs="Times New Roman" w:eastAsia="Times New Roman" w:hAnsi="Times New Roman"/>
          <w:b/>
          <w:bCs/>
          <w:color w:val="1F2937"/>
          <w:sz w:val="24"/>
          <w:szCs w:val="24"/>
        </w:rPr>
        <w:t xml:space="preserve">Question.</w:t>
      </w:r>
      <w:r>
        <w:rPr>
          <w:rFonts w:ascii="Times New Roman" w:cs="Times New Roman" w:eastAsia="Times New Roman" w:hAnsi="Times New Roman"/>
          <w:color w:val="1F2937"/>
          <w:sz w:val="24"/>
          <w:szCs w:val="24"/>
        </w:rPr>
        <w:t xml:space="preserve"> How accurately can a penguin's sex be predicted from its body measurements?</w:t>
      </w:r>
    </w:p>
    <w:p>
      <w:pPr>
        <w:spacing w:after="120" w:line="240"/>
      </w:pPr>
      <w:r>
        <w:rPr>
          <w:rFonts w:ascii="Times New Roman" w:cs="Times New Roman" w:eastAsia="Times New Roman" w:hAnsi="Times New Roman"/>
          <w:b/>
          <w:bCs/>
          <w:color w:val="1F2937"/>
          <w:sz w:val="24"/>
          <w:szCs w:val="24"/>
        </w:rPr>
        <w:t xml:space="preserve">Specification.</w:t>
      </w:r>
      <w:r>
        <w:rPr>
          <w:rFonts w:ascii="Times New Roman" w:cs="Times New Roman" w:eastAsia="Times New Roman" w:hAnsi="Times New Roman"/>
          <w:color w:val="1F2937"/>
          <w:sz w:val="24"/>
          <w:szCs w:val="24"/>
        </w:rPr>
        <w:t xml:space="preserve"> Predictors are bill_length_mm, bill_depth_mm, flipper_length_mm and body_mass_g; the target is sex. Drop records with any missing value among those five columns. Standardise the predictors with StandardScaler fitted on the training data only (use a pipeline). Split with train_test_split(test_size=0.2, random_state=42, stratify=y). Fit LogisticRegression(max_iter=2000). Report accuracy on the held-out test set.</w:t>
      </w:r>
    </w:p>
    <w:p>
      <w:pPr>
        <w:pStyle w:val="Heading2"/>
      </w:pPr>
      <w:r>
        <w:rPr>
          <w:rFonts w:ascii="Times New Roman" w:cs="Times New Roman" w:eastAsia="Times New Roman" w:hAnsi="Times New Roman"/>
          <w:b/>
          <w:bCs/>
          <w:color w:val="111827"/>
          <w:sz w:val="24"/>
          <w:szCs w:val="24"/>
        </w:rPr>
        <w:t xml:space="preserve">S1.11  R2_iris_species_clf</w:t>
      </w:r>
    </w:p>
    <w:p>
      <w:pPr>
        <w:spacing w:after="60" w:line="240"/>
      </w:pPr>
      <w:r>
        <w:rPr>
          <w:rFonts w:ascii="Times New Roman" w:cs="Times New Roman" w:eastAsia="Times New Roman" w:hAnsi="Times New Roman"/>
          <w:color w:val="1F2937"/>
          <w:sz w:val="20"/>
          <w:szCs w:val="20"/>
        </w:rPr>
        <w:t xml:space="preserve">Kind of open choice: Fitting a model.  Dataset: iris.  Reference value: 0.933333, tolerance 0.001.</w:t>
      </w:r>
    </w:p>
    <w:p>
      <w:pPr>
        <w:spacing w:after="60" w:line="240"/>
      </w:pPr>
      <w:r>
        <w:rPr>
          <w:rFonts w:ascii="Times New Roman" w:cs="Times New Roman" w:eastAsia="Times New Roman" w:hAnsi="Times New Roman"/>
          <w:b/>
          <w:bCs/>
          <w:color w:val="1F2937"/>
          <w:sz w:val="24"/>
          <w:szCs w:val="24"/>
        </w:rPr>
        <w:t xml:space="preserve">Question.</w:t>
      </w:r>
      <w:r>
        <w:rPr>
          <w:rFonts w:ascii="Times New Roman" w:cs="Times New Roman" w:eastAsia="Times New Roman" w:hAnsi="Times New Roman"/>
          <w:color w:val="1F2937"/>
          <w:sz w:val="24"/>
          <w:szCs w:val="24"/>
        </w:rPr>
        <w:t xml:space="preserve"> How accurately can the iris species be predicted from the four measurements?</w:t>
      </w:r>
    </w:p>
    <w:p>
      <w:pPr>
        <w:spacing w:after="120" w:line="240"/>
      </w:pPr>
      <w:r>
        <w:rPr>
          <w:rFonts w:ascii="Times New Roman" w:cs="Times New Roman" w:eastAsia="Times New Roman" w:hAnsi="Times New Roman"/>
          <w:b/>
          <w:bCs/>
          <w:color w:val="1F2937"/>
          <w:sz w:val="24"/>
          <w:szCs w:val="24"/>
        </w:rPr>
        <w:t xml:space="preserve">Specification.</w:t>
      </w:r>
      <w:r>
        <w:rPr>
          <w:rFonts w:ascii="Times New Roman" w:cs="Times New Roman" w:eastAsia="Times New Roman" w:hAnsi="Times New Roman"/>
          <w:color w:val="1F2937"/>
          <w:sz w:val="24"/>
          <w:szCs w:val="24"/>
        </w:rPr>
        <w:t xml:space="preserve"> Predictors are the four measurement columns; the target is the 'target' column. Standardise the predictors with StandardScaler fitted on the training data only (use a pipeline). Split with train_test_split(test_size=0.2, random_state=42, stratify=y). Fit LogisticRegression(max_iter=2000). Report accuracy on the held-out test set.</w:t>
      </w:r>
    </w:p>
    <w:p>
      <w:pPr>
        <w:pStyle w:val="Heading2"/>
      </w:pPr>
      <w:r>
        <w:rPr>
          <w:rFonts w:ascii="Times New Roman" w:cs="Times New Roman" w:eastAsia="Times New Roman" w:hAnsi="Times New Roman"/>
          <w:b/>
          <w:bCs/>
          <w:color w:val="111827"/>
          <w:sz w:val="24"/>
          <w:szCs w:val="24"/>
        </w:rPr>
        <w:t xml:space="preserve">S1.12  R3_portal_species_clf</w:t>
      </w:r>
    </w:p>
    <w:p>
      <w:pPr>
        <w:spacing w:after="60" w:line="240"/>
      </w:pPr>
      <w:r>
        <w:rPr>
          <w:rFonts w:ascii="Times New Roman" w:cs="Times New Roman" w:eastAsia="Times New Roman" w:hAnsi="Times New Roman"/>
          <w:color w:val="1F2937"/>
          <w:sz w:val="20"/>
          <w:szCs w:val="20"/>
        </w:rPr>
        <w:t xml:space="preserve">Kind of open choice: Fitting a model.  Dataset: portal.  Reference value: 0.812525, tolerance 0.001.</w:t>
      </w:r>
    </w:p>
    <w:p>
      <w:pPr>
        <w:spacing w:after="60" w:line="240"/>
      </w:pPr>
      <w:r>
        <w:rPr>
          <w:rFonts w:ascii="Times New Roman" w:cs="Times New Roman" w:eastAsia="Times New Roman" w:hAnsi="Times New Roman"/>
          <w:b/>
          <w:bCs/>
          <w:color w:val="1F2937"/>
          <w:sz w:val="24"/>
          <w:szCs w:val="24"/>
        </w:rPr>
        <w:t xml:space="preserve">Question.</w:t>
      </w:r>
      <w:r>
        <w:rPr>
          <w:rFonts w:ascii="Times New Roman" w:cs="Times New Roman" w:eastAsia="Times New Roman" w:hAnsi="Times New Roman"/>
          <w:color w:val="1F2937"/>
          <w:sz w:val="24"/>
          <w:szCs w:val="24"/>
        </w:rPr>
        <w:t xml:space="preserve"> How accurately can the two Dipodomys species (DM and DO) be told apart from weight and hindfoot length?</w:t>
      </w:r>
    </w:p>
    <w:p>
      <w:pPr>
        <w:spacing w:after="120" w:line="240"/>
      </w:pPr>
      <w:r>
        <w:rPr>
          <w:rFonts w:ascii="Times New Roman" w:cs="Times New Roman" w:eastAsia="Times New Roman" w:hAnsi="Times New Roman"/>
          <w:b/>
          <w:bCs/>
          <w:color w:val="1F2937"/>
          <w:sz w:val="24"/>
          <w:szCs w:val="24"/>
        </w:rPr>
        <w:t xml:space="preserve">Specification.</w:t>
      </w:r>
      <w:r>
        <w:rPr>
          <w:rFonts w:ascii="Times New Roman" w:cs="Times New Roman" w:eastAsia="Times New Roman" w:hAnsi="Times New Roman"/>
          <w:color w:val="1F2937"/>
          <w:sz w:val="24"/>
          <w:szCs w:val="24"/>
        </w:rPr>
        <w:t xml:space="preserve"> Restrict to records with species_id 'DM' or 'DO' and drop records missing weight or hindfoot_length. Predictors are weight and hindfoot_length; the target is species_id. Standardise the predictors with StandardScaler fitted on the training data only (use a pipeline). Split with train_test_split(test_size=0.2, random_state=42, stratify=y). Fit LogisticRegression(max_iter=2000). Report accuracy on the held-out test set.</w:t>
      </w:r>
    </w:p>
    <w:p>
      <w:r>
        <w:br w:type="page"/>
      </w:r>
    </w:p>
    <w:p>
      <w:pPr>
        <w:pStyle w:val="Heading1"/>
      </w:pPr>
      <w:r>
        <w:rPr>
          <w:rFonts w:ascii="Times New Roman" w:cs="Times New Roman" w:eastAsia="Times New Roman" w:hAnsi="Times New Roman"/>
          <w:b/>
          <w:bCs/>
          <w:color w:val="111827"/>
          <w:sz w:val="24"/>
          <w:szCs w:val="24"/>
        </w:rPr>
        <w:t xml:space="preserve">S2  Which script each run in the second condition received</w:t>
      </w:r>
    </w:p>
    <w:p>
      <w:pPr>
        <w:spacing w:after="120" w:line="240"/>
      </w:pPr>
      <w:r>
        <w:rPr>
          <w:rFonts w:ascii="Times New Roman" w:cs="Times New Roman" w:eastAsia="Times New Roman" w:hAnsi="Times New Roman"/>
          <w:color w:val="1F2937"/>
          <w:sz w:val="24"/>
          <w:szCs w:val="24"/>
        </w:rPr>
        <w:t xml:space="preserve">A run in the second condition was given a working script that answers a question of the same kind on a different dataset, and was told it could adapt it. No run ever received a script that solves the task in front of it, because that would test copying rather than reuse. Two scripts were available for each kind of open choice, and a task was given whichever of the two it was not the source of. The scripts themselves are in the archive at main_study/run.py.</w:t>
      </w:r>
    </w:p>
    <w:p>
      <w:pPr>
        <w:spacing w:after="60" w:before="200" w:line="300"/>
      </w:pPr>
      <w:r>
        <w:rPr>
          <w:rFonts w:ascii="Times New Roman" w:cs="Times New Roman" w:eastAsia="Times New Roman" w:hAnsi="Times New Roman"/>
          <w:i/>
          <w:iCs/>
          <w:color w:val="6B7280"/>
          <w:sz w:val="22"/>
          <w:szCs w:val="22"/>
        </w:rPr>
        <w:t xml:space="preserve">Table S1. The donor script supplied to each task in the second condition.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900"/>
      </w:tblGrid>
      <w:tr>
        <w:trPr>
          <w:tblHeader/>
        </w:trPr>
        <w:tc>
          <w:tcPr>
            <w:tcW w:type="dxa" w:w="29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Task</w:t>
            </w:r>
          </w:p>
        </w:tc>
        <w:tc>
          <w:tcPr>
            <w:tcW w:type="dxa" w:w="23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Kind of open choice</w:t>
            </w:r>
          </w:p>
        </w:tc>
        <w:tc>
          <w:tcPr>
            <w:tcW w:type="dxa" w:w="29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Script it received</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A1_reef_biomass</w:t>
            </w:r>
          </w:p>
        </w:tc>
        <w:tc>
          <w:tcPr>
            <w:tcW w:type="dxa" w:w="23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Sampling unit</w:t>
            </w:r>
          </w:p>
        </w:tc>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A2_portal_abundance</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A2_portal_abundance</w:t>
            </w:r>
          </w:p>
        </w:tc>
        <w:tc>
          <w:tcPr>
            <w:tcW w:type="dxa" w:w="23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Sampling unit</w:t>
            </w:r>
          </w:p>
        </w:tc>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A1_reef_biomass</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A3_portal_richness</w:t>
            </w:r>
          </w:p>
        </w:tc>
        <w:tc>
          <w:tcPr>
            <w:tcW w:type="dxa" w:w="23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Sampling unit</w:t>
            </w:r>
          </w:p>
        </w:tc>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A1_reef_biomass</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S1_iris_corr</w:t>
            </w:r>
          </w:p>
        </w:tc>
        <w:tc>
          <w:tcPr>
            <w:tcW w:type="dxa" w:w="23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Scope of the estimate</w:t>
            </w:r>
          </w:p>
        </w:tc>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S2_penguin_bill_corr</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S2_penguin_bill_corr</w:t>
            </w:r>
          </w:p>
        </w:tc>
        <w:tc>
          <w:tcPr>
            <w:tcW w:type="dxa" w:w="23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Scope of the estimate</w:t>
            </w:r>
          </w:p>
        </w:tc>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S1_iris_corr</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S3_portal_hf_weight_corr</w:t>
            </w:r>
          </w:p>
        </w:tc>
        <w:tc>
          <w:tcPr>
            <w:tcW w:type="dxa" w:w="23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Scope of the estimate</w:t>
            </w:r>
          </w:p>
        </w:tc>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S1_iris_corr</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M1_penguin_gentoo_mass</w:t>
            </w:r>
          </w:p>
        </w:tc>
        <w:tc>
          <w:tcPr>
            <w:tcW w:type="dxa" w:w="23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Missing records</w:t>
            </w:r>
          </w:p>
        </w:tc>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M2_portal_dm_weight</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M2_portal_dm_weight</w:t>
            </w:r>
          </w:p>
        </w:tc>
        <w:tc>
          <w:tcPr>
            <w:tcW w:type="dxa" w:w="23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Missing records</w:t>
            </w:r>
          </w:p>
        </w:tc>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M1_penguin_gentoo_mass</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M3_portal_implicit_zeros</w:t>
            </w:r>
          </w:p>
        </w:tc>
        <w:tc>
          <w:tcPr>
            <w:tcW w:type="dxa" w:w="23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Missing records</w:t>
            </w:r>
          </w:p>
        </w:tc>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M1_penguin_gentoo_mass</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R1_penguin_sex_clf</w:t>
            </w:r>
          </w:p>
        </w:tc>
        <w:tc>
          <w:tcPr>
            <w:tcW w:type="dxa" w:w="23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Fitting a model</w:t>
            </w:r>
          </w:p>
        </w:tc>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R2_iris_species_clf</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R2_iris_species_clf</w:t>
            </w:r>
          </w:p>
        </w:tc>
        <w:tc>
          <w:tcPr>
            <w:tcW w:type="dxa" w:w="23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Fitting a model</w:t>
            </w:r>
          </w:p>
        </w:tc>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R1_penguin_sex_clf</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R3_portal_species_clf</w:t>
            </w:r>
          </w:p>
        </w:tc>
        <w:tc>
          <w:tcPr>
            <w:tcW w:type="dxa" w:w="23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Fitting a model</w:t>
            </w:r>
          </w:p>
        </w:tc>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R1_penguin_sex_clf</w:t>
            </w:r>
          </w:p>
        </w:tc>
      </w:tr>
    </w:tbl>
    <w:p>
      <w:r>
        <w:br w:type="page"/>
      </w:r>
    </w:p>
    <w:p>
      <w:pPr>
        <w:pStyle w:val="Heading1"/>
      </w:pPr>
      <w:r>
        <w:rPr>
          <w:rFonts w:ascii="Times New Roman" w:cs="Times New Roman" w:eastAsia="Times New Roman" w:hAnsi="Times New Roman"/>
          <w:b/>
          <w:bCs/>
          <w:color w:val="111827"/>
          <w:sz w:val="24"/>
          <w:szCs w:val="24"/>
        </w:rPr>
        <w:t xml:space="preserve">S3  Complete results for every task and condition</w:t>
      </w:r>
    </w:p>
    <w:p>
      <w:pPr>
        <w:spacing w:after="120" w:line="240"/>
      </w:pPr>
      <w:r>
        <w:rPr>
          <w:rFonts w:ascii="Times New Roman" w:cs="Times New Roman" w:eastAsia="Times New Roman" w:hAnsi="Times New Roman"/>
          <w:color w:val="1F2937"/>
          <w:sz w:val="24"/>
          <w:szCs w:val="24"/>
        </w:rPr>
        <w:t xml:space="preserve">This is the table referred to from section 3.1 of the manuscript. It gives, for every task under every condition, the proportion of runs reaching the reference, the number of runs that returned no number and why, and the agreement between the runs that did. Calls that failed at the provider are excluded from the percentages, as in the manuscript, and are listed separately here so that the reader can apply the other convention if preferred.</w:t>
      </w:r>
    </w:p>
    <w:p>
      <w:pPr>
        <w:spacing w:after="60" w:before="200" w:line="300"/>
      </w:pPr>
      <w:r>
        <w:rPr>
          <w:rFonts w:ascii="Times New Roman" w:cs="Times New Roman" w:eastAsia="Times New Roman" w:hAnsi="Times New Roman"/>
          <w:i/>
          <w:iCs/>
          <w:color w:val="6B7280"/>
          <w:sz w:val="22"/>
          <w:szCs w:val="22"/>
        </w:rPr>
        <w:t xml:space="preserve">Table S2. Accuracy, failures and agreement for each of the twelve tasks under each of the three conditions. Agreement is the size of the largest group of returned values falling within the task's tolerance of one another, out of the runs that returned a number, followed by the value that group agreed 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100"/>
        <w:gridCol w:w="1350"/>
        <w:gridCol w:w="2600"/>
      </w:tblGrid>
      <w:tr>
        <w:trPr>
          <w:tblHeader/>
        </w:trPr>
        <w:tc>
          <w:tcPr>
            <w:tcW w:type="dxa" w:w="22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Task</w:t>
            </w:r>
          </w:p>
        </w:tc>
        <w:tc>
          <w:tcPr>
            <w:tcW w:type="dxa" w:w="175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Condition</w:t>
            </w:r>
          </w:p>
        </w:tc>
        <w:tc>
          <w:tcPr>
            <w:tcW w:type="dxa" w:w="11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Correct (%)</w:t>
            </w:r>
          </w:p>
        </w:tc>
        <w:tc>
          <w:tcPr>
            <w:tcW w:type="dxa" w:w="135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Provider / unusable</w:t>
            </w:r>
          </w:p>
        </w:tc>
        <w:tc>
          <w:tcPr>
            <w:tcW w:type="dxa" w:w="26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Agreement</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A1_reef_biomass</w:t>
            </w: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Question alone</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4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3 of 6 on 3.29514, not the reference</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script</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20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4 of 10 on 33.7759, not the reference</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specification</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9 of 9 on 3.46419</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A2_portal_abundance</w:t>
            </w: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Question alone</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55.3263</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script</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55.3263</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specification</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9 of 9 on 55.3263</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A3_portal_richness</w:t>
            </w: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Question alone</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6.68817</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script</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6.68821</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specification</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6.68821</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S1_iris_corr</w:t>
            </w: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Question alone</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90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1</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9 of 9 on -0.11757</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script</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-0.11757</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specification</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-0.11757</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S2_penguin_bill_corr</w:t>
            </w: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Question alone</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-0.235053</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script</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80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2</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8 of 8 on -0.235053</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specification</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-0.235053</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S3_portal_hf_weight_corr</w:t>
            </w: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Question alone</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0.68385</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script</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0.683813</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specification</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0.683813</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M1_penguin_gentoo_mass</w:t>
            </w: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Question alone</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9 of 9 on 4679.741</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script</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4679.741</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specification</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4679.741</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M2_portal_dm_weight</w:t>
            </w: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Question alone</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43.1579</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script</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9 of 9 on 43.1579</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specification</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43.1579</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M3_portal_implicit_zeros</w:t>
            </w: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Question alone</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5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5 of 5 on 55.3263, not the reference</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script</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55.3263, not the reference</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specification</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50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5 of 10 on 54.883</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R1_penguin_sex_clf</w:t>
            </w: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Question alone</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3 of 10 on 0.862018, not the reference</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script</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90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1</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9 of 9 on 0.880642</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specification</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0.880638</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R2_iris_species_clf</w:t>
            </w: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Question alone</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1</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6 of 9 on 0.966689, not the reference</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script</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50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5</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5 of 5 on 0.933333</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specification</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 of 10 on 0.933333</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R3_portal_species_clf</w:t>
            </w: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Question alone</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17</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4 / 1</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3 of 5 on 0.8167, not the reference</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script</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60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5 / 2</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3 of 3 on 0.812675</w:t>
            </w:r>
          </w:p>
        </w:tc>
      </w:tr>
      <w:tr>
        <w:tc>
          <w:tcPr>
            <w:tcW w:type="dxa" w:w="2200"/>
            <w:tcBorders>
              <w:bottom w:val="single" w:color="E5E7EB" w:sz="4"/>
            </w:tcBorders>
            <w:tcMar>
              <w:top w:type="dxa" w:w="90"/>
              <w:left w:type="dxa" w:w="120"/>
              <w:bottom w:type="dxa" w:w="90"/>
              <w:right w:type="dxa" w:w="120"/>
            </w:tcMar>
          </w:tcPr>
          <w:p>
            <w:pPr>
              <w:spacing w:line="300"/>
            </w:pPr>
          </w:p>
        </w:tc>
        <w:tc>
          <w:tcPr>
            <w:tcW w:type="dxa" w:w="17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With a specification</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100</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5 / 0</w:t>
            </w:r>
          </w:p>
        </w:tc>
        <w:tc>
          <w:tcPr>
            <w:tcW w:type="dxa" w:w="2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5 of 5 on 0.812525</w:t>
            </w:r>
          </w:p>
        </w:tc>
      </w:tr>
    </w:tbl>
    <w:p>
      <w:r>
        <w:br w:type="page"/>
      </w:r>
    </w:p>
    <w:p>
      <w:pPr>
        <w:pStyle w:val="Heading1"/>
      </w:pPr>
      <w:r>
        <w:rPr>
          <w:rFonts w:ascii="Times New Roman" w:cs="Times New Roman" w:eastAsia="Times New Roman" w:hAnsi="Times New Roman"/>
          <w:b/>
          <w:bCs/>
          <w:color w:val="111827"/>
          <w:sz w:val="24"/>
          <w:szCs w:val="24"/>
        </w:rPr>
        <w:t xml:space="preserve">S4  What the wrong values were, and where they come from</w:t>
      </w:r>
    </w:p>
    <w:p>
      <w:pPr>
        <w:spacing w:after="120" w:line="240"/>
      </w:pPr>
      <w:r>
        <w:rPr>
          <w:rFonts w:ascii="Times New Roman" w:cs="Times New Roman" w:eastAsia="Times New Roman" w:hAnsi="Times New Roman"/>
          <w:color w:val="1F2937"/>
          <w:sz w:val="24"/>
          <w:szCs w:val="24"/>
        </w:rPr>
        <w:t xml:space="preserve">On the tasks where runs settled on a value that is not the reference, the value they settled on is not arbitrary. Each one follows from a defensible but different reading of the question, which is why the errors are plausible and why they survive inspection. The readings below were recovered by reading the scripts the runs produced.</w:t>
      </w:r>
    </w:p>
    <w:p>
      <w:pPr>
        <w:spacing w:after="60" w:before="200" w:line="300"/>
      </w:pPr>
      <w:r>
        <w:rPr>
          <w:rFonts w:ascii="Times New Roman" w:cs="Times New Roman" w:eastAsia="Times New Roman" w:hAnsi="Times New Roman"/>
          <w:i/>
          <w:iCs/>
          <w:color w:val="6B7280"/>
          <w:sz w:val="22"/>
          <w:szCs w:val="22"/>
        </w:rPr>
        <w:t xml:space="preserve">Table S3. The value runs agreed on where that value is not the reference, and the analytical choice that produces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50"/>
        <w:gridCol w:w="4450"/>
      </w:tblGrid>
      <w:tr>
        <w:trPr>
          <w:tblHeader/>
        </w:trPr>
        <w:tc>
          <w:tcPr>
            <w:tcW w:type="dxa" w:w="22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Task</w:t>
            </w:r>
          </w:p>
        </w:tc>
        <w:tc>
          <w:tcPr>
            <w:tcW w:type="dxa" w:w="11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Reference</w:t>
            </w:r>
          </w:p>
        </w:tc>
        <w:tc>
          <w:tcPr>
            <w:tcW w:type="dxa" w:w="125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Value agreed on</w:t>
            </w:r>
          </w:p>
        </w:tc>
        <w:tc>
          <w:tcPr>
            <w:tcW w:type="dxa" w:w="445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The reading that produces it</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Mean per-transect fish biomass</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3.4642</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3.295</w:t>
            </w:r>
          </w:p>
        </w:tc>
        <w:tc>
          <w:tcPr>
            <w:tcW w:type="dxa" w:w="44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Treats each combination of reef, habitat and transect as a survey unit, rather than each combination of reef and transect, so the same fish are averaged over more units.</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Mean per-transect fish biomass</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3.4642</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33.776</w:t>
            </w:r>
          </w:p>
        </w:tc>
        <w:tc>
          <w:tcPr>
            <w:tcW w:type="dxa" w:w="44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Averages the biomass of individual records without first summing within a survey unit, so the quantity is a mean per record rather than a mean per transect.</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Mean rodents per plot-year, empty plot-years</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54.883</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55.326</w:t>
            </w:r>
          </w:p>
        </w:tc>
        <w:tc>
          <w:tcPr>
            <w:tcW w:type="dxa" w:w="44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Counts only the plot-years that appear as rows in the file, so plot-years that were surveyed and caught nothing are dropped instead of contributing zeros, and the mean rises. This value is the reference for the neighbouring task that asks the same question without the instruction about empty plot-years, matched to seven decimal places.</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Iris species classifier</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0.9333</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0.9667</w:t>
            </w:r>
          </w:p>
        </w:tc>
        <w:tc>
          <w:tcPr>
            <w:tcW w:type="dxa" w:w="44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Uses a different split of the data or a different random seed from the one the specification fixes, so the accuracy is measured on a different test set.</w:t>
            </w:r>
          </w:p>
        </w:tc>
      </w:tr>
      <w:tr>
        <w:tc>
          <w:tcPr>
            <w:tcW w:type="dxa" w:w="22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Penguin sex classifier</w:t>
            </w:r>
          </w:p>
        </w:tc>
        <w:tc>
          <w:tcPr>
            <w:tcW w:type="dxa" w:w="11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0.8806</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various</w:t>
            </w:r>
          </w:p>
        </w:tc>
        <w:tc>
          <w:tcPr>
            <w:tcW w:type="dxa" w:w="44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Leaves the split, the seed and the scaling of predictors free. Runs given the question alone returned nine different values in ten runs, so here the failure is visible scatter rather than agreement.</w:t>
            </w:r>
          </w:p>
        </w:tc>
      </w:tr>
    </w:tbl>
    <w:p>
      <w:r>
        <w:br w:type="page"/>
      </w:r>
    </w:p>
    <w:p>
      <w:pPr>
        <w:pStyle w:val="Heading1"/>
      </w:pPr>
      <w:r>
        <w:rPr>
          <w:rFonts w:ascii="Times New Roman" w:cs="Times New Roman" w:eastAsia="Times New Roman" w:hAnsi="Times New Roman"/>
          <w:b/>
          <w:bCs/>
          <w:color w:val="111827"/>
          <w:sz w:val="24"/>
          <w:szCs w:val="24"/>
        </w:rPr>
        <w:t xml:space="preserve">S5  Sensitivity to how failed runs are counted</w:t>
      </w:r>
    </w:p>
    <w:p>
      <w:pPr>
        <w:spacing w:after="120" w:line="240"/>
      </w:pPr>
      <w:r>
        <w:rPr>
          <w:rFonts w:ascii="Times New Roman" w:cs="Times New Roman" w:eastAsia="Times New Roman" w:hAnsi="Times New Roman"/>
          <w:color w:val="1F2937"/>
          <w:sz w:val="24"/>
          <w:szCs w:val="24"/>
        </w:rPr>
        <w:t xml:space="preserve">A run can fail to produce a number because the model returned code that does not run, which is a property of the condition, or because the call failed at the provider on a network or quota error, which is not. The manuscript excludes the second and keeps the first as an incorrect answer. Both alternatives are given here. The comparison between the specification and the question alone holds under all three conventions. The comparison between the specification and the script holds under the first two and does not survive the third, because a large part of the script arm's disadvantage is that it produced code that did not run.</w:t>
      </w:r>
    </w:p>
    <w:p>
      <w:pPr>
        <w:spacing w:after="60" w:before="200" w:line="300"/>
      </w:pPr>
      <w:r>
        <w:rPr>
          <w:rFonts w:ascii="Times New Roman" w:cs="Times New Roman" w:eastAsia="Times New Roman" w:hAnsi="Times New Roman"/>
          <w:i/>
          <w:iCs/>
          <w:color w:val="6B7280"/>
          <w:sz w:val="22"/>
          <w:szCs w:val="22"/>
        </w:rPr>
        <w:t xml:space="preserve">Table S4. Mean proportion of runs reaching the reference under each convention for counting failures, with paired Wilcoxon signed-rank tests across the twelve tasks. Every value in this table is computed when the document is built.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1350"/>
        <w:gridCol w:w="1250"/>
        <w:gridCol w:w="1600"/>
        <w:gridCol w:w="1250"/>
        <w:gridCol w:w="1250"/>
      </w:tblGrid>
      <w:tr>
        <w:trPr>
          <w:tblHeader/>
        </w:trPr>
        <w:tc>
          <w:tcPr>
            <w:tcW w:type="dxa" w:w="29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Runs included</w:t>
            </w:r>
          </w:p>
        </w:tc>
        <w:tc>
          <w:tcPr>
            <w:tcW w:type="dxa" w:w="135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Question alone</w:t>
            </w:r>
          </w:p>
        </w:tc>
        <w:tc>
          <w:tcPr>
            <w:tcW w:type="dxa" w:w="125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With a script</w:t>
            </w:r>
          </w:p>
        </w:tc>
        <w:tc>
          <w:tcPr>
            <w:tcW w:type="dxa" w:w="160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With a specification</w:t>
            </w:r>
          </w:p>
        </w:tc>
        <w:tc>
          <w:tcPr>
            <w:tcW w:type="dxa" w:w="125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spec vs none</w:t>
            </w:r>
          </w:p>
        </w:tc>
        <w:tc>
          <w:tcPr>
            <w:tcW w:type="dxa" w:w="1250"/>
            <w:tcBorders>
              <w:bottom w:val="single" w:color="0F766E" w:sz="6"/>
            </w:tcBorders>
            <w:shd w:fill="F3F4F6" w:val="clear"/>
            <w:tcMar>
              <w:top w:type="dxa" w:w="100"/>
              <w:left w:type="dxa" w:w="120"/>
              <w:bottom w:type="dxa" w:w="100"/>
              <w:right w:type="dxa" w:w="120"/>
            </w:tcMar>
          </w:tcPr>
          <w:p>
            <w:pPr>
              <w:spacing w:line="300"/>
            </w:pPr>
            <w:r>
              <w:rPr>
                <w:rFonts w:ascii="Times New Roman" w:cs="Times New Roman" w:eastAsia="Times New Roman" w:hAnsi="Times New Roman"/>
                <w:b/>
                <w:bCs/>
                <w:color w:val="111827"/>
                <w:sz w:val="20"/>
                <w:szCs w:val="20"/>
              </w:rPr>
              <w:t xml:space="preserve">spec vs script</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Provider errors excluded (manuscript)</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0.59</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0.75</w:t>
            </w:r>
          </w:p>
        </w:tc>
        <w:tc>
          <w:tcPr>
            <w:tcW w:type="dxa" w:w="1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0.96</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P = 0.031</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P = 0.031</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Every run counted</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0.57</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0.72</w:t>
            </w:r>
          </w:p>
        </w:tc>
        <w:tc>
          <w:tcPr>
            <w:tcW w:type="dxa" w:w="1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0.90</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P = 0.031</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P = 0.031</w:t>
            </w:r>
          </w:p>
        </w:tc>
      </w:tr>
      <w:tr>
        <w:tc>
          <w:tcPr>
            <w:tcW w:type="dxa" w:w="29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Only runs returning a number</w:t>
            </w:r>
          </w:p>
        </w:tc>
        <w:tc>
          <w:tcPr>
            <w:tcW w:type="dxa" w:w="13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0.60</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0.85</w:t>
            </w:r>
          </w:p>
        </w:tc>
        <w:tc>
          <w:tcPr>
            <w:tcW w:type="dxa" w:w="160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0.96</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P = 0.063</w:t>
            </w:r>
          </w:p>
        </w:tc>
        <w:tc>
          <w:tcPr>
            <w:tcW w:type="dxa" w:w="1250"/>
            <w:tcBorders>
              <w:bottom w:val="single" w:color="E5E7EB" w:sz="4"/>
            </w:tcBorders>
            <w:tcMar>
              <w:top w:type="dxa" w:w="90"/>
              <w:left w:type="dxa" w:w="120"/>
              <w:bottom w:type="dxa" w:w="90"/>
              <w:right w:type="dxa" w:w="120"/>
            </w:tcMar>
          </w:tcPr>
          <w:p>
            <w:pPr>
              <w:spacing w:line="300"/>
            </w:pPr>
            <w:r>
              <w:rPr>
                <w:rFonts w:ascii="Times New Roman" w:cs="Times New Roman" w:eastAsia="Times New Roman" w:hAnsi="Times New Roman"/>
                <w:color w:val="1F2937"/>
                <w:sz w:val="19"/>
                <w:szCs w:val="19"/>
              </w:rPr>
              <w:t xml:space="preserve">P = 0.500</w:t>
            </w:r>
          </w:p>
        </w:tc>
      </w:tr>
    </w:tbl>
    <w:p>
      <w:pPr>
        <w:spacing w:after="120" w:before="100" w:line="240"/>
      </w:pPr>
      <w:r>
        <w:rPr>
          <w:rFonts w:ascii="Times New Roman" w:cs="Times New Roman" w:eastAsia="Times New Roman" w:hAnsi="Times New Roman"/>
          <w:color w:val="1F2937"/>
          <w:sz w:val="24"/>
          <w:szCs w:val="24"/>
        </w:rPr>
        <w:t xml:space="preserve">Calls that failed at the provider numbered 14 runs of 120 for the question alone, 6 for the script and 7 for the specification. That spread is not distinguishable from an even one (chi-square = 4.56, two degrees of freedom, P = 0.102), which is why they are excluded from the primary analysis rather than counted as wrong answers. All of them were calls to one of the two companies, so the exclusion removes runs from one model and not from the other, and three of the thirty six combinations of task and condition are left resting on a single model, namely M3_portal_implicit_zeros with the question alone; R3_portal_species_clf with a script; R3_portal_species_clf with a specification. Runs that returned code which could not be executed or read numbered 3, 10 and 0 respectively, and these are counted as incorrect throughout, since an analysis that does not run has not answered the question.</w:t>
      </w:r>
    </w:p>
    <w:p>
      <w:r>
        <w:br w:type="page"/>
      </w:r>
    </w:p>
    <w:p>
      <w:pPr>
        <w:pStyle w:val="Heading1"/>
      </w:pPr>
      <w:r>
        <w:rPr>
          <w:rFonts w:ascii="Times New Roman" w:cs="Times New Roman" w:eastAsia="Times New Roman" w:hAnsi="Times New Roman"/>
          <w:b/>
          <w:bCs/>
          <w:color w:val="111827"/>
          <w:sz w:val="24"/>
          <w:szCs w:val="24"/>
        </w:rPr>
        <w:t xml:space="preserve">S6  The three further sets of runs</w:t>
      </w:r>
    </w:p>
    <w:p>
      <w:pPr>
        <w:spacing w:after="120" w:line="240"/>
      </w:pPr>
      <w:r>
        <w:rPr>
          <w:rFonts w:ascii="Times New Roman" w:cs="Times New Roman" w:eastAsia="Times New Roman" w:hAnsi="Times New Roman"/>
          <w:color w:val="1F2937"/>
          <w:sz w:val="24"/>
          <w:szCs w:val="24"/>
        </w:rPr>
        <w:t xml:space="preserve">These are the runs reported in the manuscript as description, with no statistical test applied. They cover four tasks, three of which are also among the twelve, and were run before the main study. Their records do not carry the exact model identifier and decoding settings for every run, which is stated in the archive at PROVENANCE.md and is one of the reasons no inference rests on them.</w:t>
      </w:r>
    </w:p>
    <w:p>
      <w:pPr>
        <w:pStyle w:val="Heading2"/>
      </w:pPr>
      <w:r>
        <w:rPr>
          <w:rFonts w:ascii="Times New Roman" w:cs="Times New Roman" w:eastAsia="Times New Roman" w:hAnsi="Times New Roman"/>
          <w:b/>
          <w:bCs/>
          <w:color w:val="111827"/>
          <w:sz w:val="24"/>
          <w:szCs w:val="24"/>
        </w:rPr>
        <w:t xml:space="preserve">S6.1  The same tasks written in R</w:t>
      </w:r>
    </w:p>
    <w:p>
      <w:pPr>
        <w:spacing w:after="120" w:line="240"/>
      </w:pPr>
      <w:r>
        <w:rPr>
          <w:rFonts w:ascii="Times New Roman" w:cs="Times New Roman" w:eastAsia="Times New Roman" w:hAnsi="Times New Roman"/>
          <w:color w:val="1F2937"/>
          <w:sz w:val="24"/>
          <w:szCs w:val="24"/>
        </w:rPr>
        <w:t xml:space="preserve">Each of the four tasks was run ten times per condition with the analysis written in R rather than in Python. On the reef-fish task every run in both languages returned 3.29521 without a specification, matching to six decimal places, and both returned the reference once the sampling unit and the aggregation were stated. On the correlation task and on a task asking for the proportion of variance in body mass accounted for by species, the two languages agreed to eight decimal places in every condition. On the classifier task a full specification made the runs within each language identical while the two languages settled on different values, 0.8806 in Python and 0.8657 in R, because the fitting procedure that each language's standard library supplies is not the same procedure.</w:t>
      </w:r>
    </w:p>
    <w:p>
      <w:pPr>
        <w:pStyle w:val="Heading2"/>
      </w:pPr>
      <w:r>
        <w:rPr>
          <w:rFonts w:ascii="Times New Roman" w:cs="Times New Roman" w:eastAsia="Times New Roman" w:hAnsi="Times New Roman"/>
          <w:b/>
          <w:bCs/>
          <w:color w:val="111827"/>
          <w:sz w:val="24"/>
          <w:szCs w:val="24"/>
        </w:rPr>
        <w:t xml:space="preserve">S6.2  Five models from three companies</w:t>
      </w:r>
    </w:p>
    <w:p>
      <w:pPr>
        <w:spacing w:after="120" w:line="240"/>
      </w:pPr>
      <w:r>
        <w:rPr>
          <w:rFonts w:ascii="Times New Roman" w:cs="Times New Roman" w:eastAsia="Times New Roman" w:hAnsi="Times New Roman"/>
          <w:color w:val="1F2937"/>
          <w:sz w:val="24"/>
          <w:szCs w:val="24"/>
        </w:rPr>
        <w:t xml:space="preserve">The reef-fish task was run six times on each of five models from three companies. Given the question alone, two of the five returned 3.2952 in every run, two returned 33.776 in every run, and one returned the reference in every run. With a full specification, four of the five returned the reference in every run and the fifth in four of its six runs. Models are identified in the archive by the labels under which they were called.</w:t>
      </w:r>
    </w:p>
    <w:p>
      <w:pPr>
        <w:pStyle w:val="Heading2"/>
      </w:pPr>
      <w:r>
        <w:rPr>
          <w:rFonts w:ascii="Times New Roman" w:cs="Times New Roman" w:eastAsia="Times New Roman" w:hAnsi="Times New Roman"/>
          <w:b/>
          <w:bCs/>
          <w:color w:val="111827"/>
          <w:sz w:val="24"/>
          <w:szCs w:val="24"/>
        </w:rPr>
        <w:t xml:space="preserve">S6.3  Asking for a written report</w:t>
      </w:r>
    </w:p>
    <w:p>
      <w:pPr>
        <w:spacing w:after="120" w:line="240"/>
      </w:pPr>
      <w:r>
        <w:rPr>
          <w:rFonts w:ascii="Times New Roman" w:cs="Times New Roman" w:eastAsia="Times New Roman" w:hAnsi="Times New Roman"/>
          <w:color w:val="1F2937"/>
          <w:sz w:val="24"/>
          <w:szCs w:val="24"/>
        </w:rPr>
        <w:t xml:space="preserve">Eight runs per condition were asked for a short report on the penguin data answering four questions at once, rather than for a single number. Given the question alone the reported numbers matched the reference for three of the four questions and never for the fourth, which required a classifier to be fitted, and the reports followed the method they themselves declared in 79 per cent of the items checked. With a full specification all four numbers matched and every declared item was followed. The conclusions the reports stated were the same in every run and every condition, naming the same species as heaviest, reporting that body mass differs between species, that sex can be predicted from body measurements, and that flipper length increases with body mass.</w:t>
      </w:r>
    </w:p>
    <w:p>
      <w:r>
        <w:br w:type="page"/>
      </w:r>
    </w:p>
    <w:p>
      <w:pPr>
        <w:pStyle w:val="Heading1"/>
      </w:pPr>
      <w:r>
        <w:rPr>
          <w:rFonts w:ascii="Times New Roman" w:cs="Times New Roman" w:eastAsia="Times New Roman" w:hAnsi="Times New Roman"/>
          <w:b/>
          <w:bCs/>
          <w:color w:val="111827"/>
          <w:sz w:val="24"/>
          <w:szCs w:val="24"/>
        </w:rPr>
        <w:t xml:space="preserve">S7  How the reference values were established</w:t>
      </w:r>
    </w:p>
    <w:p>
      <w:pPr>
        <w:spacing w:after="120" w:line="240"/>
      </w:pPr>
      <w:r>
        <w:rPr>
          <w:rFonts w:ascii="Times New Roman" w:cs="Times New Roman" w:eastAsia="Times New Roman" w:hAnsi="Times New Roman"/>
          <w:color w:val="1F2937"/>
          <w:sz w:val="24"/>
          <w:szCs w:val="24"/>
        </w:rPr>
        <w:t xml:space="preserve">Each reference was fixed by stating the quantity in words and then computing it twice, with two implementations written independently of one another. The first uses the grouping and aggregation operations of a data-analysis library. The second is a direct loop over the records that accumulates the quantity without using those operations. A reference was accepted only where the two agreed to within numerical precision, so that a mistake in either would show up as a disagreement rather than as a silently wrong reference. Running main_study/tasks.py recomputes both implementations and re-checks every agreement, and prints the twelve reference values.</w:t>
      </w:r>
    </w:p>
    <w:p>
      <w:pPr>
        <w:spacing w:after="120" w:line="240"/>
      </w:pPr>
      <w:r>
        <w:rPr>
          <w:rFonts w:ascii="Times New Roman" w:cs="Times New Roman" w:eastAsia="Times New Roman" w:hAnsi="Times New Roman"/>
          <w:color w:val="1F2937"/>
          <w:sz w:val="24"/>
          <w:szCs w:val="24"/>
        </w:rPr>
        <w:t xml:space="preserve">This procedure fixes the value once the quantity is stated. It does not establish that the quantity stated is the only defensible one. For a question such as what counts as a survey unit, an ecologist could state a different quantity and be right to do so, and the results should be read as showing that runs without a specification did not compute the quantity the question intended, rather than that one convention is universally correct.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B7280"/>
        <w:sz w:val="16"/>
        <w:szCs w:val="16"/>
      </w:rPr>
      <w:t xml:space="preserve">Supporting Information</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4"/>
        <w:szCs w:val="24"/>
      </w:rPr>
    </w:rPrDefault>
    <w:pPrDefault>
      <w:pPr>
        <w:spacing w:after="12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240"/>
      <w:outlineLvl w:val="0"/>
    </w:pPr>
    <w:rPr>
      <w:rFonts w:ascii="Times New Roman" w:cs="Times New Roman" w:eastAsia="Times New Roman" w:hAnsi="Times New Roman"/>
      <w:b/>
      <w:bCs/>
      <w:color w:val="111827"/>
      <w:sz w:val="24"/>
      <w:szCs w:val="24"/>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color w:val="111827"/>
      <w:sz w:val="24"/>
      <w:szCs w:val="24"/>
    </w:rPr>
  </w:style>
  <w:style w:type="paragraph" w:styleId="Heading2">
    <w:name w:val="Heading 2"/>
    <w:basedOn w:val="Normal"/>
    <w:next w:val="Normal"/>
    <w:qFormat/>
    <w:pPr>
      <w:spacing w:after="80" w:before="260"/>
      <w:outlineLvl w:val="1"/>
    </w:pPr>
    <w:rPr>
      <w:rFonts w:ascii="Times New Roman" w:cs="Times New Roman" w:eastAsia="Times New Roman" w:hAnsi="Times New Roman"/>
      <w:b/>
      <w:bCs/>
      <w:color w:val="111827"/>
      <w:sz w:val="24"/>
      <w:szCs w:val="24"/>
    </w:rPr>
  </w:style>
  <w:style w:type="paragraph" w:styleId="Heading3">
    <w:name w:val="Heading 3"/>
    <w:basedOn w:val="Normal"/>
    <w:next w:val="Normal"/>
    <w:qFormat/>
    <w:pPr>
      <w:spacing w:after="40" w:before="200"/>
      <w:outlineLvl w:val="2"/>
    </w:pPr>
    <w:rPr>
      <w:rFonts w:ascii="Times New Roman" w:cs="Times New Roman" w:eastAsia="Times New Roman" w:hAnsi="Times New Roman"/>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dc:title>
  <dc:creator>Aburto Lab</dc:creator>
  <cp:lastModifiedBy>Un-named</cp:lastModifiedBy>
  <cp:revision>1</cp:revision>
  <dcterms:created xsi:type="dcterms:W3CDTF">2026-07-24T08:30:21.225Z</dcterms:created>
  <dcterms:modified xsi:type="dcterms:W3CDTF">2026-07-24T08:30:21.226Z</dcterms:modified>
</cp:coreProperties>
</file>

<file path=docProps/custom.xml><?xml version="1.0" encoding="utf-8"?>
<Properties xmlns="http://schemas.openxmlformats.org/officeDocument/2006/custom-properties" xmlns:vt="http://schemas.openxmlformats.org/officeDocument/2006/docPropsVTypes"/>
</file>