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color w:val="111827"/>
          <w:sz w:val="24"/>
          <w:szCs w:val="24"/>
        </w:rPr>
        <w:t xml:space="preserve">Repeated AI analyses of ecological data agree on wrong answers until the method is written down</w:t>
      </w:r>
    </w:p>
    <w:p>
      <w:pPr>
        <w:spacing w:after="40" w:line="220"/>
      </w:pPr>
      <w:r>
        <w:rPr>
          <w:rFonts w:ascii="Times New Roman" w:cs="Times New Roman" w:eastAsia="Times New Roman" w:hAnsi="Times New Roman"/>
          <w:color w:val="1F2937"/>
          <w:sz w:val="20"/>
          <w:szCs w:val="20"/>
        </w:rPr>
        <w:t xml:space="preserve">Article type: Research Article. Target journal: Methods in Ecology and Evolution.</w:t>
      </w:r>
    </w:p>
    <w:p>
      <w:pPr>
        <w:spacing w:after="120" w:line="220"/>
      </w:pPr>
      <w:r>
        <w:rPr>
          <w:rFonts w:ascii="Times New Roman" w:cs="Times New Roman" w:eastAsia="Times New Roman" w:hAnsi="Times New Roman"/>
          <w:color w:val="1F2937"/>
          <w:sz w:val="20"/>
          <w:szCs w:val="20"/>
        </w:rPr>
        <w:t xml:space="preserve">Running headline: Written specifications and AI analysis (44 characters).</w:t>
      </w:r>
    </w:p>
    <w:p>
      <w:pPr>
        <w:pBdr>
          <w:bottom w:val="single" w:color="0F766E" w:sz="6" w:space="1"/>
        </w:pBdr>
        <w:spacing w:after="160" w:before="160"/>
      </w:pPr>
    </w:p>
    <w:p>
      <w:pPr>
        <w:pStyle w:val="Heading2"/>
      </w:pPr>
      <w:r>
        <w:rPr>
          <w:rFonts w:ascii="Times New Roman" w:cs="Times New Roman" w:eastAsia="Times New Roman" w:hAnsi="Times New Roman"/>
          <w:b/>
          <w:bCs/>
          <w:color w:val="111827"/>
          <w:sz w:val="24"/>
          <w:szCs w:val="24"/>
        </w:rPr>
        <w:t xml:space="preserve">Authors and affiliations</w:t>
      </w:r>
    </w:p>
    <w:p>
      <w:pPr>
        <w:spacing w:after="40" w:line="220"/>
      </w:pPr>
      <w:r>
        <w:rPr>
          <w:rFonts w:ascii="Times New Roman" w:cs="Times New Roman" w:eastAsia="Times New Roman" w:hAnsi="Times New Roman"/>
          <w:color w:val="1F2937"/>
          <w:sz w:val="24"/>
          <w:szCs w:val="24"/>
        </w:rPr>
        <w:t xml:space="preserve">Fabio Favoretto¹*, Alberto Rivera², Eduardo León Solorzano³</w:t>
      </w:r>
    </w:p>
    <w:p>
      <w:pPr>
        <w:spacing w:after="20" w:line="220"/>
      </w:pPr>
      <w:r>
        <w:rPr>
          <w:rFonts w:ascii="Times New Roman" w:cs="Times New Roman" w:eastAsia="Times New Roman" w:hAnsi="Times New Roman"/>
          <w:color w:val="1F2937"/>
          <w:sz w:val="22"/>
          <w:szCs w:val="22"/>
        </w:rPr>
        <w:t xml:space="preserve">¹ School of Biological and Marine Science, University of Plymouth, Plymouth, UK</w:t>
      </w:r>
    </w:p>
    <w:p>
      <w:pPr>
        <w:spacing w:after="20" w:line="220"/>
      </w:pPr>
      <w:r>
        <w:rPr>
          <w:rFonts w:ascii="Times New Roman" w:cs="Times New Roman" w:eastAsia="Times New Roman" w:hAnsi="Times New Roman"/>
          <w:color w:val="1F2937"/>
          <w:sz w:val="22"/>
          <w:szCs w:val="22"/>
        </w:rPr>
        <w:t xml:space="preserve">² Scripps Institution of Oceanography, University of California San Diego, La Jolla, CA, USA</w:t>
      </w:r>
    </w:p>
    <w:p>
      <w:pPr>
        <w:spacing w:after="20" w:line="220"/>
      </w:pPr>
      <w:r>
        <w:rPr>
          <w:rFonts w:ascii="Times New Roman" w:cs="Times New Roman" w:eastAsia="Times New Roman" w:hAnsi="Times New Roman"/>
          <w:color w:val="1F2937"/>
          <w:sz w:val="22"/>
          <w:szCs w:val="22"/>
        </w:rPr>
        <w:t xml:space="preserve">³ Centro para la Biodiversidad Marina y la Conservación, A.C., La Paz, BCS, Mexico</w:t>
      </w:r>
    </w:p>
    <w:p>
      <w:pPr>
        <w:spacing w:after="120" w:line="220"/>
      </w:pPr>
      <w:r>
        <w:rPr>
          <w:rFonts w:ascii="Times New Roman" w:cs="Times New Roman" w:eastAsia="Times New Roman" w:hAnsi="Times New Roman"/>
          <w:color w:val="1F2937"/>
          <w:sz w:val="22"/>
          <w:szCs w:val="22"/>
        </w:rPr>
        <w:t xml:space="preserve">* Corresponding author: Fabio Favoretto, School of Biological and Marine Science, University of Plymouth, Plymouth, UK. Email: fabio.favoretto@plymouth.ac.uk</w:t>
      </w:r>
    </w:p>
    <w:p>
      <w:pPr>
        <w:pStyle w:val="Heading2"/>
      </w:pPr>
      <w:r>
        <w:rPr>
          <w:rFonts w:ascii="Times New Roman" w:cs="Times New Roman" w:eastAsia="Times New Roman" w:hAnsi="Times New Roman"/>
          <w:b/>
          <w:bCs/>
          <w:color w:val="111827"/>
          <w:sz w:val="24"/>
          <w:szCs w:val="24"/>
        </w:rPr>
        <w:t xml:space="preserve">Acknowledgements</w:t>
      </w:r>
    </w:p>
    <w:p>
      <w:pPr>
        <w:spacing w:after="120" w:line="220"/>
      </w:pPr>
      <w:r>
        <w:rPr>
          <w:rFonts w:ascii="Times New Roman" w:cs="Times New Roman" w:eastAsia="Times New Roman" w:hAnsi="Times New Roman"/>
          <w:color w:val="1F2937"/>
          <w:sz w:val="24"/>
          <w:szCs w:val="24"/>
        </w:rPr>
        <w:t xml:space="preserve">[To be completed.]</w:t>
      </w:r>
    </w:p>
    <w:p>
      <w:pPr>
        <w:pStyle w:val="Heading2"/>
      </w:pPr>
      <w:r>
        <w:rPr>
          <w:rFonts w:ascii="Times New Roman" w:cs="Times New Roman" w:eastAsia="Times New Roman" w:hAnsi="Times New Roman"/>
          <w:b/>
          <w:bCs/>
          <w:color w:val="111827"/>
          <w:sz w:val="24"/>
          <w:szCs w:val="24"/>
        </w:rPr>
        <w:t xml:space="preserve">Author contributions</w:t>
      </w:r>
    </w:p>
    <w:p>
      <w:pPr>
        <w:spacing w:after="120" w:line="220"/>
      </w:pPr>
      <w:r>
        <w:rPr>
          <w:rFonts w:ascii="Times New Roman" w:cs="Times New Roman" w:eastAsia="Times New Roman" w:hAnsi="Times New Roman"/>
          <w:color w:val="1F2937"/>
          <w:sz w:val="24"/>
          <w:szCs w:val="24"/>
        </w:rPr>
        <w:t xml:space="preserve">[Author 1] and [Author 2] conceived the ideas and designed the study; [Author 1] built the task set and the reference implementations, ran the experiments and analysed the data; [Author 1] led the writing of the manuscript. All authors contributed critically to the drafts and gave final approval for publication. (Please edit to reflect the actual contributions, and use the CRediT taxonomy if preferred.)</w:t>
      </w:r>
    </w:p>
    <w:p>
      <w:pPr>
        <w:pStyle w:val="Heading2"/>
      </w:pPr>
      <w:r>
        <w:rPr>
          <w:rFonts w:ascii="Times New Roman" w:cs="Times New Roman" w:eastAsia="Times New Roman" w:hAnsi="Times New Roman"/>
          <w:b/>
          <w:bCs/>
          <w:color w:val="111827"/>
          <w:sz w:val="24"/>
          <w:szCs w:val="24"/>
        </w:rPr>
        <w:t xml:space="preserve">Statement on inclusion</w:t>
      </w:r>
    </w:p>
    <w:p>
      <w:pPr>
        <w:spacing w:after="120" w:line="220"/>
      </w:pPr>
      <w:r>
        <w:rPr>
          <w:rFonts w:ascii="Times New Roman" w:cs="Times New Roman" w:eastAsia="Times New Roman" w:hAnsi="Times New Roman"/>
          <w:color w:val="1F2937"/>
          <w:sz w:val="24"/>
          <w:szCs w:val="24"/>
        </w:rPr>
        <w:t xml:space="preserve">Our study brings together authors from several countries, including a researcher based in the region where the reef-fish monitoring data were collected in Baja California Sur, Mexico. All authors were engaged early with the research and the study design, and work by scientists from the region was cited where relevant. (Please edit to reflect the actual collaboration.)</w:t>
      </w:r>
    </w:p>
    <w:p>
      <w:pPr>
        <w:pStyle w:val="Heading2"/>
      </w:pPr>
      <w:r>
        <w:rPr>
          <w:rFonts w:ascii="Times New Roman" w:cs="Times New Roman" w:eastAsia="Times New Roman" w:hAnsi="Times New Roman"/>
          <w:b/>
          <w:bCs/>
          <w:color w:val="111827"/>
          <w:sz w:val="24"/>
          <w:szCs w:val="24"/>
        </w:rPr>
        <w:t xml:space="preserve">Data availability statement</w:t>
      </w:r>
    </w:p>
    <w:p>
      <w:pPr>
        <w:spacing w:after="120" w:line="220"/>
      </w:pPr>
      <w:r>
        <w:rPr>
          <w:rFonts w:ascii="Times New Roman" w:cs="Times New Roman" w:eastAsia="Times New Roman" w:hAnsi="Times New Roman"/>
          <w:color w:val="1F2937"/>
          <w:sz w:val="24"/>
          <w:szCs w:val="24"/>
        </w:rPr>
        <w:t xml:space="preserve">All materials are available at https://github.com/Fabbiologia/ai-skills-reproducibility-ecology and will be archived on Zenodo with a citable DOI on acceptance. For peer review the same materials are available anonymously at https://anonymous.4open.science/r/ai-skills-reproducibility-ecology-B13E/README.md. The archive contains the twelve tasks with their questions, written specifications and tolerances; the two independent implementations of every reference value and the agreement check between them; the prompts as they were sent; the 360 run records with the returned value and the executed script for each; the analysis script that produces every number reported in the paper, including the sensitivity of one comparison to how failed runs are counted; and the scripts that draw both figures and build the Supporting Information, which is generated from the archived records so that it cannot fall out of step with the analysis. It also contains the materials for the three further sets of runs described in section 2.5, namely the runs written in R, the runs across five models from three companies, and the whole-report runs, together with the records of the transfer runs on renamed and rearranged data.</w:t>
      </w:r>
    </w:p>
    <w:p>
      <w:pPr>
        <w:spacing w:after="120" w:line="220"/>
      </w:pPr>
      <w:r>
        <w:rPr>
          <w:rFonts w:ascii="Times New Roman" w:cs="Times New Roman" w:eastAsia="Times New Roman" w:hAnsi="Times New Roman"/>
          <w:color w:val="1F2937"/>
          <w:sz w:val="24"/>
          <w:szCs w:val="24"/>
        </w:rPr>
        <w:t xml:space="preserve">The iris and Palmer Penguins data and the Portal rodent survey records are openly available and are included in the archive. The reef-fish transect data from the Cabo Pulmo monitoring programme are available on request from the Aburto Lab. Records from the three further sets of runs were collected before the main study and do not carry the exact model identifiers and decoding settings for every run; this is documented in PROVENANCE.md and is one reason those runs are reported as description rather than as evidence.</w:t>
      </w:r>
    </w:p>
    <w:p>
      <w:pPr>
        <w:pStyle w:val="Heading2"/>
      </w:pPr>
      <w:r>
        <w:rPr>
          <w:rFonts w:ascii="Times New Roman" w:cs="Times New Roman" w:eastAsia="Times New Roman" w:hAnsi="Times New Roman"/>
          <w:b/>
          <w:bCs/>
          <w:color w:val="111827"/>
          <w:sz w:val="24"/>
          <w:szCs w:val="24"/>
        </w:rPr>
        <w:t xml:space="preserve">Use of AI tools</w:t>
      </w:r>
    </w:p>
    <w:p>
      <w:pPr>
        <w:spacing w:after="120" w:line="220"/>
      </w:pPr>
      <w:r>
        <w:rPr>
          <w:rFonts w:ascii="Times New Roman" w:cs="Times New Roman" w:eastAsia="Times New Roman" w:hAnsi="Times New Roman"/>
          <w:color w:val="1F2937"/>
          <w:sz w:val="24"/>
          <w:szCs w:val="24"/>
        </w:rPr>
        <w:t xml:space="preserve">Artificial-intelligence models are the object of study in this work. The twelve-task study used two models, requested by the identifiers gpt-4.1 and gemini-pro-latest, called through their companies' programming interfaces in July 2026 with the sampling temperature left at its default value of one. The three further sets of runs used five models from three companies. Every script returned by a model was executed unchanged in a fixed environment, and the numbers reported are the numbers those scripts printed. [Before submission, state which tools were used in preparing the manuscript itself and the code around the experiment, and describe the human verification applied. Do not infer model metadata that the historical records do not contain.]</w:t>
      </w:r>
    </w:p>
    <w:p>
      <w:pPr>
        <w:pStyle w:val="Heading2"/>
      </w:pPr>
      <w:r>
        <w:rPr>
          <w:rFonts w:ascii="Times New Roman" w:cs="Times New Roman" w:eastAsia="Times New Roman" w:hAnsi="Times New Roman"/>
          <w:b/>
          <w:bCs/>
          <w:color w:val="111827"/>
          <w:sz w:val="24"/>
          <w:szCs w:val="24"/>
        </w:rPr>
        <w:t xml:space="preserve">Conflict of interest and funding</w:t>
      </w:r>
    </w:p>
    <w:p>
      <w:pPr>
        <w:spacing w:after="120" w:line="220"/>
      </w:pPr>
      <w:r>
        <w:rPr>
          <w:rFonts w:ascii="Times New Roman" w:cs="Times New Roman" w:eastAsia="Times New Roman" w:hAnsi="Times New Roman"/>
          <w:color w:val="1F2937"/>
          <w:sz w:val="24"/>
          <w:szCs w:val="24"/>
        </w:rPr>
        <w:t xml:space="preserve">Conflict of interest: The authors declare no conflict of interest. Funding: [To be completed.]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B7280"/>
        <w:sz w:val="16"/>
        <w:szCs w:val="16"/>
      </w:rPr>
      <w:t xml:space="preserve">Title page (not for review)</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pPr>
        <w:spacing w:after="120" w:line="2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240"/>
      <w:outlineLvl w:val="0"/>
    </w:pPr>
    <w:rPr>
      <w:rFonts w:ascii="Times New Roman" w:cs="Times New Roman" w:eastAsia="Times New Roman" w:hAnsi="Times New Roman"/>
      <w:b/>
      <w:bCs/>
      <w:color w:val="111827"/>
      <w:sz w:val="24"/>
      <w:szCs w:val="24"/>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color w:val="111827"/>
      <w:sz w:val="24"/>
      <w:szCs w:val="24"/>
    </w:rPr>
  </w:style>
  <w:style w:type="paragraph" w:styleId="Heading2">
    <w:name w:val="Heading 2"/>
    <w:basedOn w:val="Normal"/>
    <w:next w:val="Normal"/>
    <w:qFormat/>
    <w:pPr>
      <w:spacing w:after="80" w:before="260"/>
      <w:outlineLvl w:val="1"/>
    </w:pPr>
    <w:rPr>
      <w:rFonts w:ascii="Times New Roman" w:cs="Times New Roman" w:eastAsia="Times New Roman" w:hAnsi="Times New Roman"/>
      <w:b/>
      <w:bCs/>
      <w:color w:val="111827"/>
      <w:sz w:val="24"/>
      <w:szCs w:val="24"/>
    </w:rPr>
  </w:style>
  <w:style w:type="paragraph" w:styleId="Heading3">
    <w:name w:val="Heading 3"/>
    <w:basedOn w:val="Normal"/>
    <w:next w:val="Normal"/>
    <w:qFormat/>
    <w:pPr>
      <w:spacing w:after="40" w:before="200"/>
      <w:outlineLvl w:val="2"/>
    </w:pPr>
    <w:rPr>
      <w:rFonts w:ascii="Times New Roman" w:cs="Times New Roman" w:eastAsia="Times New Roman" w:hAnsi="Times New Roman"/>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 MEE submission</dc:title>
  <dc:creator>Aburto Lab</dc:creator>
  <cp:lastModifiedBy>Un-named</cp:lastModifiedBy>
  <cp:revision>1</cp:revision>
  <dcterms:created xsi:type="dcterms:W3CDTF">2026-07-23T08:04:13.803Z</dcterms:created>
  <dcterms:modified xsi:type="dcterms:W3CDTF">2026-07-23T08:04:13.803Z</dcterms:modified>
</cp:coreProperties>
</file>

<file path=docProps/custom.xml><?xml version="1.0" encoding="utf-8"?>
<Properties xmlns="http://schemas.openxmlformats.org/officeDocument/2006/custom-properties" xmlns:vt="http://schemas.openxmlformats.org/officeDocument/2006/docPropsVTypes"/>
</file>