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Fanta LoL - Backend Java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44444"/>
          <w:sz w:val="30"/>
          <w:szCs w:val="30"/>
        </w:rPr>
        <w:t xml:space="preserve">Relazione tecnica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Project Work finale - UF14 Java Backend</w:t>
      </w:r>
    </w:p>
    <w:p>
      <w:pPr>
        <w:pStyle w:val="Heading1"/>
        <w:spacing w:after="200" w:before="400"/>
      </w:pPr>
      <w:r>
        <w:t xml:space="preserve">1. Introduzione e obiettivo del progetto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Fanta LoL è un'applicazione backend che replica le dinamiche del Fantacalcio applicandole al competitivo di League of Legends, limitatamente ai 10 team che compongono la LEC (League of Legends EMEA Championship): Team Vitality, Karmine Corp, G2 Esports, Movistar KOI, Natus Vincere, GIANTX, Fnatic, SK Gaming, Shifters e Team Heretics.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Ogni utente registrato può creare o unirsi a leghe private, costruire la propria squadra tramite un sistema d'asta a crediti prefissati (non collegati a denaro reale), schierare una formazione per ogni giornata di campionato e ottenere un punteggio calcolato automaticamente sulla base delle statistiche reali (kill, morti, assist, MVP, vittoria) inserite dall'amministratore dopo ogni giornata.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progetto è stato realizzato individualmente, seguendo tutti i requisiti obbligatori della traccia UF14: architettura MVC con Spring Web, persistenza con Spring Data JPA su MySQL, sicurezza con Spring Security e JWT, test automatici, containerizzazione Docker e best practice di sviluppo (DTO, validazione, programmazione per interfacce).</w:t>
      </w:r>
    </w:p>
    <w:p>
      <w:pPr>
        <w:pStyle w:val="Heading1"/>
        <w:spacing w:after="200" w:before="400"/>
      </w:pPr>
      <w:r>
        <w:t xml:space="preserve">2. Stack tecnologico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Java 17 e Spring Boot 3.3 (Spring Web MVC, Spring Data JPA, Spring Security, Spring Validation)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MySQL 8.0 come DBMS relazionale di produzione; H2 in memoria per i test automatici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JWT (libreria jjwt) per l'autenticazione stateless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Maven come build tool e gestore delle dipendenze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Lombok per ridurre il codice boilerplate (getter/setter/builder/costruttori)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JUnit 5, Mockito e AssertJ per i test automatici; JaCoCo per il calcolo della coverage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springdoc-openapi per la documentazione interattiva (Swagger UI)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Docker e Docker Compose per la containerizzazione dell'intero ambiente</w:t>
      </w:r>
    </w:p>
    <w:p>
      <w:pPr>
        <w:pStyle w:val="Heading1"/>
        <w:spacing w:after="200" w:before="400"/>
      </w:pPr>
      <w:r>
        <w:t xml:space="preserve">3. Architettura generale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L'applicazione segue l'architettura MVC tipica di Spring Web, con una netta separazione delle responsabilità su tre livelli per ciascun modulo funzionale: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Controller: espone gli endpoint REST, gestisce la validazione delle richieste in ingresso (Bean Validation) e traduce le richieste HTTP in chiamate ai 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Service: contiene la logica di business e le regole applicative (es. verifica dei crediti disponibili nell'asta, controllo di proprietà delle risorse, calcolo del fantavoto). È qui che risiedono le eccezioni di dominio.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Repository: interfacce Spring Data JPA che astraggono l'accesso al database, seguendo il principio di programmazione per interfacce.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progetto è organizzato in package per modulo funzionale (package-by-feature) anziché per tipo tecnico, così da rendere ogni modulo autoconsistente e facilmente estendibile: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com.fantalol.backend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├── config      → SecurityConfig, DataSeeder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├── security    → JwtUtil, JwtAuthFilter, CustomUserDetailsService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├── common      → eccezioni custom, GlobalExceptionHandler, ApiError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├── user        → modulo Utenti (obbligatorio)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├── team        → modulo Team/Player LEC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├── league      → modulo Leghe / Asta / Rose</w:t>
      </w:r>
    </w:p>
    <w:p>
      <w:pPr>
        <w:spacing w:after="20"/>
      </w:pPr>
      <w:r>
        <w:rPr>
          <w:rFonts w:ascii="Consolas" w:cs="Consolas" w:eastAsia="Consolas" w:hAnsi="Consolas"/>
          <w:sz w:val="19"/>
          <w:szCs w:val="19"/>
        </w:rPr>
        <w:t xml:space="preserve">└── matchday    → modulo Giornate / Statistiche / Formazioni</w:t>
      </w:r>
    </w:p>
    <w:p>
      <w:pPr>
        <w:spacing w:after="150"/>
      </w:pP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Ogni DTO di richiesta (record Java) applica la validazione tramite annotazioni Jakarta Validation (@NotBlank, @NotNull, @Positive, @Email, ecc.), e ogni DTO di risposta espone solo i dati necessari, evitando di serializzare direttamente le entità JPA e prevenendo problemi di ricorsione o di esposizione di dati sensibili (es. la password dell'utente).</w:t>
      </w:r>
    </w:p>
    <w:p>
      <w:pPr>
        <w:pStyle w:val="Heading1"/>
        <w:spacing w:after="200" w:before="400"/>
      </w:pPr>
      <w:r>
        <w:t xml:space="preserve">4. Modulo Utenti (obbligatorio)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modulo user gestisce la registrazione, l'autenticazione e il profilo degli utenti.</w:t>
      </w:r>
    </w:p>
    <w:p>
      <w:pPr>
        <w:pStyle w:val="Heading3"/>
        <w:spacing w:after="100" w:before="200"/>
      </w:pPr>
      <w:r>
        <w:t xml:space="preserve">Classi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User: entità principale, implementa direttamente l'interfaccia UserDetails di Spring Security per semplificare l'integrazione con il meccanismo di autenticazione.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UserProfile: entità in relazione OneToOne con User, contiene dati facoltativi (nome visualizzato, bio, avatar, summoner name).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Role: enum con i valori USER e ADMIN, alla base del controllo degli accessi basato sui ruoli.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UserRepository: repository Spring Data JPA con query derivate (findByUsername, existsByEmail, ecc.).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UserService: gestisce la registrazione (con controllo di unicità su username ed email e hashing della password tramite BCrypt), il login (delega ad AuthenticationManager) e l'aggiornamento del profilo.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AuthController: espone gli endpoint pubblici /api/auth/register e /api/auth/login.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UserController: espone gli endpoint autenticati /api/users/me (GET) e /api/users/me/profile (PUT).</w:t>
      </w:r>
    </w:p>
    <w:p>
      <w:pPr>
        <w:pStyle w:val="Heading1"/>
        <w:spacing w:after="200" w:before="400"/>
      </w:pPr>
      <w:r>
        <w:t xml:space="preserve">5. Modulo Team/Player LEC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modulo team gestisce l'anagrafica dei 10 team LEC e dei relativi player professionisti, in relazione OneToMany/ManyToOne.</w:t>
      </w:r>
    </w:p>
    <w:p>
      <w:pPr>
        <w:pStyle w:val="Heading3"/>
        <w:spacing w:after="100" w:before="200"/>
      </w:pPr>
      <w:r>
        <w:t xml:space="preserve">Classi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LecTeam: rappresenta un'organizzazione LEC (nome, sigla, logo) con la lista dei giocatori in rosa.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LecPlayer: rappresenta un giocatore professionista, con nickname, nome reale, nazionalità, ruolo (enum PlayerRole: TOP, JUNGLE, MID, ADC, SUPPORT) e quotazione (prezzo base d'asta).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LecTeamService / LecPlayerService: gestiscono le operazioni CRUD, con controlli di unicità (nome team) ed esistenza (team associato a un player).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LecTeamController / LecPlayerController: la consultazione (GET) è pubblica, mentre le operazioni di scrittura (POST/PUT/DELETE) sono riservate al ruolo ADMIN.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database viene popolato all'avvio, tramite la classe DataSeeder (CommandLineRunner), con i roster reali dei 10 team LEC riferiti allo Spring Split 2026, oltre a un utente amministratore di default.</w:t>
      </w:r>
    </w:p>
    <w:p>
      <w:pPr>
        <w:pStyle w:val="Heading1"/>
        <w:spacing w:after="200" w:before="400"/>
      </w:pPr>
      <w:r>
        <w:t xml:space="preserve">6. Modulo Leghe / Asta / Rose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modulo league implementa il cuore del gioco: la creazione di leghe private, l'iscrizione degli utenti e la costruzione della rosa tramite un sistema d'asta a crediti prefissati.</w:t>
      </w:r>
    </w:p>
    <w:p>
      <w:pPr>
        <w:pStyle w:val="Heading3"/>
        <w:spacing w:after="100" w:before="200"/>
      </w:pPr>
      <w:r>
        <w:t xml:space="preserve">Classi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League: lega privata, con codice invito univoco generato automaticamente, crediti iniziali configurabili e amministratore (creatore).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FantaTeam: la squadra fantacalcistica di un utente all'interno di una lega, con i crediti residui disponibili per l'asta.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RosterEntry: classe associativa che modella la relazione ManyToMany tra FantaTeam e LecPlayer, arricchendola con gli attributi propri dell'acquisto (crediti spesi, data). Questo approccio, raccomandato dalle best practice JPA quando una relazione molti-a-molti richiede un payload aggiuntivo, evita l'uso di una semplice tabella di join anonima.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LeagueService: gestisce la creazione delle leghe e la ricerca tramite codice invito.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FantaTeamService: gestisce l'iscrizione a una lega (join) e la logica dell'asta (acquistaPlayer), applicando le seguenti regole di business: solo il proprietario può acquistare per la propria squadra; l'offerta non può superare i crediti residui né essere inferiore alla quotazione base del player; un player non può essere acquistato da due squadre diverse nella stessa lega; la rosa non può superare 8 player né 2 player dello stesso ruolo.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rilascio di un player (rilasciaPlayer) restituisce alla squadra il 50% dei crediti spesi, per disincentivare acquisti e rilasci speculativi durante l'asta.</w:t>
      </w:r>
    </w:p>
    <w:p>
      <w:pPr>
        <w:pStyle w:val="Heading1"/>
        <w:spacing w:after="200" w:before="400"/>
      </w:pPr>
      <w:r>
        <w:t xml:space="preserve">7. Modulo Giornate / Statistiche / Formazioni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modulo matchday gestisce le giornate di campionato, l'inserimento delle statistiche reali dei player e la formazione schierata da ciascuna squadra.</w:t>
      </w:r>
    </w:p>
    <w:p>
      <w:pPr>
        <w:pStyle w:val="Heading3"/>
        <w:spacing w:after="100" w:before="200"/>
      </w:pPr>
      <w:r>
        <w:t xml:space="preserve">Classi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Matchday: rappresenta una giornata di campionato (es. Spring Split - Week 3), con un flag 'chiusa' che, una volta impostato, blocca ulteriori modifiche alle statistiche e alle formazioni.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PlayerStat: statistiche reali di un player per una giornata (voto base, kill, morti, assist, MVP, vittoria), inserite manualmente dall'amministratore.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FantaScoreCalculator: componente isolato e interamente testato che calcola il fantavoto a partire dal voto base e dai bonus/malus statistici, secondo la formula: fantavoto = votoBase + (kill × 0.5) + (assist × 0.3) − (morti × 0.4) + (2.0 se MVP) + (1.0 se vittoria), con un limite minimo di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Formation: la formazione (titolari, in relazione ManyToMany con LecPlayer, e capitano) schierata da una FantaTeam per una giornata.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MatchdayService: gestisce la creazione delle giornate, l'inserimento delle statistiche e la chiusura della giornata, che calcola il punteggio totale di ogni formazione sommando il fantavoto dei titolari (con il capitano che vale doppio).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FormationService: gestisce l'impostazione della formazione, verificando che tutti i titolari appartengano alla rosa acquistata all'asta dalla squadra e che il capitano sia uno dei titolari schierati.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Modello dei dati e relazioni JPA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Come richiesto dalla traccia, il modello dati implementa almeno una relazione significativa per ciascuna delle quattro tipologie previste da JPA: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350"/>
      </w:tblGrid>
      <w:tr>
        <w:tc>
          <w:tcPr>
            <w:tcW w:type="dxa" w:w="2200"/>
            <w:shd w:fill="2F5496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relazione</w:t>
            </w:r>
          </w:p>
        </w:tc>
        <w:tc>
          <w:tcPr>
            <w:tcW w:type="dxa" w:w="2400"/>
            <w:shd w:fill="2F5496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Entità A</w:t>
            </w:r>
          </w:p>
        </w:tc>
        <w:tc>
          <w:tcPr>
            <w:tcW w:type="dxa" w:w="2400"/>
            <w:shd w:fill="2F5496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Entità B</w:t>
            </w:r>
          </w:p>
        </w:tc>
        <w:tc>
          <w:tcPr>
            <w:tcW w:type="dxa" w:w="2350"/>
            <w:shd w:fill="2F5496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22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OneToOne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UserProfile</w:t>
            </w:r>
          </w:p>
        </w:tc>
        <w:tc>
          <w:tcPr>
            <w:tcW w:type="dxa" w:w="23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Profilo esteso facoltativo dell'utente</w:t>
            </w:r>
          </w:p>
        </w:tc>
      </w:tr>
      <w:tr>
        <w:tc>
          <w:tcPr>
            <w:tcW w:type="dxa" w:w="22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OneToMany / ManyToOne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LecTeam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LecPlayer</w:t>
            </w:r>
          </w:p>
        </w:tc>
        <w:tc>
          <w:tcPr>
            <w:tcW w:type="dxa" w:w="23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Un team LEC ha più player in rosa</w:t>
            </w:r>
          </w:p>
        </w:tc>
      </w:tr>
      <w:tr>
        <w:tc>
          <w:tcPr>
            <w:tcW w:type="dxa" w:w="22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OneToMany / ManyToOne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League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FantaTeam</w:t>
            </w:r>
          </w:p>
        </w:tc>
        <w:tc>
          <w:tcPr>
            <w:tcW w:type="dxa" w:w="23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Una lega contiene più squadre fantacalcistiche</w:t>
            </w:r>
          </w:p>
        </w:tc>
      </w:tr>
      <w:tr>
        <w:tc>
          <w:tcPr>
            <w:tcW w:type="dxa" w:w="22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ManyToOne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FantaTeam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23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Ogni FantaTeam appartiene a un utente proprietario</w:t>
            </w:r>
          </w:p>
        </w:tc>
      </w:tr>
      <w:tr>
        <w:tc>
          <w:tcPr>
            <w:tcW w:type="dxa" w:w="22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ManyToMany (classe associativa)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FantaTeam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LecPlayer</w:t>
            </w:r>
          </w:p>
        </w:tc>
        <w:tc>
          <w:tcPr>
            <w:tcW w:type="dxa" w:w="23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RosterEntry: rosa acquistata all'asta, con crediti spesi e data acquisto</w:t>
            </w:r>
          </w:p>
        </w:tc>
      </w:tr>
      <w:tr>
        <w:tc>
          <w:tcPr>
            <w:tcW w:type="dxa" w:w="22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ManyToMany (semplice)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Formation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LecPlayer</w:t>
            </w:r>
          </w:p>
        </w:tc>
        <w:tc>
          <w:tcPr>
            <w:tcW w:type="dxa" w:w="23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Titolari schierati in una formazione per una giornata</w:t>
            </w:r>
          </w:p>
        </w:tc>
      </w:tr>
      <w:tr>
        <w:tc>
          <w:tcPr>
            <w:tcW w:type="dxa" w:w="22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OneToMany / ManyToOne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Matchday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PlayerStat</w:t>
            </w:r>
          </w:p>
        </w:tc>
        <w:tc>
          <w:tcPr>
            <w:tcW w:type="dxa" w:w="23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Statistiche di ogni player per una giornata</w:t>
            </w:r>
          </w:p>
        </w:tc>
      </w:tr>
    </w:tbl>
    <w:p>
      <w:pPr>
        <w:spacing w:after="200"/>
      </w:pP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La relazione ManyToMany tra FantaTeam e LecPlayer è stata deliberatamente modellata tramite una classe associativa (RosterEntry) anziché con una semplice annotazione @ManyToMany, perché la relazione porta con sé un payload informativo (crediti spesi, data di acquisto) che non potrebbe essere rappresentato in una tabella di join anonima. La relazione ManyToMany tra Formation e LecPlayer, invece, non necessita di attributi aggiuntivi ed è quindi implementata con la forma "semplice" (@ManyToMany + @JoinTable), a dimostrazione di entrambi gli approcci.</w:t>
      </w:r>
    </w:p>
    <w:p>
      <w:pPr>
        <w:pStyle w:val="Heading1"/>
        <w:spacing w:after="200" w:before="400"/>
      </w:pPr>
      <w:r>
        <w:t xml:space="preserve">9. Sicurezza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L'autenticazione è gestita tramite JSON Web Token (JWT) in modalità completamente stateless, senza sessione lato server.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 login, JwtUtil genera un token firmato (HMAC-SHA256) contenente lo username e le authority dell'utente, con scadenza configurabile (24 ore di default).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JwtAuthFilter, eseguito una volta per ogni richiesta, estrae il token dall'header Authorization, lo valida e popola il SecurityContext di Spring Security.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CustomUserDetailsService carica i dati dell'utente dal database per la validazione delle credenziali.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 password sono sempre memorizzate con hashing BCrypt (mai in chiaro).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La configurazione degli accessi, definita in SecurityConfig, distingue tre livelli: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750"/>
      </w:tblGrid>
      <w:tr>
        <w:tc>
          <w:tcPr>
            <w:tcW w:type="dxa" w:w="2800"/>
            <w:shd w:fill="2F5496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Livello di accesso</w:t>
            </w:r>
          </w:p>
        </w:tc>
        <w:tc>
          <w:tcPr>
            <w:tcW w:type="dxa" w:w="3800"/>
            <w:shd w:fill="2F5496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 (esempi)</w:t>
            </w:r>
          </w:p>
        </w:tc>
        <w:tc>
          <w:tcPr>
            <w:tcW w:type="dxa" w:w="2750"/>
            <w:shd w:fill="2F5496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Pubblico</w:t>
            </w:r>
          </w:p>
        </w:tc>
        <w:tc>
          <w:tcPr>
            <w:tcW w:type="dxa" w:w="38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/api/auth/**, GET /api/teams/**, GET /api/players/**, GET /api/matchdays/**</w:t>
            </w:r>
          </w:p>
        </w:tc>
        <w:tc>
          <w:tcPr>
            <w:tcW w:type="dxa" w:w="27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Nessun token richiesto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Autenticato (ROLE_USER)</w:t>
            </w:r>
          </w:p>
        </w:tc>
        <w:tc>
          <w:tcPr>
            <w:tcW w:type="dxa" w:w="38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/api/users/**, /api/leagues/**, /api/fanta-teams/**</w:t>
            </w:r>
          </w:p>
        </w:tc>
        <w:tc>
          <w:tcPr>
            <w:tcW w:type="dxa" w:w="27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Richiede header Authorization: Bearer &lt;jwt&gt;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Riservato (ROLE_ADMIN)</w:t>
            </w:r>
          </w:p>
        </w:tc>
        <w:tc>
          <w:tcPr>
            <w:tcW w:type="dxa" w:w="380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POST/PUT/DELETE /api/teams, /api/players; POST /api/matchdays/**</w:t>
            </w:r>
          </w:p>
        </w:tc>
        <w:tc>
          <w:tcPr>
            <w:tcW w:type="dxa" w:w="2750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Verifica del ruolo tramite Spring Security</w:t>
            </w:r>
          </w:p>
        </w:tc>
      </w:tr>
    </w:tbl>
    <w:p>
      <w:pPr>
        <w:spacing w:after="200"/>
      </w:pP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controllo di proprietà delle risorse (es. solo il proprietario di una FantaTeam può gestirne la rosa o la formazione) non è delegato a Spring Security ma implementato esplicitamente nei Service, confrontando lo username autenticato con il proprietario della risorsa: si tratta di un controllo di business che va oltre la semplice autorizzazione basata su ruolo.</w:t>
      </w:r>
    </w:p>
    <w:p>
      <w:pPr>
        <w:pStyle w:val="Heading1"/>
        <w:spacing w:after="200" w:before="400"/>
      </w:pPr>
      <w:r>
        <w:t xml:space="preserve">10. Gestione degli errori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Tutte le eccezioni applicative sono gestite centralmente da GlobalExceptionHandler (@RestControllerAdvice), che traduce ogni tipologia di eccezione in una risposta HTTP coerente, rappresentata dal record ApiError (timestamp, status, error, message, path, eventuali dettagli di validazione).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ResourceNotFoundException → 404 Not Found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BusinessRuleException → 422 Unprocessable Entity (es. crediti insufficienti, player già acquistato)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MethodArgumentNotValidException (Bean Validation) → 400 Bad Request, con l'elenco dei campi non validi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BadCredentialsException → 401 Unauthorized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AccessDeniedException → 403 Forbidden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Exception generica → 500 Internal Server Error</w:t>
      </w:r>
    </w:p>
    <w:p>
      <w:pPr>
        <w:pStyle w:val="Heading1"/>
        <w:spacing w:after="200" w:before="400"/>
      </w:pPr>
      <w:r>
        <w:t xml:space="preserve">11. Testing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La suite di test copre sia la logica di business (test unitari con Mockito) sia il comportamento end-to-end dell'applicazione (test di integrazione con MockMvc e database H2 in memoria).</w:t>
      </w:r>
    </w:p>
    <w:p>
      <w:pPr>
        <w:pStyle w:val="Heading3"/>
        <w:spacing w:after="100" w:before="200"/>
      </w:pPr>
      <w:r>
        <w:t xml:space="preserve">Test unitari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FantaScoreCalculatorTest: verifica la formula di calcolo del fantavoto in isolamento, inclusi i casi limite (fantavoto non negativo).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UserServiceTest: verifica registrazione, controlli di unicità su username/email e login con generazione del token.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LecTeamServiceTest / LecPlayerServiceTest: verificano le operazioni CRUD e i relativi controlli di unicità/esistenza.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FantaTeamServiceTest: verifica in dettaglio la logica dell'asta (iscrizione a una lega, acquisto valido, crediti insufficienti, offerta sotto quotazione, player già acquistato, controllo di proprietà).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FormationServiceTest: verifica la logica di impostazione della formazione (titolari appartenenti alla rosa, capitano tra i titolari, giornata non chiusa, controllo di proprietà).</w:t>
      </w:r>
    </w:p>
    <w:p>
      <w:pPr>
        <w:pStyle w:val="Heading3"/>
        <w:spacing w:after="100" w:before="200"/>
      </w:pPr>
      <w:r>
        <w:t xml:space="preserve">Test di integrazione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AuthIntegrationTest: avvia il contesto Spring completo con database H2, verificando il flusso reale di registrazione e login, la validazione dei DTO in ingresso, l'accesso pubblico agli endpoint di consultazione e il corretto rifiuto (401) delle richieste non autenticate verso endpoint protetti.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La copertura del codice è misurata con il plugin Maven JaCoCo, configurato per generare un report HTML in target/site/jacoco/index.html ad ogni esecuzione di 'mvn test', superando ampiamente la soglia minima richiesta del 35%.</w:t>
      </w:r>
    </w:p>
    <w:p>
      <w:pPr>
        <w:pStyle w:val="Heading1"/>
        <w:spacing w:after="200" w:before="400"/>
      </w:pPr>
      <w:r>
        <w:t xml:space="preserve">12. Containerizzazione Docker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L'intero ambiente applicativo è definito tramite Docker Compose, con due servizi: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mysql: istanza MySQL 8.0 con volume persistente, healthcheck e credenziali configurate tramite variabili d'ambiente.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backend: immagine costruita con un Dockerfile multi-stage (build con Maven, runtime con JRE 17 Alpine/Temurin), che attende (depends_on con condition: service_healthy) la disponibilità del database prima dell'avvio.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Il comando 'docker compose up --build' avvia l'intero sistema con un solo comando, senza necessità di installare Java, Maven o MySQL sulla macchina host.</w:t>
      </w:r>
    </w:p>
    <w:p>
      <w:pPr>
        <w:pStyle w:val="Heading1"/>
        <w:spacing w:after="200" w:before="400"/>
      </w:pPr>
      <w:r>
        <w:t xml:space="preserve">13. Deliverable del project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Codice sorgente completo del backend (Maven, package-by-feature)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sql/schema.sql: script DDL per la creazione della struttura del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sql/data-seed.sql: script di popolamento con i 10 team LEC, i roster reali, utenti demo e una lega demo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postman/FantaLoL-Backend.postman_collection.json: collection Postman organizzata per modulo, con script automatici di gestione del token JWT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Dockerfile e docker-compose.yml: containerizzazione dell'intero ambiente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presente relazione tecnica</w:t>
      </w:r>
    </w:p>
    <w:p>
      <w:pPr>
        <w:pStyle w:val="Heading1"/>
        <w:spacing w:after="200" w:before="400"/>
      </w:pPr>
      <w:r>
        <w:t xml:space="preserve">14. Possibili sviluppi futuri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Asta in tempo reale multi-utente (es. tramite WebSocket) invece dell'attuale modello "a offerta diretta"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Classifica di lega calcolata automaticamente giornata per giornata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Integrazione con un'API esterna (es. Riot/LoL Esports API) per l'importazione automatica delle statistiche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Architettura a microservizi con Spring Cloud (API Gateway, Service Discovery), come da requisito facoltativo della traccia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2026-07-14T07:18:50.487Z</dcterms:created>
  <dcterms:modified xsi:type="dcterms:W3CDTF">2026-07-14T07:18:50.501Z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