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b/>
          <w:bCs/>
          <w:iCs/>
          <w:color w:val="404040" w:themeColor="text1" w:themeTint="BF"/>
          <w:sz w:val="28"/>
          <w:szCs w:val="21"/>
        </w:rPr>
        <w:t>Capítulo 3</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b/>
          <w:bCs/>
          <w:iCs/>
          <w:color w:val="404040" w:themeColor="text1" w:themeTint="BF"/>
          <w:sz w:val="28"/>
          <w:szCs w:val="21"/>
        </w:rPr>
        <w:t>¿Quién tiene la perspectiva correcta?</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Roy Zuck</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En la geometría un axioma es una verdad evidente por sí misma, “un hecho aceptado como verdad por la fuerza de su argumento”. En la lógica un axioma es una inferencia que no necesita ser probada para justificar su validez. Un ejemplo de tal axioma es que los valores que equivalen a lo mismo son equivalentes el uno al otro. Si A es igual a C y B es igual a C, entonces A es igual a B. Otro ejemplo de un axioma es que un entero es mayor que cualquiera de sus partes.</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Un corolario es una inferencia lógica de un axioma. Dada la verdad de un axioma, ciertas declaraciones lógicas pueden ser inferidas a partir de ella.</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Cuando abordamos la Biblia, una verdad evidente por sí misma es que la Biblia es un libro. Al igual que otros libros, fue escrita en lenguajes hablados con el propósito de comunicar las ideas de los escritores a los lectores.</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Otra observación obvia con respeto a la Biblia es que es un libro divino. Es muy claro que la Biblia, aunque es similar a otros libros, es única por su origen divino.</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Partiendo de estos dos axiomas: la Biblia es un libro humano, y la Biblia es un libro divino, varios corolarios se pueden formar. Me gusta pensar en estos corolarios como los principios básicos de la interpretación o de la hermenéutica. En otras palabras, las reglas o principios para interpretar la Biblia no son arbitrarios. No son impuestas como leyes por encima de la Biblia porque, de ser así, algunos podrían percibir que los principios tienen más autoridad que la Biblia misma.</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xml:space="preserve">Estos principios de la hermenéutica, estos corolarios inferidos de los axiomas no son el resultado del ingenio inusual de unos pocos individuos. Los principios de la interpretación no son inventados o aprendidos, sino que forman parte de la naturaleza del hombre. El hombre, siendo un ser comunicador, siempre ha tratado de dirigirse a otros seres humanos de tal manera que éstos entiendan lo que se les está diciendo. Cuando una persona es abordada, automáticamente comienza a interpretar al tratar de comprender lo que se le está comunicando. Esto es parte de la naturaleza del hombre. Moisés Stuart escribió sobre esto en el año 1832. Los principios de la interpretación, conforme a sus elementos substanciales y esenciales, no son una invención del hombre, ni producto de su esfuerzo ni de sus habilidades aprendidas; no, apenas se puede decir con veracidad que fueron descubiertos por él. Estos principios tienen la misma edad que nuestra naturaleza. Desde que el hombre fue creado y dotado con el poder del habla y hecho un ser </w:t>
      </w:r>
      <w:r w:rsidRPr="00576B72">
        <w:rPr>
          <w:rFonts w:ascii="Corbel Light" w:eastAsia="TimesLTPro-Roman" w:hAnsi="Corbel Light" w:cs="TimesLTPro-Roman"/>
          <w:b/>
          <w:bCs/>
          <w:i/>
          <w:iCs/>
          <w:color w:val="404040" w:themeColor="text1" w:themeTint="BF"/>
          <w:sz w:val="28"/>
          <w:szCs w:val="21"/>
        </w:rPr>
        <w:t xml:space="preserve">comunicativo </w:t>
      </w:r>
      <w:r w:rsidRPr="00576B72">
        <w:rPr>
          <w:rFonts w:ascii="Corbel Light" w:eastAsia="TimesLTPro-Roman" w:hAnsi="Corbel Light" w:cs="TimesLTPro-Roman"/>
          <w:iCs/>
          <w:color w:val="404040" w:themeColor="text1" w:themeTint="BF"/>
          <w:sz w:val="28"/>
          <w:szCs w:val="21"/>
        </w:rPr>
        <w:t xml:space="preserve">y social, tiene la ocasión de practicar los principios de la interpretación, y en realidad lo ha hecho. </w:t>
      </w:r>
      <w:r w:rsidRPr="00576B72">
        <w:rPr>
          <w:rFonts w:ascii="Corbel Light" w:eastAsia="TimesLTPro-Roman" w:hAnsi="Corbel Light" w:cs="TimesLTPro-Roman"/>
          <w:iCs/>
          <w:color w:val="404040" w:themeColor="text1" w:themeTint="BF"/>
          <w:sz w:val="28"/>
          <w:szCs w:val="21"/>
        </w:rPr>
        <w:lastRenderedPageBreak/>
        <w:t xml:space="preserve">Desde la primera vez que un ser humano se dirigió a otro por medio del lenguaje hasta el tiempo presente, las leyes esenciales de la interpretación fueron y continúan siendo un asunto práctico. La persona abordada siempre ha sido un </w:t>
      </w:r>
      <w:r w:rsidRPr="00576B72">
        <w:rPr>
          <w:rFonts w:ascii="Corbel Light" w:eastAsia="TimesLTPro-Roman" w:hAnsi="Corbel Light" w:cs="TimesLTPro-Roman"/>
          <w:b/>
          <w:bCs/>
          <w:iCs/>
          <w:color w:val="404040" w:themeColor="text1" w:themeTint="BF"/>
          <w:sz w:val="28"/>
          <w:szCs w:val="21"/>
        </w:rPr>
        <w:t xml:space="preserve">intérprete en todos </w:t>
      </w:r>
      <w:r w:rsidRPr="00576B72">
        <w:rPr>
          <w:rFonts w:ascii="Corbel Light" w:eastAsia="TimesLTPro-Roman" w:hAnsi="Corbel Light" w:cs="TimesLTPro-Roman"/>
          <w:iCs/>
          <w:color w:val="404040" w:themeColor="text1" w:themeTint="BF"/>
          <w:sz w:val="28"/>
          <w:szCs w:val="21"/>
        </w:rPr>
        <w:t>los casos en que ha oído y entendido lo que se le ha dicho. Por lo tanto, toda la raza humana es y siempre ha sido intérprete. Es una ley de su naturaleza racional, comunicativa e inteligente. Así como un ser humano fue formado para dirigirse a otro por medio del lenguaje, también ese otro ha sido formado para interpretar y entender lo que fue dicho… Entonces la interpretación, en sus principios básicos o fundamentales es un arte nativo, por así decirlo. Es coetáneo con el poder del habla. Es, por supuesto, un arte universal; es común en todas las naciones, tanto bárbaras como civilizadas. Uno no puede cometer un error más palpable en relación con este tema que suponer que el arte de la interpretación es… en sí mismo, totalmente dependiente de una habilidad adquirida para el descubrimiento y desarrollo de sus principios. La habilidad adquirida sí ha contribuido a una exhibición ordinaria y a la disposición de sus principios; pero no más que eso. Los materiales ya estaban en existencia antes de que la habilidad intentara desarrollarlos.</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En otras palabras, los principios de interpretación de la Biblia simplemente son descripciones de la manera en que la gente piensa y lee cuando intenta entender el significado de cualquier escrito. No son invenciones, son descubrimientos. En lugar de ser creados, son observados. Si fueran arbitrariamente concebidos por el hombre, entonces cada persona podría inventar sus propias reglas o principios. Pero ya que estos principios son parte de la manera normal en que el hombre se comunica, deben ser considerados como universales. No son reglas especiales aplicables sólo al estudio bíblico.</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Conocer las reglas es fundamental para jugar un buen partido. Para un jugador, ignorar las reglas o diseñar las propias, es crear caos. Entonces, sería imposible jugar un partido de manera que tenga algún sentido.</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Cuando hablamos de la interpretación bíblica (la hermenéutica) como una ciencia y un arte, nos referimos a que, como una ciencia, hay reglas que deben ser empleadas; y como un arte, estas normas deben ser observadas correctamente.</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b/>
          <w:bCs/>
          <w:iCs/>
          <w:color w:val="404040" w:themeColor="text1" w:themeTint="BF"/>
          <w:sz w:val="28"/>
          <w:szCs w:val="21"/>
        </w:rPr>
        <w:t>Axioma número uno: La Biblia es un libro humano</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Aunque la Biblia es una obra sobrenatural de Dios, como se explicará en el Axioma número dos, la Biblia sigue siendo un libro. Como cualquier otro libro, la Biblia fue escrita en idiomas que estaban destinados a comunicar conceptos a sus lectores. Las señales o símbolos en las páginas de la Biblia fueron puestas allí por los escritores con el propósito de comunicar algo a otra persona. Este es el propósito de la comunicación escrita: ayudar a los lectores a entender algo, es decir, transmitir una idea, comunicar.</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lastRenderedPageBreak/>
        <w:t> </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La comunicación, sea hablada o escrita, siempre involucra tres elementos: (a) el orador o el escritor, (b) el mensaje, dado en sonidos audibles inteligibles o en símbolos escritos inteligibles, los cuales llamamos palabras, y (c) los oyentes o lectores. El propósito del orador o el escritor es transmitir a los oyentes o lectores una idea que tiene en mente. Lo hace por medio de símbolos lingüísticos comunes a ambos, el comunicador y los que reciben la comunicación. El resultado deseado es que los oyentes o los lectores entiendan en sus propias mentes las ideas transmitidas desde la mente del orador o del escritor. Una persona sólo puede conocer la mente del orador o del autor por medio de lo que éste dice o escribe. (Así como Pablo escribió, los creyentes pueden conocer los planes de Dios sólo porque Él los ha revelado al hombre por medio de Su Espíritu Santo [1 Cor 2:9-10]). Ya que la Biblia está escrita en lenguajes humanos, obviamente su propósito es transmitir las verdades de Dios, el mayor Autor, a los seres humanos.</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De este axioma: la Biblia es un libro humano, dado como una comunicación escrita en lenguajes humanos para ser entendida por personas, surgen varios corolarios.</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xml:space="preserve">1. </w:t>
      </w:r>
      <w:r w:rsidRPr="00576B72">
        <w:rPr>
          <w:rFonts w:ascii="Corbel Light" w:eastAsia="TimesLTPro-Roman" w:hAnsi="Corbel Light" w:cs="TimesLTPro-Roman"/>
          <w:i/>
          <w:iCs/>
          <w:color w:val="404040" w:themeColor="text1" w:themeTint="BF"/>
          <w:sz w:val="28"/>
          <w:szCs w:val="21"/>
        </w:rPr>
        <w:t xml:space="preserve">Cada escritura bíblica —es decir, cada palabra, oración y cada libro— fue registrada en un lenguaje escrito y siguió significados normales y gramaticales, los cuales incluyen el lenguaje figurado. </w:t>
      </w:r>
      <w:r w:rsidRPr="00576B72">
        <w:rPr>
          <w:rFonts w:ascii="Corbel Light" w:eastAsia="TimesLTPro-Roman" w:hAnsi="Corbel Light" w:cs="TimesLTPro-Roman"/>
          <w:iCs/>
          <w:color w:val="404040" w:themeColor="text1" w:themeTint="BF"/>
          <w:sz w:val="28"/>
          <w:szCs w:val="21"/>
        </w:rPr>
        <w:t>Esto sugiere que la Biblia no fue escrita en un código ininteligible para ser descifrada por medio de alguna fórmula mágica. Ya que fue escrita en los idiomas de los pueblos (hebreo, arameo, griego), no necesitaba ser decodificada, descifrada o traducida. Los que leyeron la Biblia no tuvieron que leer más allá de lo escrito buscando un significado más “profundo” u otra cosa diferente a su significado normal. Dios comunicó verdades acerca de Sí mismo en las lenguas de la gente que leyó las Escrituras por primera vez, lenguas que ellos conocían.</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Las palabras fueron entendidas inmediatamente. Los lectores conocieron inmediatamente los conceptos que fueron transmitidos por las oraciones en la Biblia. Ellos entendieron las palabras de la misma manera que hubieran entendido normalmente otras oraciones escritas en sus lenguas. No tuvieron que llamar a un mago, o a un hechicero, o a una persona con discernimiento espiritual excepcional o con una intuición mística para transmitir su significado.</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xml:space="preserve">Por supuesto que este idioma incluyó modismos, expresiones inusuales, únicas de esa lengua, y figuras de dicción. La presuposición básica de la interpretación es que </w:t>
      </w:r>
      <w:r w:rsidRPr="00576B72">
        <w:rPr>
          <w:rFonts w:ascii="Corbel Light" w:eastAsia="TimesLTPro-Roman" w:hAnsi="Corbel Light" w:cs="TimesLTPro-Roman"/>
          <w:b/>
          <w:bCs/>
          <w:i/>
          <w:iCs/>
          <w:color w:val="404040" w:themeColor="text1" w:themeTint="BF"/>
          <w:sz w:val="28"/>
          <w:szCs w:val="21"/>
        </w:rPr>
        <w:t>Dios es un Dios de lo sensato, no de lo absurdo</w:t>
      </w:r>
      <w:r w:rsidRPr="00576B72">
        <w:rPr>
          <w:rFonts w:ascii="Corbel Light" w:eastAsia="TimesLTPro-Roman" w:hAnsi="Corbel Light" w:cs="TimesLTPro-Roman"/>
          <w:iCs/>
          <w:color w:val="404040" w:themeColor="text1" w:themeTint="BF"/>
          <w:sz w:val="28"/>
          <w:szCs w:val="21"/>
        </w:rPr>
        <w:t>. Con esto quiero decir que todo lo que Dios revela a través de sus portavoces antiguos debió haber tenido sentido tanto para ellos como para sus oyentes... El solo hecho de que tenemos una Biblia, desde el punto de vista humano, es una señal de que tuvo un sentido real para la gente. Les habló en donde se encontraban.</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lastRenderedPageBreak/>
        <w:t> </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Este corolario sugiere que no debemos ir a la Biblia con nociones o ideas preconcebidas, sino que debemos dejar que la Biblia hable por sí misma. Por ejemplo, en la oración: “El hombre montó el caballo”, el caballo debe ser considerado como refiriéndose a un animal domesticado de cuatro patas, no “un espíritu de venganza”. En Marcos 5:1-20 los demonios no significan doctrina falsa ni tampoco los puercos representan la mente inconsciente. Tal procedimiento ignora este corolario básico, ya que los significados normales y gramaticales no están siendo considerados.</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Henrichsen señala:</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xml:space="preserve">Si le dijeras a una audiencia: “Crucé el océano desde los Estados Unidos hasta Europa”, no querrías que interpretaran tus palabras en el sentido de que cruzaste las aguas difíciles de la vida hacia el refugio de una nueva experiencia. Del mismo modo, a ningún periodista le gustaría escribir sobre la </w:t>
      </w:r>
      <w:r w:rsidRPr="00576B72">
        <w:rPr>
          <w:rFonts w:ascii="Corbel Light" w:eastAsia="TimesLTPro-Roman" w:hAnsi="Corbel Light" w:cs="TimesLTPro-Roman"/>
          <w:b/>
          <w:bCs/>
          <w:iCs/>
          <w:color w:val="404040" w:themeColor="text1" w:themeTint="BF"/>
          <w:sz w:val="28"/>
          <w:szCs w:val="21"/>
        </w:rPr>
        <w:t xml:space="preserve">hambruna </w:t>
      </w:r>
      <w:r w:rsidRPr="00576B72">
        <w:rPr>
          <w:rFonts w:ascii="Corbel Light" w:eastAsia="TimesLTPro-Roman" w:hAnsi="Corbel Light" w:cs="TimesLTPro-Roman"/>
          <w:iCs/>
          <w:color w:val="404040" w:themeColor="text1" w:themeTint="BF"/>
          <w:sz w:val="28"/>
          <w:szCs w:val="21"/>
        </w:rPr>
        <w:t xml:space="preserve">de un país como la India y que sus palabras fueran interpretadas en el sentido de que la gente en la India está experimentando un </w:t>
      </w:r>
      <w:r w:rsidRPr="00576B72">
        <w:rPr>
          <w:rFonts w:ascii="Corbel Light" w:eastAsia="TimesLTPro-Roman" w:hAnsi="Corbel Light" w:cs="TimesLTPro-Roman"/>
          <w:b/>
          <w:bCs/>
          <w:iCs/>
          <w:color w:val="404040" w:themeColor="text1" w:themeTint="BF"/>
          <w:sz w:val="28"/>
          <w:szCs w:val="21"/>
        </w:rPr>
        <w:t xml:space="preserve">hambre </w:t>
      </w:r>
      <w:r w:rsidRPr="00576B72">
        <w:rPr>
          <w:rFonts w:ascii="Corbel Light" w:eastAsia="TimesLTPro-Roman" w:hAnsi="Corbel Light" w:cs="TimesLTPro-Roman"/>
          <w:iCs/>
          <w:color w:val="404040" w:themeColor="text1" w:themeTint="BF"/>
          <w:sz w:val="28"/>
          <w:szCs w:val="21"/>
        </w:rPr>
        <w:t>intelectual.</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Ramm señala que encontrar el sentido literal de un escrito es el enfoque normal de toda la literatura:</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xml:space="preserve">Cuando leemos un libro, un ensayo, o un poema, presuponemos el sentido literal del documento hasta que la naturaleza de la literatura nos obligue a ir a otro nivel. Este es el único método concebible para comenzar a entender cualquier </w:t>
      </w:r>
      <w:r w:rsidRPr="00576B72">
        <w:rPr>
          <w:rFonts w:ascii="Corbel Light" w:eastAsia="TimesLTPro-Roman" w:hAnsi="Corbel Light" w:cs="TimesLTPro-Roman"/>
          <w:b/>
          <w:bCs/>
          <w:iCs/>
          <w:color w:val="404040" w:themeColor="text1" w:themeTint="BF"/>
          <w:sz w:val="28"/>
          <w:szCs w:val="21"/>
        </w:rPr>
        <w:t xml:space="preserve">tipo </w:t>
      </w:r>
      <w:r w:rsidRPr="00576B72">
        <w:rPr>
          <w:rFonts w:ascii="Corbel Light" w:eastAsia="TimesLTPro-Roman" w:hAnsi="Corbel Light" w:cs="TimesLTPro-Roman"/>
          <w:iCs/>
          <w:color w:val="404040" w:themeColor="text1" w:themeTint="BF"/>
          <w:sz w:val="28"/>
          <w:szCs w:val="21"/>
        </w:rPr>
        <w:t>de literatura.</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La Biblia misma sigue el método normal o literal de interpretación. Por ejemplo, el Antiguo Testamento profetizó que Cristo iba a nacer en Belén (Miqueas 5:2), que montaría un burro (Zacarías 9:9) y que iba a ser castigado por nuestros pecados (Isaías 53:4-8). Y Él hizo todas estas cosas literalmente, tal como fue predicho. Al citar el Antiguo Testamento, los escritores del Nuevo Testamento lo trataron como un instrumento normal, y humano de la comunicación. Por supuesto que el procedimiento literal o normal de la Escritura incluye lenguaje figurado, como se explicará en el capítulo 7 de este libro.</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xml:space="preserve">Este corolario también sugiere que la meta de interpretar la Biblia es determinar el significado original del texto. Esto se llama exégesis, sacar el significado del texto, lo cual es contrario a eiségesis, agregar significado al texto. Si uno puede hacer que un versículo de la Biblia diga lo que uno quiere que diga, y alguien más puede decir que significa otra cosa, algo que él quiere que signifique, y ninguno de los significados es derivado de la declaración real de las Escrituras, entonces hemos destruido la capacidad de la Biblia de comunicar como una obra normal de literatura. Si no </w:t>
      </w:r>
      <w:r w:rsidRPr="00576B72">
        <w:rPr>
          <w:rFonts w:ascii="Corbel Light" w:eastAsia="TimesLTPro-Roman" w:hAnsi="Corbel Light" w:cs="TimesLTPro-Roman"/>
          <w:iCs/>
          <w:color w:val="404040" w:themeColor="text1" w:themeTint="BF"/>
          <w:sz w:val="28"/>
          <w:szCs w:val="21"/>
        </w:rPr>
        <w:lastRenderedPageBreak/>
        <w:t>aceptamos el sentido normal o natural de la Escritura no tendremos ningún control en nuestro procedimiento con la Biblia.</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xml:space="preserve">Un tema a veces discutido por los estudiosos de la Biblia es si el objetivo de la interpretación consiste en determinar el significado pretendido por el autor, o el significado pretendido del texto. En cierto sentido esto es una distinción muy ligera, la cual algunos consideran innecesaria. El “significado pretendido por el autor” o el “significado pretendido de lo que escribió” pareciera ser lo mismo. No obstante, ¿podemos en verdad saber lo que estaba en las mentes de los autores bíblicos aparte de lo que han escrito? No podemos </w:t>
      </w:r>
      <w:r w:rsidRPr="00576B72">
        <w:rPr>
          <w:rFonts w:ascii="Corbel Light" w:eastAsia="TimesLTPro-Roman" w:hAnsi="Corbel Light" w:cs="TimesLTPro-Roman"/>
          <w:b/>
          <w:bCs/>
          <w:i/>
          <w:iCs/>
          <w:color w:val="404040" w:themeColor="text1" w:themeTint="BF"/>
          <w:sz w:val="28"/>
          <w:szCs w:val="21"/>
        </w:rPr>
        <w:t xml:space="preserve">introducirnos </w:t>
      </w:r>
      <w:r w:rsidRPr="00576B72">
        <w:rPr>
          <w:rFonts w:ascii="Corbel Light" w:eastAsia="TimesLTPro-Roman" w:hAnsi="Corbel Light" w:cs="TimesLTPro-Roman"/>
          <w:iCs/>
          <w:color w:val="404040" w:themeColor="text1" w:themeTint="BF"/>
          <w:sz w:val="28"/>
          <w:szCs w:val="21"/>
        </w:rPr>
        <w:t>en los escritos de una persona para saber cuáles eran sus intenciones. Sólo podemos ver lo que en realidad escribió esta persona; es de esta manera que sabemos lo que quiso decir.</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xml:space="preserve">Hablar sobre el tema de “determinar el significado pretendido del autor” ha llegado a ser popular en algunos círculos debido a la influencia de E. D. Hirsch, Jr. En su libro: </w:t>
      </w:r>
      <w:r w:rsidRPr="00576B72">
        <w:rPr>
          <w:rFonts w:ascii="Corbel Light" w:eastAsia="TimesLTPro-Roman" w:hAnsi="Corbel Light" w:cs="TimesLTPro-Roman"/>
          <w:b/>
          <w:bCs/>
          <w:i/>
          <w:iCs/>
          <w:color w:val="404040" w:themeColor="text1" w:themeTint="BF"/>
          <w:sz w:val="28"/>
          <w:szCs w:val="21"/>
        </w:rPr>
        <w:t>La validez en</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b/>
          <w:bCs/>
          <w:i/>
          <w:iCs/>
          <w:color w:val="404040" w:themeColor="text1" w:themeTint="BF"/>
          <w:sz w:val="28"/>
          <w:szCs w:val="21"/>
        </w:rPr>
        <w:t>la interpretación</w:t>
      </w:r>
      <w:r w:rsidRPr="00576B72">
        <w:rPr>
          <w:rFonts w:ascii="Corbel Light" w:eastAsia="TimesLTPro-Roman" w:hAnsi="Corbel Light" w:cs="TimesLTPro-Roman"/>
          <w:iCs/>
          <w:color w:val="404040" w:themeColor="text1" w:themeTint="BF"/>
          <w:sz w:val="28"/>
          <w:szCs w:val="21"/>
        </w:rPr>
        <w:t>, él estaba respondiendo a la perspectiva de Hans-Georg Gadamer y otros que estaban enseñando que un texto puede significar lo que el lector quiera que signifique. El significado, según Gadamer, va más allá de lo que el autor pretendió. Hirsch se opone a esta perspectiva al decir que el significado se encuentra dentro de lo que pretendió el autor. Ciertamente Hirsch hizo lo correcto al rechazar la perspectiva de Gadamer, pero encontró el significado en el autor y no en el texto. En la interpretación de la Biblia tratamos de entender lo que la Biblia dice, no el “significado pretendido” del autor humano. Estudiamos el texto bíblico para entender su significado.</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xml:space="preserve">2. </w:t>
      </w:r>
      <w:r w:rsidRPr="00576B72">
        <w:rPr>
          <w:rFonts w:ascii="Corbel Light" w:eastAsia="TimesLTPro-Roman" w:hAnsi="Corbel Light" w:cs="TimesLTPro-Roman"/>
          <w:i/>
          <w:iCs/>
          <w:color w:val="404040" w:themeColor="text1" w:themeTint="BF"/>
          <w:sz w:val="28"/>
          <w:szCs w:val="21"/>
        </w:rPr>
        <w:t>Cada escritura bíblica fue escrita por alguien, para oyentes o lectores específicos, en una situación geográfica e histórica específica, con un propósito específico.</w:t>
      </w:r>
      <w:r w:rsidRPr="00576B72">
        <w:rPr>
          <w:rFonts w:ascii="Corbel Light" w:eastAsia="TimesLTPro-Roman" w:hAnsi="Corbel Light" w:cs="TimesLTPro-Roman"/>
          <w:b/>
          <w:bCs/>
          <w:i/>
          <w:iCs/>
          <w:color w:val="404040" w:themeColor="text1" w:themeTint="BF"/>
          <w:sz w:val="28"/>
          <w:szCs w:val="21"/>
        </w:rPr>
        <w:t xml:space="preserve"> </w:t>
      </w:r>
      <w:r w:rsidRPr="00576B72">
        <w:rPr>
          <w:rFonts w:ascii="Corbel Light" w:eastAsia="TimesLTPro-Roman" w:hAnsi="Corbel Light" w:cs="TimesLTPro-Roman"/>
          <w:iCs/>
          <w:color w:val="404040" w:themeColor="text1" w:themeTint="BF"/>
          <w:sz w:val="28"/>
          <w:szCs w:val="21"/>
        </w:rPr>
        <w:t>Este corolario sugiere que cada porción de la Biblia originalmente fue escrita para dirigirse a cierto lector o lectores que vivían en ciertos lugares y épocas, y que lo escrito tenía un determinado propósito. Esto se refiere de nuevo, al punto de que la exégesis es el proceso de descubrir el significado original del texto. En otras palabras ¿qué transmitían las palabras a los lectores originales? Antes de que podamos determinar su importancia o relevancia para nosotros hoy en día, que no somos los lectores originales, primero tenemos que tratar de determinar lo que las palabras significaban para los lectores originales. Dios le dijo a Noé que construyera un arca. Pero ¿eso significa que todo cristiano hoy en día debe ponerse a construir arcas? Debemos entender que el mandato a Noé fue dado en una situación específica geográfica e histórica. Jesús les dijo a Sus 12 discípulos que no entraran a ningún pueblo de los Samaritanos (Mateo 10:5). Obviamente esto no significa que los lectores de hoy en día nunca deben entrar a un pueblo en Samaria.</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lastRenderedPageBreak/>
        <w:t>Supongamos que vas a una casa y ves una nota en la puerta con las palabras: “Entre y espere”. Tal</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vez al principio tienes la tentación de entrar, pero después te preguntas: “¿Fue escrita esta nota para mí?”. Si no es así, ¿para quién es la nota? Y, ¿a cuál problema o situación se dirige esta nota?</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xml:space="preserve">3. </w:t>
      </w:r>
      <w:r w:rsidRPr="00576B72">
        <w:rPr>
          <w:rFonts w:ascii="Corbel Light" w:eastAsia="TimesLTPro-Roman" w:hAnsi="Corbel Light" w:cs="TimesLTPro-Roman"/>
          <w:i/>
          <w:iCs/>
          <w:color w:val="404040" w:themeColor="text1" w:themeTint="BF"/>
          <w:sz w:val="28"/>
          <w:szCs w:val="21"/>
        </w:rPr>
        <w:t>La Biblia es afectada e influenciada por el ambiente cultural en el cual cada escritor humano escribió.</w:t>
      </w:r>
      <w:r w:rsidRPr="00576B72">
        <w:rPr>
          <w:rFonts w:ascii="Corbel Light" w:eastAsia="TimesLTPro-Roman" w:hAnsi="Corbel Light" w:cs="TimesLTPro-Roman"/>
          <w:b/>
          <w:bCs/>
          <w:i/>
          <w:iCs/>
          <w:color w:val="404040" w:themeColor="text1" w:themeTint="BF"/>
          <w:sz w:val="28"/>
          <w:szCs w:val="21"/>
        </w:rPr>
        <w:t xml:space="preserve"> </w:t>
      </w:r>
      <w:r w:rsidRPr="00576B72">
        <w:rPr>
          <w:rFonts w:ascii="Corbel Light" w:eastAsia="TimesLTPro-Roman" w:hAnsi="Corbel Light" w:cs="TimesLTPro-Roman"/>
          <w:iCs/>
          <w:color w:val="404040" w:themeColor="text1" w:themeTint="BF"/>
          <w:sz w:val="28"/>
          <w:szCs w:val="21"/>
        </w:rPr>
        <w:t>Esto significa que el intérprete de la Biblia necesita prestar atención a los asuntos culturales. La ignorancia de ciertas costumbres culturales puede producir interpretaciones erróneas. Estas áreas</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culturales incluyen, entre otras, la agricultura, la arquitectura, la geografía, y los aspectos militares y políticos de la vida. Estos temas serán examinados en el capítulo 4.</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xml:space="preserve">4. </w:t>
      </w:r>
      <w:r w:rsidRPr="00576B72">
        <w:rPr>
          <w:rFonts w:ascii="Corbel Light" w:eastAsia="TimesLTPro-Roman" w:hAnsi="Corbel Light" w:cs="TimesLTPro-Roman"/>
          <w:i/>
          <w:iCs/>
          <w:color w:val="404040" w:themeColor="text1" w:themeTint="BF"/>
          <w:sz w:val="28"/>
          <w:szCs w:val="21"/>
        </w:rPr>
        <w:t>Cada escritura bíblica fue aceptada o entendida a la luz de su contexto.</w:t>
      </w:r>
      <w:r w:rsidRPr="00576B72">
        <w:rPr>
          <w:rFonts w:ascii="Corbel Light" w:eastAsia="TimesLTPro-Roman" w:hAnsi="Corbel Light" w:cs="TimesLTPro-Roman"/>
          <w:b/>
          <w:bCs/>
          <w:i/>
          <w:iCs/>
          <w:color w:val="404040" w:themeColor="text1" w:themeTint="BF"/>
          <w:sz w:val="28"/>
          <w:szCs w:val="21"/>
        </w:rPr>
        <w:t xml:space="preserve"> </w:t>
      </w:r>
      <w:r w:rsidRPr="00576B72">
        <w:rPr>
          <w:rFonts w:ascii="Corbel Light" w:eastAsia="TimesLTPro-Roman" w:hAnsi="Corbel Light" w:cs="TimesLTPro-Roman"/>
          <w:iCs/>
          <w:color w:val="404040" w:themeColor="text1" w:themeTint="BF"/>
          <w:sz w:val="28"/>
          <w:szCs w:val="21"/>
        </w:rPr>
        <w:t xml:space="preserve">El entender una palabra o frase en su contexto es otro aspecto de la interpretación normal, la forma normal y usual en que manejamos cualquier material escrito. Una sola palabra o incluso una frase puede tener varios significados dependiendo del contexto en el cual fue usada. La palabra </w:t>
      </w:r>
      <w:r w:rsidRPr="00576B72">
        <w:rPr>
          <w:rFonts w:ascii="Corbel Light" w:eastAsia="TimesLTPro-Roman" w:hAnsi="Corbel Light" w:cs="TimesLTPro-Roman"/>
          <w:i/>
          <w:iCs/>
          <w:color w:val="404040" w:themeColor="text1" w:themeTint="BF"/>
          <w:sz w:val="28"/>
          <w:szCs w:val="21"/>
        </w:rPr>
        <w:t xml:space="preserve">trunk </w:t>
      </w:r>
      <w:r w:rsidRPr="00576B72">
        <w:rPr>
          <w:rFonts w:ascii="Corbel Light" w:eastAsia="TimesLTPro-Roman" w:hAnsi="Corbel Light" w:cs="TimesLTPro-Roman"/>
          <w:iCs/>
          <w:color w:val="404040" w:themeColor="text1" w:themeTint="BF"/>
          <w:sz w:val="28"/>
          <w:szCs w:val="21"/>
        </w:rPr>
        <w:t>(tronco), en inglés, puede significar una parte de un árbol, la trompa de un elefante, el compartimiento en la parte trasera de un carro, el tórax de un insecto, una parte del cuerpo humano, o un circuito entre intercambios de líneas telefónicas. Es obvio que esta palabra no puede significar todas estas definiciones o aún varias de estas al mismo tiempo en un solo uso. El lector puede determinar su significado basado en cómo se usa en la oración.</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xml:space="preserve">Lo mismo es cierto en la oración: “Se le fue el tren”. El contexto puede sugerir que alguien literalmente perdió el tren o figurativamente “Se le fue el tren” en el sentido de que alguien es muy viejo para casarse. Ignorar el contexto es perder una herramienta básica para la interpretación. </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Como veremos en el capítulo 5, aún las palabras salvo y salvación son usadas en la Biblia para significar cosas diferentes. El contexto en cada caso nos ayuda a determinar su significado.</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xml:space="preserve">En Mateo 24:13, Jesús dice: “Pero el que persevere hasta el fin, ése será salvo”. A primera vista, esta afirmación parece contradecir declaraciones en otras partes de la Escritura que dicen que el hombre es salvo por gracia, y no por obras. Pero un análisis del contexto muestra que ese no es el significado del versículo. Jesús estaba hablando del periodo de la Tribulación, según lo indicado por su referencia a la “abominación de la desolación” en el versículo 15, y hablaba de los judíos quienes en ese tiempo serán perseguidos, porque en el versículo 16 Él se refiere a “los que estén en Judea”. Entonces el versículo 13 parece sugerir que los creyentes judíos que vivan </w:t>
      </w:r>
      <w:r w:rsidRPr="00576B72">
        <w:rPr>
          <w:rFonts w:ascii="Corbel Light" w:eastAsia="TimesLTPro-Roman" w:hAnsi="Corbel Light" w:cs="TimesLTPro-Roman"/>
          <w:iCs/>
          <w:color w:val="404040" w:themeColor="text1" w:themeTint="BF"/>
          <w:sz w:val="28"/>
          <w:szCs w:val="21"/>
        </w:rPr>
        <w:lastRenderedPageBreak/>
        <w:t>durante la tribulación y no sean martirizados serán librados (“salvos”) al final cuando regrese Cristo.</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Hace más de 400 años, Myles Coverdale escribió sobre la importancia de observar el contexto, así como los otros elementos que ya hemos mencionado. “Te ayudará en gran manera a entender las Escrituras, si evaluaras no sólo lo que fue dicho y escrito, sino también de quién y para quién, con qué palabras, a qué tiempo, dónde, a qué medida, en qué circunstancias, y considerando lo que sucedió antes y después”. Este tema del contexto se cubrirá de una manera más profunda en capítulo 5.</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xml:space="preserve">5. </w:t>
      </w:r>
      <w:r w:rsidRPr="00576B72">
        <w:rPr>
          <w:rFonts w:ascii="Corbel Light" w:eastAsia="TimesLTPro-Roman" w:hAnsi="Corbel Light" w:cs="TimesLTPro-Roman"/>
          <w:i/>
          <w:iCs/>
          <w:color w:val="404040" w:themeColor="text1" w:themeTint="BF"/>
          <w:sz w:val="28"/>
          <w:szCs w:val="21"/>
        </w:rPr>
        <w:t>Cada escritura bíblica tomó la naturaleza de una forma literaria específica.</w:t>
      </w:r>
      <w:r w:rsidRPr="00576B72">
        <w:rPr>
          <w:rFonts w:ascii="Corbel Light" w:eastAsia="TimesLTPro-Roman" w:hAnsi="Corbel Light" w:cs="TimesLTPro-Roman"/>
          <w:b/>
          <w:bCs/>
          <w:i/>
          <w:iCs/>
          <w:color w:val="404040" w:themeColor="text1" w:themeTint="BF"/>
          <w:sz w:val="28"/>
          <w:szCs w:val="21"/>
        </w:rPr>
        <w:t xml:space="preserve"> </w:t>
      </w:r>
      <w:r w:rsidRPr="00576B72">
        <w:rPr>
          <w:rFonts w:ascii="Corbel Light" w:eastAsia="TimesLTPro-Roman" w:hAnsi="Corbel Light" w:cs="TimesLTPro-Roman"/>
          <w:iCs/>
          <w:color w:val="404040" w:themeColor="text1" w:themeTint="BF"/>
          <w:sz w:val="28"/>
          <w:szCs w:val="21"/>
        </w:rPr>
        <w:t>Aunque nuestra manera usual de entender una obra literaria es ver su sentido ordinario y normal, al mismo tiempo reconocemos diferencias en los tipos de literatura. Cuando leemos una novela histórica no esperamos que todos los detalles sean históricamente precisos. Pero cuando leemos un libro de física o de gramática latina, procedemos de una manera diferente que con una novela. La manera en que leemos el informe de una junta directiva es diferente que la forma en que leemos una tira cómica. No leemos una receta y un testamento de la misma manera.</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Ya que la Biblia contiene varios tipos de literatura, las características únicas de cada forma de literatura deben ser consideradas mientras interpretamos la Biblia. La Biblia incluye relatos, poesía, profecía, cartas, proverbios, drama, leyes, literatura de sabiduría, visiones apocalípticas, parábolas y discursos. Si no estamos conscientes de estas formas literarias es posible que malinterpretemos las declaraciones hechas en esas secciones.</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xml:space="preserve">6. </w:t>
      </w:r>
      <w:r w:rsidRPr="00576B72">
        <w:rPr>
          <w:rFonts w:ascii="Corbel Light" w:eastAsia="TimesLTPro-Roman" w:hAnsi="Corbel Light" w:cs="TimesLTPro-Roman"/>
          <w:i/>
          <w:iCs/>
          <w:color w:val="404040" w:themeColor="text1" w:themeTint="BF"/>
          <w:sz w:val="28"/>
          <w:szCs w:val="21"/>
        </w:rPr>
        <w:t xml:space="preserve">Cada escritura bíblica fue entendido por sus lectores originales de acuerdo con los principios básicos de la lógica y la comunicación. </w:t>
      </w:r>
      <w:r w:rsidRPr="00576B72">
        <w:rPr>
          <w:rFonts w:ascii="Corbel Light" w:eastAsia="TimesLTPro-Roman" w:hAnsi="Corbel Light" w:cs="TimesLTPro-Roman"/>
          <w:iCs/>
          <w:color w:val="404040" w:themeColor="text1" w:themeTint="BF"/>
          <w:sz w:val="28"/>
          <w:szCs w:val="21"/>
        </w:rPr>
        <w:t>Cuando entramos en contacto con una obra literaria, sea un drama, una autobiografía, o un periódico, seguimos los principios normales de la comunicación. Por lo general, le damos el beneficio de la duda al escritor y no investigamos si se está contradiciendo. Si parece que una de sus declaraciones contradice otra que escribió, entonces buscamos alguna manera de explicar la supuesta contradicción. Algunos críticos de la Biblia dan este beneficio de la duda a escritores seculares, pero no lo hacen con la Biblia.</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xml:space="preserve">Por ejemplo 1 Juan 1:8 dice: “Si decimos que no tenemos pecado, nos engañamos a nosotros mismos, y la verdad no está en nosotros”. Más adelante, en el mismo libro el apóstol escribió: “Todo aquel que es nacido de Dios, no practica el pecado, porque la simiente de Dios permanece en él; y no puede pecar, porque es nacido de Dios” (3:9). El intérprete de la Biblia busca la manera de unir estos dos versículos asumiendo que el escritor estaba siguiendo el principio de coherencia (o de no </w:t>
      </w:r>
      <w:r w:rsidRPr="00576B72">
        <w:rPr>
          <w:rFonts w:ascii="Corbel Light" w:eastAsia="TimesLTPro-Roman" w:hAnsi="Corbel Light" w:cs="TimesLTPro-Roman"/>
          <w:iCs/>
          <w:color w:val="404040" w:themeColor="text1" w:themeTint="BF"/>
          <w:sz w:val="28"/>
          <w:szCs w:val="21"/>
        </w:rPr>
        <w:lastRenderedPageBreak/>
        <w:t xml:space="preserve">contradicción). Muchos evangélicos explican estos versículos diciendo que, aunque ningún cristiano es totalmente libre del pecado (1:8), no peca </w:t>
      </w:r>
      <w:r w:rsidRPr="00576B72">
        <w:rPr>
          <w:rFonts w:ascii="Corbel Light" w:eastAsia="TimesLTPro-Roman" w:hAnsi="Corbel Light" w:cs="TimesLTPro-Roman"/>
          <w:i/>
          <w:iCs/>
          <w:color w:val="404040" w:themeColor="text1" w:themeTint="BF"/>
          <w:sz w:val="28"/>
          <w:szCs w:val="21"/>
        </w:rPr>
        <w:t xml:space="preserve">constantemente </w:t>
      </w:r>
      <w:r w:rsidRPr="00576B72">
        <w:rPr>
          <w:rFonts w:ascii="Corbel Light" w:eastAsia="TimesLTPro-Roman" w:hAnsi="Corbel Light" w:cs="TimesLTPro-Roman"/>
          <w:iCs/>
          <w:color w:val="404040" w:themeColor="text1" w:themeTint="BF"/>
          <w:sz w:val="28"/>
          <w:szCs w:val="21"/>
        </w:rPr>
        <w:t>(3:9), porque es una nueva creación, nacido de Dios. Otros evangélicos dicen que el versículo 9 se está refiriendo a la ausencia del pecado en la naturaleza nueva del creyente.</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Estos seis corolarios sugieren que al manejar la Biblia debemos hacer las siguientes preguntas (las cuales corresponden a los seis corolarios en orden).</w:t>
      </w:r>
    </w:p>
    <w:p w:rsidR="00576B72" w:rsidRPr="00576B72" w:rsidRDefault="00576B72" w:rsidP="00576B72">
      <w:pPr>
        <w:numPr>
          <w:ilvl w:val="0"/>
          <w:numId w:val="1"/>
        </w:numPr>
        <w:autoSpaceDE w:val="0"/>
        <w:autoSpaceDN w:val="0"/>
        <w:adjustRightInd w:val="0"/>
        <w:spacing w:after="0" w:line="240" w:lineRule="auto"/>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¿Qué transmitieron las palabras en la gramática de los lectores originales?</w:t>
      </w:r>
    </w:p>
    <w:p w:rsidR="00576B72" w:rsidRPr="00576B72" w:rsidRDefault="00576B72" w:rsidP="00576B72">
      <w:pPr>
        <w:numPr>
          <w:ilvl w:val="0"/>
          <w:numId w:val="1"/>
        </w:numPr>
        <w:autoSpaceDE w:val="0"/>
        <w:autoSpaceDN w:val="0"/>
        <w:adjustRightInd w:val="0"/>
        <w:spacing w:after="0" w:line="240" w:lineRule="auto"/>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¿Qué estaba siendo transmitido por medio de esas palabras a los lectores originales?</w:t>
      </w:r>
    </w:p>
    <w:p w:rsidR="00576B72" w:rsidRPr="00576B72" w:rsidRDefault="00576B72" w:rsidP="00576B72">
      <w:pPr>
        <w:numPr>
          <w:ilvl w:val="0"/>
          <w:numId w:val="1"/>
        </w:numPr>
        <w:autoSpaceDE w:val="0"/>
        <w:autoSpaceDN w:val="0"/>
        <w:adjustRightInd w:val="0"/>
        <w:spacing w:after="0" w:line="240" w:lineRule="auto"/>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¿Cómo influyó y afectó el ambiente cultural a lo que fue escrito?</w:t>
      </w:r>
    </w:p>
    <w:p w:rsidR="00576B72" w:rsidRPr="00576B72" w:rsidRDefault="00576B72" w:rsidP="00576B72">
      <w:pPr>
        <w:numPr>
          <w:ilvl w:val="0"/>
          <w:numId w:val="1"/>
        </w:numPr>
        <w:autoSpaceDE w:val="0"/>
        <w:autoSpaceDN w:val="0"/>
        <w:adjustRightInd w:val="0"/>
        <w:spacing w:after="0" w:line="240" w:lineRule="auto"/>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¿Cuál es el significado de las palabras en su contexto?</w:t>
      </w:r>
    </w:p>
    <w:p w:rsidR="00576B72" w:rsidRPr="00576B72" w:rsidRDefault="00576B72" w:rsidP="00576B72">
      <w:pPr>
        <w:numPr>
          <w:ilvl w:val="0"/>
          <w:numId w:val="1"/>
        </w:numPr>
        <w:autoSpaceDE w:val="0"/>
        <w:autoSpaceDN w:val="0"/>
        <w:adjustRightInd w:val="0"/>
        <w:spacing w:after="0" w:line="240" w:lineRule="auto"/>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¿En cuál forma literaria fue escrito el material y cómo afecta lo que dice?</w:t>
      </w:r>
    </w:p>
    <w:p w:rsidR="00576B72" w:rsidRPr="00576B72" w:rsidRDefault="00576B72" w:rsidP="00576B72">
      <w:pPr>
        <w:numPr>
          <w:ilvl w:val="0"/>
          <w:numId w:val="1"/>
        </w:numPr>
        <w:autoSpaceDE w:val="0"/>
        <w:autoSpaceDN w:val="0"/>
        <w:adjustRightInd w:val="0"/>
        <w:spacing w:after="0" w:line="240" w:lineRule="auto"/>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¿Cómo afectan el significado los principios de la lógica y la comunicación normal?</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xml:space="preserve">Si leemos esta oración: “¡Ese es un pavo!” ¿Cómo podemos saber lo que significa esta oración? La palabra </w:t>
      </w:r>
      <w:r w:rsidRPr="00576B72">
        <w:rPr>
          <w:rFonts w:ascii="Corbel Light" w:eastAsia="TimesLTPro-Roman" w:hAnsi="Corbel Light" w:cs="TimesLTPro-Roman"/>
          <w:i/>
          <w:iCs/>
          <w:color w:val="404040" w:themeColor="text1" w:themeTint="BF"/>
          <w:sz w:val="28"/>
          <w:szCs w:val="21"/>
        </w:rPr>
        <w:t xml:space="preserve">pavo </w:t>
      </w:r>
      <w:r w:rsidRPr="00576B72">
        <w:rPr>
          <w:rFonts w:ascii="Corbel Light" w:eastAsia="TimesLTPro-Roman" w:hAnsi="Corbel Light" w:cs="TimesLTPro-Roman"/>
          <w:iCs/>
          <w:color w:val="404040" w:themeColor="text1" w:themeTint="BF"/>
          <w:sz w:val="28"/>
          <w:szCs w:val="21"/>
        </w:rPr>
        <w:t xml:space="preserve">puede significar (a) una persona tonta, (b) un ave, (c) Ruborizarse por vergüenza o timidez o (d) una moneda de 5 pesetas españolas. Para determinar el significado podemos aplicar los seis corolarios. Primero, podemos preguntar: ¿Cuál es el significado normal y gramatical? En este caso la palabra </w:t>
      </w:r>
      <w:r w:rsidRPr="00576B72">
        <w:rPr>
          <w:rFonts w:ascii="Corbel Light" w:eastAsia="TimesLTPro-Roman" w:hAnsi="Corbel Light" w:cs="TimesLTPro-Roman"/>
          <w:i/>
          <w:iCs/>
          <w:color w:val="404040" w:themeColor="text1" w:themeTint="BF"/>
          <w:sz w:val="28"/>
          <w:szCs w:val="21"/>
        </w:rPr>
        <w:t xml:space="preserve">pavo </w:t>
      </w:r>
      <w:r w:rsidRPr="00576B72">
        <w:rPr>
          <w:rFonts w:ascii="Corbel Light" w:eastAsia="TimesLTPro-Roman" w:hAnsi="Corbel Light" w:cs="TimesLTPro-Roman"/>
          <w:iCs/>
          <w:color w:val="404040" w:themeColor="text1" w:themeTint="BF"/>
          <w:sz w:val="28"/>
          <w:szCs w:val="21"/>
        </w:rPr>
        <w:t>normalmente se refiere a un ave. Sin embargo, si la oración es usada de una manera figurativa, cualquiera de las otras definiciones podría ser aplicada. (En el capítulo 7 se ofrecerán algunas sugerencias sobre cómo determinar si una palabra, frase u oración es usada figurativamente en la Biblia).</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Segundo, podremos preguntar: ¿En qué situación histórica y gramatical se escribió esta oración sobre el pavo? ¿Quién dijo esas palabras y a quién? Si esta exclamación fuera hecha en una conversación sobre finanzas, es posible que el cuarto significado (una moneda de 5 pesetas españolas) sea el correcto. Si fuera mencionada en una situación vergonzosa, tal vez podría ser la tercera o posiblemente la primera. Si fuera mencionada en la mesa durante una cena, podría ser la segunda o aún alguna de las otras. Estas diversas posibilidades sugieren que los otros corolarios también deben ser aplicados.</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xml:space="preserve">Entonces, podríamos hacer la siguiente pregunta: ¿En cuál escenario cultural fueron dichas estas palabras? Si la oración se encontrara en un libro escrito en 1920 D.C., entonces la primera definición (una persona tonta) probablemente no sea el significado ya que la palabra </w:t>
      </w:r>
      <w:r w:rsidRPr="00576B72">
        <w:rPr>
          <w:rFonts w:ascii="Corbel Light" w:eastAsia="TimesLTPro-Roman" w:hAnsi="Corbel Light" w:cs="TimesLTPro-Roman"/>
          <w:i/>
          <w:iCs/>
          <w:color w:val="404040" w:themeColor="text1" w:themeTint="BF"/>
          <w:sz w:val="28"/>
          <w:szCs w:val="21"/>
        </w:rPr>
        <w:t xml:space="preserve">pavo </w:t>
      </w:r>
      <w:r w:rsidRPr="00576B72">
        <w:rPr>
          <w:rFonts w:ascii="Corbel Light" w:eastAsia="TimesLTPro-Roman" w:hAnsi="Corbel Light" w:cs="TimesLTPro-Roman"/>
          <w:iCs/>
          <w:color w:val="404040" w:themeColor="text1" w:themeTint="BF"/>
          <w:sz w:val="28"/>
          <w:szCs w:val="21"/>
        </w:rPr>
        <w:t>no se usaba así en ese tiempo.</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lastRenderedPageBreak/>
        <w:t>Cuarto: ¿Cuál es el contexto en el cual se usa esta oración? Esta es probablemente la mejor pista para determinar el significado que usó el escritor en esta oración sobre el pavo.</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Quinto, ¿Cuál es la forma literaria en la cual se usó? Si la oración ocurre en un libro acerca de cómo hacer rendir tu dinero, muy probablemente se refiere a la cuarta opción. O si ocurre en un libro de chistes, probablemente se refiere a la tercera (Ruborizarse por vergüenza o timidez).</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El sexto corolario sobre la lógica y la comunicación no ayuda mucho en este caso. Cualquiera de los cuatro significados podría ser el correcto.</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b/>
          <w:bCs/>
          <w:iCs/>
          <w:color w:val="404040" w:themeColor="text1" w:themeTint="BF"/>
          <w:sz w:val="28"/>
          <w:szCs w:val="21"/>
        </w:rPr>
        <w:t>Axioma numero dos: La Biblia es un libro divino</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Como un medio de comunicación, la Biblia, como ya hemos visto, es un libro como otros libros. Varios individuos participaron en el registro de las palabras. Ya que estos instrumentos humanos usaron lenguaje humano al escribir los libros de la Biblia, el primer axioma sugiere que pongamos atención a las reglas comunes de la gramática y la sintaxis. (La gramática es el estudio de las palabras y sus funciones en las oraciones, y la sintaxis, la cual es explicada en el capítulo 5, se refiere a la manera en que las oraciones son compuestas.)</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xml:space="preserve">Sin embargo, la Biblia no es como cualquier otro libro. Es única porque nos ha llegado de Dios mismo. Esto es evidente por sus propias afirmaciones de su inspiración. Pablo escribió: “Toda escritura es respirada por Dios” (2 Tim 3:16). Aunque los escritores humanos fueron usados por Dios para documentar las Escrituras, y usaron sus propios estilos de dicción y expresaron sus propias personalidades, sus palabras fueron el “aliento” de Dios. La inspiración es, entonces, la obra sobrenatural del Espíritu Santo, el cual guio y supervisó la escritura de la Biblia de manera que lo que escribieron es la Palabra de Dios. Este “aliento” que recibieron los escritos, o la supervisó de los mismos, fue un acto tanto verbal como plenario. Fue verbal en el sentido de que el Espíritu Santo fue la guía al escoger las palabras, las cuales no pueden estar separadas de los pensamientos. La inspiración también fue completa (plenaria), ya que se extendió a cada porción de la Biblia. Como resultado, es infalible en verdad, y final en autoridad. La palabra griega que se traduce como “inspirada” (2 Tim 3:16) es </w:t>
      </w:r>
      <w:r w:rsidRPr="00576B72">
        <w:rPr>
          <w:rFonts w:ascii="Corbel Light" w:eastAsia="TimesLTPro-Roman" w:hAnsi="Corbel Light" w:cs="TimesLTPro-Roman"/>
          <w:b/>
          <w:bCs/>
          <w:i/>
          <w:iCs/>
          <w:color w:val="404040" w:themeColor="text1" w:themeTint="BF"/>
          <w:sz w:val="28"/>
          <w:szCs w:val="21"/>
        </w:rPr>
        <w:t>theopneustos</w:t>
      </w:r>
      <w:r w:rsidRPr="00576B72">
        <w:rPr>
          <w:rFonts w:ascii="Corbel Light" w:eastAsia="TimesLTPro-Roman" w:hAnsi="Corbel Light" w:cs="TimesLTPro-Roman"/>
          <w:iCs/>
          <w:color w:val="404040" w:themeColor="text1" w:themeTint="BF"/>
          <w:sz w:val="28"/>
          <w:szCs w:val="21"/>
        </w:rPr>
        <w:t>, que literalmente significa “inspirada por Dios”. Por su origen y su naturaleza divina, la Biblia en sus escritos originales no tuvo error.</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Segunda de Pedro 1:21 menciona el método usado por el Espíritu Santo en el acto de inspiración: “hombres inspirados por el Espíritu Santo hablaron de parte de Dios”. Los escritores documentaron las palabras dadas por Dios mientras eran guiados (</w:t>
      </w:r>
      <w:r w:rsidRPr="00576B72">
        <w:rPr>
          <w:rFonts w:ascii="Corbel Light" w:eastAsia="TimesLTPro-Roman" w:hAnsi="Corbel Light" w:cs="TimesLTPro-Roman"/>
          <w:b/>
          <w:bCs/>
          <w:i/>
          <w:iCs/>
          <w:color w:val="404040" w:themeColor="text1" w:themeTint="BF"/>
          <w:sz w:val="28"/>
          <w:szCs w:val="21"/>
        </w:rPr>
        <w:t>pheromenoi</w:t>
      </w:r>
      <w:r w:rsidRPr="00576B72">
        <w:rPr>
          <w:rFonts w:ascii="Corbel Light" w:eastAsia="TimesLTPro-Roman" w:hAnsi="Corbel Light" w:cs="TimesLTPro-Roman"/>
          <w:iCs/>
          <w:color w:val="404040" w:themeColor="text1" w:themeTint="BF"/>
          <w:sz w:val="28"/>
          <w:szCs w:val="21"/>
        </w:rPr>
        <w:t xml:space="preserve">) por el Espíritu Santo. Ellos fueron impulsados por el Espíritu Santo en </w:t>
      </w:r>
      <w:r w:rsidRPr="00576B72">
        <w:rPr>
          <w:rFonts w:ascii="Corbel Light" w:eastAsia="TimesLTPro-Roman" w:hAnsi="Corbel Light" w:cs="TimesLTPro-Roman"/>
          <w:iCs/>
          <w:color w:val="404040" w:themeColor="text1" w:themeTint="BF"/>
          <w:sz w:val="28"/>
          <w:szCs w:val="21"/>
        </w:rPr>
        <w:lastRenderedPageBreak/>
        <w:t>sus escritos de la misma forma que un velero es llevado por el viento. En la inspiración, el Espíritu Santo hizo que los escritores documentaran la revelación de Dios. Escribieron las verdades que Dios estaba revelando acerca de Él mismo y de otros. Como he escrito en otro lugar:</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La Biblia es la revelación (no sólo un registro de la revelación), y la inspiración es el acto por el cual Dios puso las verdades reveladas en una forma escrita e infalible. La revelación es la comunicación de la verdad, que de otra forma no sería conocida; mientras que la inspiración es el proceso por medio del cual esta información es presentada con precisión en un lenguaje escrito. La revelación es la verdad divina dada a conocer por el Espíritu Santo, mientras que la inspiración es el proceso de supervisión del Espíritu Santo en la escritura de Su revelación.</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xml:space="preserve">Entonces, es obvio que la palabra </w:t>
      </w:r>
      <w:r w:rsidRPr="00576B72">
        <w:rPr>
          <w:rFonts w:ascii="Corbel Light" w:eastAsia="TimesLTPro-Roman" w:hAnsi="Corbel Light" w:cs="TimesLTPro-Roman"/>
          <w:b/>
          <w:bCs/>
          <w:i/>
          <w:iCs/>
          <w:color w:val="404040" w:themeColor="text1" w:themeTint="BF"/>
          <w:sz w:val="28"/>
          <w:szCs w:val="21"/>
        </w:rPr>
        <w:t>inspiración</w:t>
      </w:r>
      <w:r w:rsidRPr="00576B72">
        <w:rPr>
          <w:rFonts w:ascii="Corbel Light" w:eastAsia="TimesLTPro-Roman" w:hAnsi="Corbel Light" w:cs="TimesLTPro-Roman"/>
          <w:iCs/>
          <w:color w:val="404040" w:themeColor="text1" w:themeTint="BF"/>
          <w:sz w:val="28"/>
          <w:szCs w:val="21"/>
        </w:rPr>
        <w:t>, cuando se usa en relación con la Biblia, no se refiere a la forma en que comúnmente usamos la palabra inspiración en la actualidad. La música, el arte y la poesía frecuentemente se describen como inspiradas. Al decir esto simplemente queremos decir que fueron compuestas como obras únicas que tienen un efecto emocional sobre nosotros.</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xml:space="preserve">Cuando hablamos de la inspiración de la Biblia, no queremos dar a entender que los </w:t>
      </w:r>
      <w:r w:rsidRPr="00576B72">
        <w:rPr>
          <w:rFonts w:ascii="Corbel Light" w:eastAsia="TimesLTPro-Roman" w:hAnsi="Corbel Light" w:cs="TimesLTPro-Roman"/>
          <w:b/>
          <w:bCs/>
          <w:i/>
          <w:iCs/>
          <w:color w:val="404040" w:themeColor="text1" w:themeTint="BF"/>
          <w:sz w:val="28"/>
          <w:szCs w:val="21"/>
        </w:rPr>
        <w:t xml:space="preserve">escritores </w:t>
      </w:r>
      <w:r w:rsidRPr="00576B72">
        <w:rPr>
          <w:rFonts w:ascii="Corbel Light" w:eastAsia="TimesLTPro-Roman" w:hAnsi="Corbel Light" w:cs="TimesLTPro-Roman"/>
          <w:iCs/>
          <w:color w:val="404040" w:themeColor="text1" w:themeTint="BF"/>
          <w:sz w:val="28"/>
          <w:szCs w:val="21"/>
        </w:rPr>
        <w:t xml:space="preserve">fueron inspirados, sino que las </w:t>
      </w:r>
      <w:r w:rsidRPr="00576B72">
        <w:rPr>
          <w:rFonts w:ascii="Corbel Light" w:eastAsia="TimesLTPro-Roman" w:hAnsi="Corbel Light" w:cs="TimesLTPro-Roman"/>
          <w:b/>
          <w:bCs/>
          <w:i/>
          <w:iCs/>
          <w:color w:val="404040" w:themeColor="text1" w:themeTint="BF"/>
          <w:sz w:val="28"/>
          <w:szCs w:val="21"/>
        </w:rPr>
        <w:t xml:space="preserve">palabras </w:t>
      </w:r>
      <w:r w:rsidRPr="00576B72">
        <w:rPr>
          <w:rFonts w:ascii="Corbel Light" w:eastAsia="TimesLTPro-Roman" w:hAnsi="Corbel Light" w:cs="TimesLTPro-Roman"/>
          <w:iCs/>
          <w:color w:val="404040" w:themeColor="text1" w:themeTint="BF"/>
          <w:sz w:val="28"/>
          <w:szCs w:val="21"/>
        </w:rPr>
        <w:t>mismas fueron inspiradas, es decir, fueron exhaladas por Dios. En cierto sentido Dios infundió Su vida en las palabras de la Biblia de tal manera que son de Él. ¡No se puede decir esto de ningún otro libro en el mundo!</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Muchas veces leemos en el Antiguo Testamento que los profetas introdujeron sus mensajes con las palabras: “Escuchen la palabra del Señor” o “Así dice el Señor”. Decenas de veces sus palabras son referidas como la Palabra de Dios. No hay duda de que los escritores del Antiguo Testamento sintieron que estaban hablando y documentando la mismísima palabra de Dios.</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xml:space="preserve">El Nuevo Testamento frecuentemente afirma la naturaleza divina del Antiguo Testamento. Por ejemplo, Mateo escribió que el nacimiento virginal de Jesús “sucedió para que se cumpliera lo que el Señor había hablado por medio del profeta” (Mateo 1:22). Mateo afirma que las palabras en Isaías 7:14 no fueron solamente palabras de Isaías; fueron lo que dijo el Señor, e Isaías fue el instrumento por medio del cual el Señor habló. Mateo usó una terminología similar en Mateo 2:15: “para que se cumpliera lo que el Señor habló por medio del profeta”, refiriéndose al tiempo cuando el Señor habló por medio de Oseas. Mateo 15:4 dice: “Porque Dios dijo: “HONRA A tu PADRE Y A tu MADRE”, y: “QUIEN HABLE MAL DE su PADRE O DE su MADRE, QUE MUERA”. En estas dos citas de Éxodo 20:12 y 21:17, vale la pena notar que Mateo no dijo que “Moisés escribió”, sino que “Dios dijo”. Las palabras de Moisés eran las palabras de Dios. En Mateo 4:14 el evangelista otra vez se refiere a Isaías </w:t>
      </w:r>
      <w:r w:rsidRPr="00576B72">
        <w:rPr>
          <w:rFonts w:ascii="Corbel Light" w:eastAsia="TimesLTPro-Roman" w:hAnsi="Corbel Light" w:cs="TimesLTPro-Roman"/>
          <w:iCs/>
          <w:color w:val="404040" w:themeColor="text1" w:themeTint="BF"/>
          <w:sz w:val="28"/>
          <w:szCs w:val="21"/>
        </w:rPr>
        <w:lastRenderedPageBreak/>
        <w:t>como el instrumento por medio del cual Dios habló: “para que se cumpliera lo dicho por medio del profeta Isaías”.</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En respuesta a una pregunta de los fariseos, Jesús dijo que David “habló en el Espíritu” (22:43). “Por medio del profeta Daniel” son palabras con las cuales Jesús se refirió a la mención de Daniel de “la abominación de la desolación” en Daniel 9:27; 11:31; 12:11 (Mateo 24:15). La profecía de Jeremías acerca de que Jesús sería traicionado por 30 monedas de plata es introducida en Mateo 27:9 con las palabras: “Se cumplió lo anunciado por medio del profeta Jeremías”.</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El reconocimiento de Jesús de la autoridad del Antiguo Testamento es indicado por sus palabras: “Escrito está”. Tan solo en el libro de Mateo usó estas palabras cinco veces: 4:4, 7, 10; 21:13; 26:31. En estos versículos Jesús citó de los Libros de Deuteronomio, Isaías y Zacarías.</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Nuestro Señor reconoció la naturaleza divina del Antiguo Testamento al citarlo con autoridad. Por ejemplo, en Mateo 22:37 citó Deuteronomio 6:5, y en Mateo 22:39 citó Levítico 19:18. En Mateo 23:39 citó el Salmo 118:26; en Mateo 11:10 citó Malaquías 3:1; en Mateo 18:16 citó Deuteronomio 19:15. Varias veces en el Libro de Mateo Jesús mostró la autoridad divina del Antiguo Testamento mediante la introducción de una cita del Antiguo Testamento al preguntar: “¿No has leído?”. Esto lo hizo como está documentado en Mateo 19:4 (una cita de Génesis 1:27), Mateo 21:16 (una cita de Salmo 8:2), Mateo 21:42 (una cita de Salmo 118:22-23) y Mateo 22:31-32 (una cita de Éxodo 3:6 y Deut 6:5).</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De estas observaciones, solo en el libro de Mateo, es muy claro que Jesús reconoció la naturaleza divina del Antiguo Testamento. Las palabras que citó fueron aceptadas por Él como palabras de Dios Mismo. Otros escritores del Nuevo Testamento también reconocieron el origen divino del Antiguo Testamento. En 1 Timoteo 5:18, Pablo citó Deuteronomio 25:4 e introdujo la cita con las palabras: “Porque la Escritura dice”. Algo interesante es que en el mismo versículo él también citó Lucas 10:7, colocando ambas citas en el mismo nivel como Escrituras, es decir, como material escrito y aceptado de Dios.</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Pedro reconoció la naturaleza divina de los escritos de Pablo al referirse a sus cartas como Escrituras (2 Pedro 3:16). Con razón los tesalonicenses reconocieron que lo que recibieron de Pablo en realidad no fue palabra de hombres, sino la Palabra de Dios (1 Tesalonicenses 2:13). Los apóstoles mismos reconocieron que sus propios escritos eran la Palabra de Dios con Su autoridad. Por ejemplo, Pablo escribió: “lo que os escribo es mandamiento del Señor” (1 Cor 14:37). Las decenas de veces que los escritores del Nuevo Testamento citaron al Antiguo Testamento demuestran su aceptación de la Escritura como la Palabra de Dios, dada por el Espíritu Santo.</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lastRenderedPageBreak/>
        <w:t> </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Entonces queda claro que la Biblia es de Dios. La afirmación: “La Biblia es un libro divino”, claramente es un axioma, una verdad evidente por sí misma. De este axioma se derivan cuatro corolarios, los cuales los intérpretes de la Biblia deben reconocer al manejar las Escrituras.</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xml:space="preserve">1. </w:t>
      </w:r>
      <w:r w:rsidRPr="00576B72">
        <w:rPr>
          <w:rFonts w:ascii="Corbel Light" w:eastAsia="TimesLTPro-Roman" w:hAnsi="Corbel Light" w:cs="TimesLTPro-Roman"/>
          <w:i/>
          <w:iCs/>
          <w:color w:val="404040" w:themeColor="text1" w:themeTint="BF"/>
          <w:sz w:val="28"/>
          <w:szCs w:val="21"/>
        </w:rPr>
        <w:t>La Biblia, por ser un libro divino, es infalible.</w:t>
      </w:r>
      <w:r w:rsidRPr="00576B72">
        <w:rPr>
          <w:rFonts w:ascii="Corbel Light" w:eastAsia="TimesLTPro-Roman" w:hAnsi="Corbel Light" w:cs="TimesLTPro-Roman"/>
          <w:b/>
          <w:bCs/>
          <w:i/>
          <w:iCs/>
          <w:color w:val="404040" w:themeColor="text1" w:themeTint="BF"/>
          <w:sz w:val="28"/>
          <w:szCs w:val="21"/>
        </w:rPr>
        <w:t xml:space="preserve"> </w:t>
      </w:r>
      <w:r w:rsidRPr="00576B72">
        <w:rPr>
          <w:rFonts w:ascii="Corbel Light" w:eastAsia="TimesLTPro-Roman" w:hAnsi="Corbel Light" w:cs="TimesLTPro-Roman"/>
          <w:iCs/>
          <w:color w:val="404040" w:themeColor="text1" w:themeTint="BF"/>
          <w:sz w:val="28"/>
          <w:szCs w:val="21"/>
        </w:rPr>
        <w:t xml:space="preserve">La inferencia lógica de la inspiración del Espíritu Santo de las Escrituras es que son infalibles, es decir, sin error en sus escritos originales (La infalibilidad no aplica a las copias de los originales, porque las copias incluyen los errores de los copistas). No debería haber ningún problema para entender que los manuscritos fueron infalibles, cuando entendemos que la inspiración es la obra del Espíritu Santo quien custodió y guio a los escritores a escribir lo que Él quería que escribieran, palabra por palabra. La obra de supervisión del Espíritu Santo garantiza que lo que se escribió fue protegido del error. “Si los manuscritos originales de la Biblia tuvieran aun unos pocos errores, ¿cómo podríamos decir que aún una parte de ella es fidedigna? Ya que Dios es verdad (1 Tes 1:9; 1 Juan 5:20) y no puede mentir (Tito 1:2; Heb 6:18), tiene el poder de preservar su Palabra, y de hecho lo hizo. Él preservó su palabra del error”. Para estudiar más sobre el tema de la infalibilidad vea Norman L. Geisler, ed., </w:t>
      </w:r>
      <w:r w:rsidRPr="00576B72">
        <w:rPr>
          <w:rFonts w:ascii="Corbel Light" w:eastAsia="TimesLTPro-Roman" w:hAnsi="Corbel Light" w:cs="TimesLTPro-Roman"/>
          <w:i/>
          <w:iCs/>
          <w:color w:val="404040" w:themeColor="text1" w:themeTint="BF"/>
          <w:sz w:val="28"/>
          <w:szCs w:val="21"/>
        </w:rPr>
        <w:t xml:space="preserve">Inerrancy </w:t>
      </w:r>
      <w:r w:rsidRPr="00576B72">
        <w:rPr>
          <w:rFonts w:ascii="Corbel Light" w:eastAsia="TimesLTPro-Roman" w:hAnsi="Corbel Light" w:cs="TimesLTPro-Roman"/>
          <w:iCs/>
          <w:color w:val="404040" w:themeColor="text1" w:themeTint="BF"/>
          <w:sz w:val="28"/>
          <w:szCs w:val="21"/>
        </w:rPr>
        <w:t xml:space="preserve">(Grand Rapids: Zondervan Publishing House, 1979), y Charles C. Ryrie, </w:t>
      </w:r>
      <w:r w:rsidRPr="00576B72">
        <w:rPr>
          <w:rFonts w:ascii="Corbel Light" w:eastAsia="TimesLTPro-Roman" w:hAnsi="Corbel Light" w:cs="TimesLTPro-Roman"/>
          <w:i/>
          <w:iCs/>
          <w:color w:val="404040" w:themeColor="text1" w:themeTint="BF"/>
          <w:sz w:val="28"/>
          <w:szCs w:val="21"/>
        </w:rPr>
        <w:t xml:space="preserve">What You Should Know about Inerrancy </w:t>
      </w:r>
      <w:r w:rsidRPr="00576B72">
        <w:rPr>
          <w:rFonts w:ascii="Corbel Light" w:eastAsia="TimesLTPro-Roman" w:hAnsi="Corbel Light" w:cs="TimesLTPro-Roman"/>
          <w:iCs/>
          <w:color w:val="404040" w:themeColor="text1" w:themeTint="BF"/>
          <w:sz w:val="28"/>
          <w:szCs w:val="21"/>
        </w:rPr>
        <w:t>(Chicago: Moody Press, 1981). Entonces, al interpretar la Biblia, la aceptamos como un libro sobrenatural que no contiene errores en su forma original.</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xml:space="preserve">2. </w:t>
      </w:r>
      <w:r w:rsidRPr="00576B72">
        <w:rPr>
          <w:rFonts w:ascii="Corbel Light" w:eastAsia="TimesLTPro-Roman" w:hAnsi="Corbel Light" w:cs="TimesLTPro-Roman"/>
          <w:i/>
          <w:iCs/>
          <w:color w:val="404040" w:themeColor="text1" w:themeTint="BF"/>
          <w:sz w:val="28"/>
          <w:szCs w:val="21"/>
        </w:rPr>
        <w:t>La Biblia, por ser un libro divino, es autoritaria.</w:t>
      </w:r>
      <w:r w:rsidRPr="00576B72">
        <w:rPr>
          <w:rFonts w:ascii="Corbel Light" w:eastAsia="TimesLTPro-Roman" w:hAnsi="Corbel Light" w:cs="TimesLTPro-Roman"/>
          <w:b/>
          <w:bCs/>
          <w:i/>
          <w:iCs/>
          <w:color w:val="404040" w:themeColor="text1" w:themeTint="BF"/>
          <w:sz w:val="28"/>
          <w:szCs w:val="21"/>
        </w:rPr>
        <w:t xml:space="preserve"> </w:t>
      </w:r>
      <w:r w:rsidRPr="00576B72">
        <w:rPr>
          <w:rFonts w:ascii="Corbel Light" w:eastAsia="TimesLTPro-Roman" w:hAnsi="Corbel Light" w:cs="TimesLTPro-Roman"/>
          <w:iCs/>
          <w:color w:val="404040" w:themeColor="text1" w:themeTint="BF"/>
          <w:sz w:val="28"/>
          <w:szCs w:val="21"/>
        </w:rPr>
        <w:t>La autoridad de la Biblia sobre lo que creemos y como debemos vivir, se deriva del hecho de que es infalible. La infalibilidad a su vez se deriva de la verdad de la inspiración del Espíritu Santo. Ya que la Biblia viene de Dios, su autoridad es intrínseca. Las citas frecuentes de Jesús del Antiguo Testamento demuestran que Él reconoció su origen sobrenatural, y también indican que aceptaba su autoridad. Lo que Él aceptó como autoritario ciertamente debe ser autoritario para nosotros. Debido a que la Biblia es nuestra autoridad, y a que esa autoridad nos compromete, somos retados a ser tan precisos como sea posible en nuestra interpretación de lo que la Biblia dice. Por ser la palabra de Dios, la Biblia es fidedigna y autoritaria. Esto nos obliga a ser reverentes y diligentes en nuestro enfoque para comprender las Escrituras.</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xml:space="preserve">3. </w:t>
      </w:r>
      <w:r w:rsidRPr="00576B72">
        <w:rPr>
          <w:rFonts w:ascii="Corbel Light" w:eastAsia="TimesLTPro-Roman" w:hAnsi="Corbel Light" w:cs="TimesLTPro-Roman"/>
          <w:i/>
          <w:iCs/>
          <w:color w:val="404040" w:themeColor="text1" w:themeTint="BF"/>
          <w:sz w:val="28"/>
          <w:szCs w:val="21"/>
        </w:rPr>
        <w:t>La Biblia, por ser un libro divino, tiene unidad.</w:t>
      </w:r>
      <w:r w:rsidRPr="00576B72">
        <w:rPr>
          <w:rFonts w:ascii="Corbel Light" w:eastAsia="TimesLTPro-Roman" w:hAnsi="Corbel Light" w:cs="TimesLTPro-Roman"/>
          <w:b/>
          <w:bCs/>
          <w:i/>
          <w:iCs/>
          <w:color w:val="404040" w:themeColor="text1" w:themeTint="BF"/>
          <w:sz w:val="28"/>
          <w:szCs w:val="21"/>
        </w:rPr>
        <w:t xml:space="preserve"> </w:t>
      </w:r>
      <w:r w:rsidRPr="00576B72">
        <w:rPr>
          <w:rFonts w:ascii="Corbel Light" w:eastAsia="TimesLTPro-Roman" w:hAnsi="Corbel Light" w:cs="TimesLTPro-Roman"/>
          <w:iCs/>
          <w:color w:val="404040" w:themeColor="text1" w:themeTint="BF"/>
          <w:sz w:val="28"/>
          <w:szCs w:val="21"/>
        </w:rPr>
        <w:t xml:space="preserve">Aunque fue escrita por aproximadamente 40 autores humanos, la Biblia, como se dijo previamente, es la obra de Dios Mismo. Por lo tanto, se puede esperar que posea unidad. Esto sugiere varias cosas. Primero, la Biblia no se contradice a sí misma. Por haber venido de Dios, quien es verdad, las Escrituras son coherentes y concuerdan. Todas las partes encajan. Por ejemplo, las porciones proféticas de los Libros de Daniel, Ezequiel, 2 Tesalonicenses y Apocalipsis, junto con otras, pueden ser correlacionadas para dar </w:t>
      </w:r>
      <w:r w:rsidRPr="00576B72">
        <w:rPr>
          <w:rFonts w:ascii="Corbel Light" w:eastAsia="TimesLTPro-Roman" w:hAnsi="Corbel Light" w:cs="TimesLTPro-Roman"/>
          <w:iCs/>
          <w:color w:val="404040" w:themeColor="text1" w:themeTint="BF"/>
          <w:sz w:val="28"/>
          <w:szCs w:val="21"/>
        </w:rPr>
        <w:lastRenderedPageBreak/>
        <w:t>un perfil comprensivo del plan de Dios para el futuro. Los eventos profetizados en estos pasajes no son contradictorios; se correlacionan. Los cuatro Evangelios, aunque tengan perspectivas diferentes de la vida y del ministerio de Cristo, no son contradictorios.</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Los pasajes que parecen tener discrepancias deben ser interpretados a la luz de la armonía de las Escrituras. Las palabras de Pedro: “Arrepentíos y sed bautizados cada uno de vosotros en el nombre de Jesucristo para perdón de vuestros pecados” (Hechos 2:38), no deben de ser entendidas como si enseñaran que la salvación viene del bautismo en agua. Esa perspectiva estaría en contradicción con otras Escrituras. Cualquier forma en la que se interprete Hechos 2:38, debe ser entendida de tal manera que no contradiga otros versículos, los cuales muestran claramente que el bautismo en agua no es el medio de la salvación. (Vea el capítulo 5 para una sugerencia de cómo interpretar este versículo.) Tampoco debemos ver a Pablo y a Santiago en oposición uno contra el otro como si estuvieran contradiciéndose. Ambos escribieron bajo la inspiración del Espíritu Santo y como resultado Dios estaba presentando verdades no contradictorias por medio de los dos hombres.</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Segundo, por el hecho de que la Biblia tiene unidad, sus pasajes obscuros y secundarios deben ser interpretados a la luz de los pasajes claros y principales. Cuando John Knox debatió con María, Reina de los escoceses en Edimburgo en el año 1561 D.C., ella dijo: “Usted interpreta las Escrituras de una manera, y ellos [los Católicos Romanos] de otra; ¿a quién creeré, y a quién juzgaré?”. Juan Knox respondió: “La Palabra de Dios es clara en sí misma; y si aparece alguna oscuridad en un lugar, el Espíritu Santo, el cual no se contradice, explica lo mismo con más claridad en otros lugares”.</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Si hay dos interpretaciones iguales de un pasaje (y en varios pasajes ese es el caso ya que no sabemos con certidumbre como interpretar cada versículo), la regla general es: Acepta el significado claro y sensible. Cuando Pablo escribió en Colosenses 1:6: “ha llegado hasta vosotros. Así como en todo el mundo está dando fruto”, lo más seguro es que estaba hablando del mundo conocido hasta entonces, y no de toda la gente alrededor del mundo.</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Tercero, otra implicación de la unidad de las Escrituras es que la Biblia frecuentemente se interpreta a sí misma. Martín Lutero y Juan Calvino a menudo decían, “La Escritura interpreta la Escritura”. Algunos pasajes derraman luz sobre otros pasajes. Y esto no es sorprendente ya que el libro posee armonía y emana de la mente de Dios Mismo.</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xml:space="preserve">Cuanto vamos a la Biblia, debemos interpretar cada parte a la luz del todo. Las palabras de Pablo en 1 Corintios 7:17: “según el Señor ha asignado a cada uno, según </w:t>
      </w:r>
      <w:r w:rsidRPr="00576B72">
        <w:rPr>
          <w:rFonts w:ascii="Corbel Light" w:eastAsia="TimesLTPro-Roman" w:hAnsi="Corbel Light" w:cs="TimesLTPro-Roman"/>
          <w:iCs/>
          <w:color w:val="404040" w:themeColor="text1" w:themeTint="BF"/>
          <w:sz w:val="28"/>
          <w:szCs w:val="21"/>
        </w:rPr>
        <w:lastRenderedPageBreak/>
        <w:t>Dios llamó a cada cual, así ande”, no debe interpretarse en el sentido de que si un hombre acepta a Cristo como su Salvador puede seguir viviendo con una mujer en una relación adúltera. Esta interpretación estaría en contradicción con la integridad de la Escritura ignorando su unidad y destruyendo su armonía. John Stott cita a Sir Charles Ogers, quien da varias reglas para la interpretación de documentos legales. Su séptima regla es: “El documento debe ser interpretado como un todo”. Y añade:</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Cada parte del documento debe ser comparada con la otra, y un significado completo debe ser obtenido a partir de ello. Las palabras de cada párrafo deben ser interpretadas de manera que estén en armonía con las demás provisiones del documento, siempre y cuando la interpretación no viole su significado natural.</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Cuarto, la aceptación de la unidad de la Biblia también significa que debemos reconocer lo que se conoce como el progreso de la revelación. Esto no significa que la revelación bíblica haya avanzado en el sentido de un proceso evolutivo. Más bien, significa que, en Escrituras posteriores, Dios añadió a lo que había dado en porciones previas. Esto no quiere decir que lo que fue documentado en las primeras porciones de la Biblia era imperfecto y que las revelaciones posteriores eran perfectas. Tampoco quiere decir que las primeras porciones tuvieron errores y que las porciones posteriores eran más veraces. Más bien, lo que quiere decir es que lo que pudo haber sido dado como información parcial, fue añadido a lo posterior para que la revelación fuera más completa. Lo que Daniel, Ezequiel, Zacarías y otros profetizaron acerca de los últimos tiempos es ampliado en el libro de Apocalipsis. Lo que se dice acerca de la muerte en el Antiguo Testamento es amplificado en el Nuevo Testamento. La Trinidad en el Antiguo Testamento es presentada con declaraciones más completas en el Nuevo Testamento. Reconocer este progreso de la revelación significa que el intérprete tendrá cuidado de no añadir al Antiguo Testamento los significados del Nuevo. (La relación entre el Antiguo Testamento y el Nuevo es explicada en el capítulo 11.) La revelación progresiva no significa que el Antiguo Testamento es menos inspirado que el Nuevo, tampoco significa que el Antiguo Testamento es menos claro que el Nuevo.</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xml:space="preserve">La revelación progresiva también significa que algunos mandatos fueron cambiados después. La circuncisión, ordenada a Abraham y sus descendientes en Génesis 17:10, después fue anulada (Gálatas 5:2). La Ley de Moisés ha sido sustituida, como se indica en 2 Corintios 3:7-11 y Hebreos 7:11-19. En Mateo 10:5-7 Jesús dio instrucciones a los Doce, que obviamente difieren de las que les dio después de Su resurrección, según lo registrado en 28:18-20. También Jesús les dijo a Sus discípulos que el Espíritu Santo, quien estaba entre ellos, moraría dentro de ellos (Juan 14:17). Esto es paralelo a lo que Juan escribió en 7:39: “pues aún no había venido el Espíritu Santo”. Esto quiere decir que la venida del Espíritu Santo fue después, en el Día de Pentecostés (Hechos 2). Viendo en retrospectiva ese evento, Pedro les dijo a los que </w:t>
      </w:r>
      <w:r w:rsidRPr="00576B72">
        <w:rPr>
          <w:rFonts w:ascii="Corbel Light" w:eastAsia="TimesLTPro-Roman" w:hAnsi="Corbel Light" w:cs="TimesLTPro-Roman"/>
          <w:iCs/>
          <w:color w:val="404040" w:themeColor="text1" w:themeTint="BF"/>
          <w:sz w:val="28"/>
          <w:szCs w:val="21"/>
        </w:rPr>
        <w:lastRenderedPageBreak/>
        <w:t>estaban en la casa de Cornelio: “el Espíritu Santo descendió sobre ellos, tal como lo hizo sobre nosotros al principio” (11:15). Estos y otros pasajes apuntan a diferencias en la revelación de Dios. Como Ryrie ha señalado: “No reconocer el progreso de la revelación resultaría en contradicciones irresolubles entre pasajes”.</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xml:space="preserve">4. </w:t>
      </w:r>
      <w:r w:rsidRPr="00576B72">
        <w:rPr>
          <w:rFonts w:ascii="Corbel Light" w:eastAsia="TimesLTPro-Roman" w:hAnsi="Corbel Light" w:cs="TimesLTPro-Roman"/>
          <w:i/>
          <w:iCs/>
          <w:color w:val="404040" w:themeColor="text1" w:themeTint="BF"/>
          <w:sz w:val="28"/>
          <w:szCs w:val="21"/>
        </w:rPr>
        <w:t>La Biblia, por ser un libro divino, tiene misterio.</w:t>
      </w:r>
      <w:r w:rsidRPr="00576B72">
        <w:rPr>
          <w:rFonts w:ascii="Corbel Light" w:eastAsia="TimesLTPro-Roman" w:hAnsi="Corbel Light" w:cs="TimesLTPro-Roman"/>
          <w:b/>
          <w:bCs/>
          <w:i/>
          <w:iCs/>
          <w:color w:val="404040" w:themeColor="text1" w:themeTint="BF"/>
          <w:sz w:val="28"/>
          <w:szCs w:val="21"/>
        </w:rPr>
        <w:t xml:space="preserve"> </w:t>
      </w:r>
      <w:r w:rsidRPr="00576B72">
        <w:rPr>
          <w:rFonts w:ascii="Corbel Light" w:eastAsia="TimesLTPro-Roman" w:hAnsi="Corbel Light" w:cs="TimesLTPro-Roman"/>
          <w:iCs/>
          <w:color w:val="404040" w:themeColor="text1" w:themeTint="BF"/>
          <w:sz w:val="28"/>
          <w:szCs w:val="21"/>
        </w:rPr>
        <w:t>Debemos reconocer que la Biblia contiene muchas cosas difíciles de entender. Los estudiantes de la Biblia deben reconocer que no siempre se puede discernir lo que significa un determinado pasaje.</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La Biblia contiene misterio en cuatro áreas. Una es la de profecía. La Biblia incluye predicciones de eventos futuros, los cuales ningún humano puede predecir por sí mismo sin una revelación divina. Este elemento singular debe ser tenido en cuenta al interpretar la Biblia. Los eruditos liberales tienden a descartar el elemento de predicción de las Escrituras. Ellos dicen, por ejemplo, que el Libro de Daniel fue escrito alrededor de 200 o 150 A.C. Afirman esto porque no creen que Daniel pudo haber escrito profecías. Dicen que escribió esos eventos después de que ocurrieron y los documentó como si los hubiera escrito de antemano. Los liberales hacen esto porque parten de la suposición de que la Biblia no es sobrenatural en su origen.</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Otro aspecto del misterio de las Escrituras son sus milagros. ¿Cómo puede alguien explicar cómo un hacha puede flotar? ¿Cómo puede alguien caminar sobre el agua? ¿Cómo pudo un hombre ser levantado de la muerte? ¿Cómo pudo el mundo haber sido creado de la nada? Ninguna de estas cosas es posible si no damos lugar a la obra sobrenatural de Dios. Si aceptamos la naturaleza divina de la Biblia, podemos aceptar el registro de estos milagros como algo veraz.</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Otro aspecto de la naturaleza misteriosa de la Biblia es su doctrina. Algunas enseñanzas de la Biblia son difíciles de entender para la mente finita. ¿Cómo puede Dios existir como tres Personas en una esencia? ¿Cómo pudo Cristo levantarse de entre los muertos? ¿Cómo puede morar en cada creyente? ¿Cómo puede Dios ser omnipresente? ¿Cómo puede Dios ser soberano y al mismo tiempo ver que el hombre ejerce su voluntad?</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En resumen, aceptar la naturaleza divina de la Biblia significa que reconocemos su infalibilidad, su autoridad, su unidad y su misterio. Si la Biblia es vista simplemente como un libro humano, entonces, al intentar interpretarla, no podemos esperar que sea infalible, autoritaria, armoniosa ni que contenga misterio.</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xml:space="preserve">Entonces, la Biblia, según estas declaraciones evidentes, es un libro humano y también es un libro divino. Ninguno de los dos se puede negar. Si solo vemos el libro como un libro humano, entonces manejamos la Biblia racionalmente. Si vemos el libro como solo divino mientras que ignoramos sus elementos humanos, manejamos </w:t>
      </w:r>
      <w:r w:rsidRPr="00576B72">
        <w:rPr>
          <w:rFonts w:ascii="Corbel Light" w:eastAsia="TimesLTPro-Roman" w:hAnsi="Corbel Light" w:cs="TimesLTPro-Roman"/>
          <w:iCs/>
          <w:color w:val="404040" w:themeColor="text1" w:themeTint="BF"/>
          <w:sz w:val="28"/>
          <w:szCs w:val="21"/>
        </w:rPr>
        <w:lastRenderedPageBreak/>
        <w:t>la Biblia como un libro místico. Al ver que la Biblia es un libro tanto humano como divino, debemos interpretarla como cualquier otro libro y al mismo tiempo afirmar su naturaleza única como un libro verdaderamente divino, de la mano de Dios.</w:t>
      </w: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576B72" w:rsidRPr="00576B72" w:rsidRDefault="00576B72" w:rsidP="00576B7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76B72">
        <w:rPr>
          <w:rFonts w:ascii="Corbel Light" w:eastAsia="TimesLTPro-Roman" w:hAnsi="Corbel Light" w:cs="TimesLTPro-Roman"/>
          <w:iCs/>
          <w:color w:val="404040" w:themeColor="text1" w:themeTint="BF"/>
          <w:sz w:val="28"/>
          <w:szCs w:val="21"/>
        </w:rPr>
        <w:t xml:space="preserve">Zuck, Roy B. </w:t>
      </w:r>
      <w:r w:rsidRPr="00576B72">
        <w:rPr>
          <w:rFonts w:ascii="Corbel Light" w:eastAsia="TimesLTPro-Roman" w:hAnsi="Corbel Light" w:cs="TimesLTPro-Roman"/>
          <w:i/>
          <w:iCs/>
          <w:color w:val="404040" w:themeColor="text1" w:themeTint="BF"/>
          <w:sz w:val="28"/>
          <w:szCs w:val="21"/>
        </w:rPr>
        <w:t>Interpretación Básica de la Biblia: Una Guía Práctica para Descubrir la Verdad Bíblica</w:t>
      </w:r>
      <w:r w:rsidRPr="00576B72">
        <w:rPr>
          <w:rFonts w:ascii="Corbel Light" w:eastAsia="TimesLTPro-Roman" w:hAnsi="Corbel Light" w:cs="TimesLTPro-Roman"/>
          <w:iCs/>
          <w:color w:val="404040" w:themeColor="text1" w:themeTint="BF"/>
          <w:sz w:val="28"/>
          <w:szCs w:val="21"/>
        </w:rPr>
        <w:t>, México: Berea Publishing Co., 2014.</w:t>
      </w:r>
    </w:p>
    <w:p w:rsidR="008E101C" w:rsidRPr="003D66F2" w:rsidRDefault="008E101C"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bookmarkStart w:id="0" w:name="_GoBack"/>
      <w:bookmarkEnd w:id="0"/>
    </w:p>
    <w:sectPr w:rsidR="008E101C" w:rsidRPr="003D66F2" w:rsidSect="00B34B9D">
      <w:headerReference w:type="default" r:id="rId7"/>
      <w:footerReference w:type="default" r:id="rId8"/>
      <w:pgSz w:w="11906" w:h="16838"/>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C4DE8" w:rsidRDefault="00CC4DE8" w:rsidP="008605D5">
      <w:pPr>
        <w:spacing w:after="0" w:line="240" w:lineRule="auto"/>
      </w:pPr>
      <w:r>
        <w:separator/>
      </w:r>
    </w:p>
  </w:endnote>
  <w:endnote w:type="continuationSeparator" w:id="0">
    <w:p w:rsidR="00CC4DE8" w:rsidRDefault="00CC4DE8" w:rsidP="008605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rbel Light">
    <w:panose1 w:val="020B0303020204020204"/>
    <w:charset w:val="00"/>
    <w:family w:val="swiss"/>
    <w:pitch w:val="variable"/>
    <w:sig w:usb0="A00002EF" w:usb1="4000A44B" w:usb2="00000000" w:usb3="00000000" w:csb0="0000019F" w:csb1="00000000"/>
  </w:font>
  <w:font w:name="TimesLTPro-Roman">
    <w:altName w:val="MS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05D5" w:rsidRDefault="008605D5" w:rsidP="008605D5">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C4DE8" w:rsidRDefault="00CC4DE8" w:rsidP="008605D5">
      <w:pPr>
        <w:spacing w:after="0" w:line="240" w:lineRule="auto"/>
      </w:pPr>
      <w:r>
        <w:separator/>
      </w:r>
    </w:p>
  </w:footnote>
  <w:footnote w:type="continuationSeparator" w:id="0">
    <w:p w:rsidR="00CC4DE8" w:rsidRDefault="00CC4DE8" w:rsidP="008605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05D5" w:rsidRDefault="008605D5" w:rsidP="008605D5">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6BA7E2B"/>
    <w:multiLevelType w:val="multilevel"/>
    <w:tmpl w:val="3CCA8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2F0B"/>
    <w:rsid w:val="0008514D"/>
    <w:rsid w:val="00140205"/>
    <w:rsid w:val="00194D3A"/>
    <w:rsid w:val="0030197C"/>
    <w:rsid w:val="00333188"/>
    <w:rsid w:val="00385F49"/>
    <w:rsid w:val="003D66F2"/>
    <w:rsid w:val="00576B72"/>
    <w:rsid w:val="006E7ADB"/>
    <w:rsid w:val="00771062"/>
    <w:rsid w:val="00791B56"/>
    <w:rsid w:val="007C30BF"/>
    <w:rsid w:val="007E60C2"/>
    <w:rsid w:val="00802FDA"/>
    <w:rsid w:val="008605D5"/>
    <w:rsid w:val="00884FA7"/>
    <w:rsid w:val="008E101C"/>
    <w:rsid w:val="009645C1"/>
    <w:rsid w:val="009835E1"/>
    <w:rsid w:val="009D41CE"/>
    <w:rsid w:val="00A60B4B"/>
    <w:rsid w:val="00B34B9D"/>
    <w:rsid w:val="00B876FD"/>
    <w:rsid w:val="00C039B2"/>
    <w:rsid w:val="00C16408"/>
    <w:rsid w:val="00C229D0"/>
    <w:rsid w:val="00CC4DE8"/>
    <w:rsid w:val="00CD76B6"/>
    <w:rsid w:val="00DB6944"/>
    <w:rsid w:val="00DD008D"/>
    <w:rsid w:val="00E0354B"/>
    <w:rsid w:val="00E042C6"/>
    <w:rsid w:val="00E4084B"/>
    <w:rsid w:val="00E92F0B"/>
    <w:rsid w:val="00EF45B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DBDF5"/>
  <w15:chartTrackingRefBased/>
  <w15:docId w15:val="{C51B4D70-85CB-42CB-81CA-AF6C05861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E92F0B"/>
    <w:pPr>
      <w:spacing w:after="0" w:line="240" w:lineRule="auto"/>
    </w:pPr>
  </w:style>
  <w:style w:type="character" w:styleId="Hipervnculo">
    <w:name w:val="Hyperlink"/>
    <w:basedOn w:val="Fuentedeprrafopredeter"/>
    <w:uiPriority w:val="99"/>
    <w:unhideWhenUsed/>
    <w:rsid w:val="00385F49"/>
    <w:rPr>
      <w:color w:val="0563C1" w:themeColor="hyperlink"/>
      <w:u w:val="single"/>
    </w:rPr>
  </w:style>
  <w:style w:type="paragraph" w:styleId="Prrafodelista">
    <w:name w:val="List Paragraph"/>
    <w:basedOn w:val="Normal"/>
    <w:uiPriority w:val="34"/>
    <w:qFormat/>
    <w:rsid w:val="00771062"/>
    <w:pPr>
      <w:ind w:left="720"/>
      <w:contextualSpacing/>
    </w:pPr>
  </w:style>
  <w:style w:type="paragraph" w:styleId="Encabezado">
    <w:name w:val="header"/>
    <w:basedOn w:val="Normal"/>
    <w:link w:val="EncabezadoCar"/>
    <w:uiPriority w:val="99"/>
    <w:unhideWhenUsed/>
    <w:rsid w:val="008605D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605D5"/>
  </w:style>
  <w:style w:type="paragraph" w:styleId="Piedepgina">
    <w:name w:val="footer"/>
    <w:basedOn w:val="Normal"/>
    <w:link w:val="PiedepginaCar"/>
    <w:uiPriority w:val="99"/>
    <w:unhideWhenUsed/>
    <w:rsid w:val="008605D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605D5"/>
  </w:style>
  <w:style w:type="paragraph" w:customStyle="1" w:styleId="ql-align-center">
    <w:name w:val="ql-align-center"/>
    <w:basedOn w:val="Normal"/>
    <w:rsid w:val="00C229D0"/>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Textoennegrita">
    <w:name w:val="Strong"/>
    <w:basedOn w:val="Fuentedeprrafopredeter"/>
    <w:uiPriority w:val="22"/>
    <w:qFormat/>
    <w:rsid w:val="00C229D0"/>
    <w:rPr>
      <w:b/>
      <w:bCs/>
    </w:rPr>
  </w:style>
  <w:style w:type="paragraph" w:customStyle="1" w:styleId="ql-align-justify">
    <w:name w:val="ql-align-justify"/>
    <w:basedOn w:val="Normal"/>
    <w:rsid w:val="00C229D0"/>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nfasis">
    <w:name w:val="Emphasis"/>
    <w:basedOn w:val="Fuentedeprrafopredeter"/>
    <w:uiPriority w:val="20"/>
    <w:qFormat/>
    <w:rsid w:val="00C229D0"/>
    <w:rPr>
      <w:i/>
      <w:iCs/>
    </w:rPr>
  </w:style>
  <w:style w:type="paragraph" w:styleId="NormalWeb">
    <w:name w:val="Normal (Web)"/>
    <w:basedOn w:val="Normal"/>
    <w:uiPriority w:val="99"/>
    <w:semiHidden/>
    <w:unhideWhenUsed/>
    <w:rsid w:val="00C229D0"/>
    <w:pPr>
      <w:spacing w:before="100" w:beforeAutospacing="1" w:after="100" w:afterAutospacing="1" w:line="240" w:lineRule="auto"/>
    </w:pPr>
    <w:rPr>
      <w:rFonts w:ascii="Times New Roman" w:eastAsia="Times New Roman" w:hAnsi="Times New Roman" w:cs="Times New Roman"/>
      <w:sz w:val="24"/>
      <w:szCs w:val="24"/>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8532160">
      <w:bodyDiv w:val="1"/>
      <w:marLeft w:val="0"/>
      <w:marRight w:val="0"/>
      <w:marTop w:val="0"/>
      <w:marBottom w:val="0"/>
      <w:divBdr>
        <w:top w:val="none" w:sz="0" w:space="0" w:color="auto"/>
        <w:left w:val="none" w:sz="0" w:space="0" w:color="auto"/>
        <w:bottom w:val="none" w:sz="0" w:space="0" w:color="auto"/>
        <w:right w:val="none" w:sz="0" w:space="0" w:color="auto"/>
      </w:divBdr>
    </w:div>
    <w:div w:id="511185925">
      <w:bodyDiv w:val="1"/>
      <w:marLeft w:val="0"/>
      <w:marRight w:val="0"/>
      <w:marTop w:val="0"/>
      <w:marBottom w:val="0"/>
      <w:divBdr>
        <w:top w:val="none" w:sz="0" w:space="0" w:color="auto"/>
        <w:left w:val="none" w:sz="0" w:space="0" w:color="auto"/>
        <w:bottom w:val="none" w:sz="0" w:space="0" w:color="auto"/>
        <w:right w:val="none" w:sz="0" w:space="0" w:color="auto"/>
      </w:divBdr>
    </w:div>
    <w:div w:id="622157426">
      <w:bodyDiv w:val="1"/>
      <w:marLeft w:val="0"/>
      <w:marRight w:val="0"/>
      <w:marTop w:val="0"/>
      <w:marBottom w:val="0"/>
      <w:divBdr>
        <w:top w:val="none" w:sz="0" w:space="0" w:color="auto"/>
        <w:left w:val="none" w:sz="0" w:space="0" w:color="auto"/>
        <w:bottom w:val="none" w:sz="0" w:space="0" w:color="auto"/>
        <w:right w:val="none" w:sz="0" w:space="0" w:color="auto"/>
      </w:divBdr>
    </w:div>
    <w:div w:id="709690168">
      <w:bodyDiv w:val="1"/>
      <w:marLeft w:val="0"/>
      <w:marRight w:val="0"/>
      <w:marTop w:val="0"/>
      <w:marBottom w:val="0"/>
      <w:divBdr>
        <w:top w:val="none" w:sz="0" w:space="0" w:color="auto"/>
        <w:left w:val="none" w:sz="0" w:space="0" w:color="auto"/>
        <w:bottom w:val="none" w:sz="0" w:space="0" w:color="auto"/>
        <w:right w:val="none" w:sz="0" w:space="0" w:color="auto"/>
      </w:divBdr>
      <w:divsChild>
        <w:div w:id="2069843854">
          <w:marLeft w:val="0"/>
          <w:marRight w:val="600"/>
          <w:marTop w:val="75"/>
          <w:marBottom w:val="360"/>
          <w:divBdr>
            <w:top w:val="none" w:sz="0" w:space="0" w:color="auto"/>
            <w:left w:val="none" w:sz="0" w:space="0" w:color="auto"/>
            <w:bottom w:val="none" w:sz="0" w:space="0" w:color="auto"/>
            <w:right w:val="none" w:sz="0" w:space="0" w:color="auto"/>
          </w:divBdr>
          <w:divsChild>
            <w:div w:id="130708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545167">
      <w:bodyDiv w:val="1"/>
      <w:marLeft w:val="0"/>
      <w:marRight w:val="0"/>
      <w:marTop w:val="0"/>
      <w:marBottom w:val="0"/>
      <w:divBdr>
        <w:top w:val="none" w:sz="0" w:space="0" w:color="auto"/>
        <w:left w:val="none" w:sz="0" w:space="0" w:color="auto"/>
        <w:bottom w:val="none" w:sz="0" w:space="0" w:color="auto"/>
        <w:right w:val="none" w:sz="0" w:space="0" w:color="auto"/>
      </w:divBdr>
    </w:div>
    <w:div w:id="958531995">
      <w:bodyDiv w:val="1"/>
      <w:marLeft w:val="0"/>
      <w:marRight w:val="0"/>
      <w:marTop w:val="0"/>
      <w:marBottom w:val="0"/>
      <w:divBdr>
        <w:top w:val="none" w:sz="0" w:space="0" w:color="auto"/>
        <w:left w:val="none" w:sz="0" w:space="0" w:color="auto"/>
        <w:bottom w:val="none" w:sz="0" w:space="0" w:color="auto"/>
        <w:right w:val="none" w:sz="0" w:space="0" w:color="auto"/>
      </w:divBdr>
    </w:div>
    <w:div w:id="1292711957">
      <w:bodyDiv w:val="1"/>
      <w:marLeft w:val="0"/>
      <w:marRight w:val="0"/>
      <w:marTop w:val="0"/>
      <w:marBottom w:val="0"/>
      <w:divBdr>
        <w:top w:val="none" w:sz="0" w:space="0" w:color="auto"/>
        <w:left w:val="none" w:sz="0" w:space="0" w:color="auto"/>
        <w:bottom w:val="none" w:sz="0" w:space="0" w:color="auto"/>
        <w:right w:val="none" w:sz="0" w:space="0" w:color="auto"/>
      </w:divBdr>
    </w:div>
    <w:div w:id="1739673984">
      <w:bodyDiv w:val="1"/>
      <w:marLeft w:val="0"/>
      <w:marRight w:val="0"/>
      <w:marTop w:val="0"/>
      <w:marBottom w:val="0"/>
      <w:divBdr>
        <w:top w:val="none" w:sz="0" w:space="0" w:color="auto"/>
        <w:left w:val="none" w:sz="0" w:space="0" w:color="auto"/>
        <w:bottom w:val="none" w:sz="0" w:space="0" w:color="auto"/>
        <w:right w:val="none" w:sz="0" w:space="0" w:color="auto"/>
      </w:divBdr>
    </w:div>
    <w:div w:id="1874726060">
      <w:bodyDiv w:val="1"/>
      <w:marLeft w:val="0"/>
      <w:marRight w:val="0"/>
      <w:marTop w:val="0"/>
      <w:marBottom w:val="0"/>
      <w:divBdr>
        <w:top w:val="none" w:sz="0" w:space="0" w:color="auto"/>
        <w:left w:val="none" w:sz="0" w:space="0" w:color="auto"/>
        <w:bottom w:val="none" w:sz="0" w:space="0" w:color="auto"/>
        <w:right w:val="none" w:sz="0" w:space="0" w:color="auto"/>
      </w:divBdr>
    </w:div>
    <w:div w:id="2040468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6633</Words>
  <Characters>36482</Characters>
  <Application>Microsoft Office Word</Application>
  <DocSecurity>0</DocSecurity>
  <Lines>304</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Ruiz Carmona</dc:creator>
  <cp:keywords/>
  <dc:description/>
  <cp:lastModifiedBy>Fabian Ruiz Carmona</cp:lastModifiedBy>
  <cp:revision>2</cp:revision>
  <cp:lastPrinted>2020-04-24T23:13:00Z</cp:lastPrinted>
  <dcterms:created xsi:type="dcterms:W3CDTF">2020-04-25T01:48:00Z</dcterms:created>
  <dcterms:modified xsi:type="dcterms:W3CDTF">2020-04-25T01:48:00Z</dcterms:modified>
</cp:coreProperties>
</file>