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7C7D" w:rsidRPr="007E1273" w:rsidRDefault="007E1273" w:rsidP="007E1273">
      <w:pPr>
        <w:spacing w:after="0" w:line="240" w:lineRule="auto"/>
        <w:jc w:val="center"/>
        <w:rPr>
          <w:rFonts w:ascii="Brush Script MT" w:hAnsi="Brush Script MT"/>
          <w:b/>
          <w:bCs/>
          <w:color w:val="404040" w:themeColor="text1" w:themeTint="BF"/>
          <w:position w:val="6"/>
          <w:sz w:val="20"/>
          <w:szCs w:val="20"/>
        </w:rPr>
      </w:pPr>
      <w:r w:rsidRPr="007E1273">
        <w:rPr>
          <w:rFonts w:ascii="Brush Script MT" w:hAnsi="Brush Script MT"/>
          <w:b/>
          <w:bCs/>
          <w:color w:val="404040" w:themeColor="text1" w:themeTint="BF"/>
          <w:position w:val="6"/>
          <w:sz w:val="44"/>
          <w:szCs w:val="20"/>
        </w:rPr>
        <w:t>¿Por qué es importante la iglesia local?</w:t>
      </w:r>
    </w:p>
    <w:p w:rsidR="00AA6A00" w:rsidRPr="007E1273" w:rsidRDefault="00AA6A00" w:rsidP="007E1273">
      <w:pPr>
        <w:spacing w:after="0" w:line="240" w:lineRule="auto"/>
        <w:jc w:val="center"/>
        <w:rPr>
          <w:rFonts w:ascii="Rokkitt" w:hAnsi="Rokkitt"/>
          <w:b/>
          <w:bCs/>
          <w:color w:val="404040" w:themeColor="text1" w:themeTint="BF"/>
          <w:position w:val="6"/>
          <w:sz w:val="20"/>
          <w:szCs w:val="20"/>
        </w:rPr>
      </w:pPr>
    </w:p>
    <w:p w:rsidR="009A668D" w:rsidRPr="007E1273" w:rsidRDefault="009A668D" w:rsidP="007E1273">
      <w:pPr>
        <w:spacing w:after="0" w:line="240" w:lineRule="auto"/>
        <w:jc w:val="both"/>
        <w:rPr>
          <w:rFonts w:ascii="Rokkitt" w:hAnsi="Rokkitt"/>
          <w:color w:val="404040" w:themeColor="text1" w:themeTint="BF"/>
          <w:position w:val="6"/>
          <w:sz w:val="20"/>
          <w:szCs w:val="20"/>
        </w:rPr>
      </w:pPr>
      <w:r w:rsidRPr="007E1273">
        <w:rPr>
          <w:rFonts w:ascii="Rokkitt" w:hAnsi="Rokkitt"/>
          <w:color w:val="404040" w:themeColor="text1" w:themeTint="BF"/>
          <w:position w:val="6"/>
          <w:sz w:val="20"/>
          <w:szCs w:val="20"/>
        </w:rPr>
        <w:t xml:space="preserve">¿Importa realmente la iglesia local? En una palabra, sí. A pesar de todo lo que puede salir mal en una iglesia local y el relativo atractivo de muchos ministerios paraeclesiales, las iglesias locales sanas y centradas en el evangelio son la manera ordenada por Dios para ministrar en los lugares difíciles. Algunos podrían pensar que en realidad no importa quién haga el trabajo, siempre y cuando se dé a conocer a Jesús. Pero pensamos que la iglesia es importante por varias razones. A </w:t>
      </w:r>
      <w:r w:rsidR="00FF7C7D" w:rsidRPr="007E1273">
        <w:rPr>
          <w:rFonts w:ascii="Rokkitt" w:hAnsi="Rokkitt"/>
          <w:color w:val="404040" w:themeColor="text1" w:themeTint="BF"/>
          <w:position w:val="6"/>
          <w:sz w:val="20"/>
          <w:szCs w:val="20"/>
        </w:rPr>
        <w:t>continuación,</w:t>
      </w:r>
      <w:r w:rsidRPr="007E1273">
        <w:rPr>
          <w:rFonts w:ascii="Rokkitt" w:hAnsi="Rokkitt"/>
          <w:color w:val="404040" w:themeColor="text1" w:themeTint="BF"/>
          <w:position w:val="6"/>
          <w:sz w:val="20"/>
          <w:szCs w:val="20"/>
        </w:rPr>
        <w:t xml:space="preserve"> tres de ellas</w:t>
      </w:r>
      <w:bookmarkStart w:id="0" w:name="_GoBack"/>
      <w:bookmarkEnd w:id="0"/>
      <w:r w:rsidRPr="007E1273">
        <w:rPr>
          <w:rFonts w:ascii="Rokkitt" w:hAnsi="Rokkitt"/>
          <w:color w:val="404040" w:themeColor="text1" w:themeTint="BF"/>
          <w:position w:val="6"/>
          <w:sz w:val="20"/>
          <w:szCs w:val="20"/>
        </w:rPr>
        <w:t>:</w:t>
      </w:r>
    </w:p>
    <w:p w:rsidR="00FF7C7D" w:rsidRPr="007E1273" w:rsidRDefault="00FF7C7D" w:rsidP="007E1273">
      <w:pPr>
        <w:spacing w:after="0" w:line="240" w:lineRule="auto"/>
        <w:jc w:val="both"/>
        <w:rPr>
          <w:rFonts w:ascii="Rokkitt" w:hAnsi="Rokkitt"/>
          <w:b/>
          <w:color w:val="404040" w:themeColor="text1" w:themeTint="BF"/>
          <w:position w:val="6"/>
          <w:sz w:val="20"/>
          <w:szCs w:val="20"/>
        </w:rPr>
      </w:pPr>
    </w:p>
    <w:p w:rsidR="009A668D" w:rsidRPr="007E1273" w:rsidRDefault="009A668D" w:rsidP="007E1273">
      <w:pPr>
        <w:spacing w:after="0" w:line="240" w:lineRule="auto"/>
        <w:jc w:val="both"/>
        <w:rPr>
          <w:rFonts w:ascii="Rokkitt" w:hAnsi="Rokkitt"/>
          <w:b/>
          <w:bCs/>
          <w:color w:val="404040" w:themeColor="text1" w:themeTint="BF"/>
          <w:position w:val="6"/>
          <w:sz w:val="20"/>
          <w:szCs w:val="20"/>
        </w:rPr>
      </w:pPr>
      <w:r w:rsidRPr="007E1273">
        <w:rPr>
          <w:rFonts w:ascii="Rokkitt" w:hAnsi="Rokkitt"/>
          <w:b/>
          <w:bCs/>
          <w:color w:val="404040" w:themeColor="text1" w:themeTint="BF"/>
          <w:position w:val="6"/>
          <w:sz w:val="20"/>
          <w:szCs w:val="20"/>
        </w:rPr>
        <w:t>1. La iglesia local es la manera en la que Dios lleva a cabo su misión en el mundo</w:t>
      </w:r>
    </w:p>
    <w:p w:rsidR="009A668D" w:rsidRPr="007E1273" w:rsidRDefault="009A668D" w:rsidP="007E1273">
      <w:pPr>
        <w:spacing w:after="0" w:line="240" w:lineRule="auto"/>
        <w:jc w:val="both"/>
        <w:rPr>
          <w:rFonts w:ascii="Rokkitt" w:hAnsi="Rokkitt"/>
          <w:color w:val="404040" w:themeColor="text1" w:themeTint="BF"/>
          <w:position w:val="6"/>
          <w:sz w:val="20"/>
          <w:szCs w:val="20"/>
        </w:rPr>
      </w:pPr>
      <w:r w:rsidRPr="007E1273">
        <w:rPr>
          <w:rFonts w:ascii="Rokkitt" w:hAnsi="Rokkitt"/>
          <w:color w:val="404040" w:themeColor="text1" w:themeTint="BF"/>
          <w:position w:val="6"/>
          <w:sz w:val="20"/>
          <w:szCs w:val="20"/>
        </w:rPr>
        <w:t>Es principalmente a través de la iglesia que Dios quiere darse a conocer. La iglesia local es la principal estrategia de evangelización divina. Así, por ejemplo, cuando el apóstol Pablo reflexionó acerca de su estrategia ministerial, escribió: “Desde Jerusalén, y por los alrededores hasta Ilírico, todo lo he llenado del evangelio de Cristo. Y de esta manera me esforcé a predicar el evangelio, no donde Cristo ya hubiese sido nombrado, para no edificar sobre fundamento ajeno” (</w:t>
      </w:r>
      <w:hyperlink r:id="rId6" w:tgtFrame="_blank" w:history="1">
        <w:r w:rsidRPr="007E1273">
          <w:rPr>
            <w:rStyle w:val="Hipervnculo"/>
            <w:rFonts w:ascii="Rokkitt" w:hAnsi="Rokkitt"/>
            <w:color w:val="404040" w:themeColor="text1" w:themeTint="BF"/>
            <w:position w:val="6"/>
            <w:sz w:val="20"/>
            <w:szCs w:val="20"/>
            <w:u w:val="none"/>
          </w:rPr>
          <w:t>Ro. 15:19-20</w:t>
        </w:r>
      </w:hyperlink>
      <w:r w:rsidRPr="007E1273">
        <w:rPr>
          <w:rFonts w:ascii="Rokkitt" w:hAnsi="Rokkitt"/>
          <w:color w:val="404040" w:themeColor="text1" w:themeTint="BF"/>
          <w:position w:val="6"/>
          <w:sz w:val="20"/>
          <w:szCs w:val="20"/>
        </w:rPr>
        <w:t> RV60).</w:t>
      </w:r>
    </w:p>
    <w:p w:rsidR="009A668D" w:rsidRPr="007E1273" w:rsidRDefault="009A668D" w:rsidP="007E1273">
      <w:pPr>
        <w:spacing w:after="0" w:line="240" w:lineRule="auto"/>
        <w:jc w:val="both"/>
        <w:rPr>
          <w:rFonts w:ascii="Rokkitt" w:hAnsi="Rokkitt"/>
          <w:color w:val="404040" w:themeColor="text1" w:themeTint="BF"/>
          <w:position w:val="6"/>
          <w:sz w:val="20"/>
          <w:szCs w:val="20"/>
        </w:rPr>
      </w:pPr>
      <w:r w:rsidRPr="007E1273">
        <w:rPr>
          <w:rFonts w:ascii="Rokkitt" w:hAnsi="Rokkitt"/>
          <w:color w:val="404040" w:themeColor="text1" w:themeTint="BF"/>
          <w:position w:val="6"/>
          <w:sz w:val="20"/>
          <w:szCs w:val="20"/>
        </w:rPr>
        <w:t>Pablo consideró la región que va de Jerusalén a Ilírico —lo que llamaríamos hoy los Balcanes— como alcanzada por el evangelio. El ministerio del evangelio “llenó” la zona por completo. ¿Fue eso debido a que Pablo predicó el evangelio en cada comunidad y hogar existentes en esa vasta área? Por supuesto que no. Más bien, Pablo pudo dar por evangelizada esta parte del mundo porque sabía que había iglesias establecidas en esos lugares. Pablo sabía que esas iglesias serían la manera en la que el evangelio se extendería por todas las poblaciones individualmente. Las iglesias locales hacen evangelización local.</w:t>
      </w:r>
    </w:p>
    <w:p w:rsidR="00AA6A00" w:rsidRPr="007E1273" w:rsidRDefault="00AA6A00" w:rsidP="007E1273">
      <w:pPr>
        <w:spacing w:after="0" w:line="240" w:lineRule="auto"/>
        <w:jc w:val="both"/>
        <w:rPr>
          <w:rFonts w:ascii="Rokkitt" w:hAnsi="Rokkitt"/>
          <w:bCs/>
          <w:color w:val="404040" w:themeColor="text1" w:themeTint="BF"/>
          <w:position w:val="6"/>
          <w:sz w:val="20"/>
          <w:szCs w:val="20"/>
        </w:rPr>
      </w:pPr>
    </w:p>
    <w:p w:rsidR="009A668D" w:rsidRPr="007E1273" w:rsidRDefault="009A668D" w:rsidP="007E1273">
      <w:pPr>
        <w:spacing w:after="0" w:line="240" w:lineRule="auto"/>
        <w:jc w:val="center"/>
        <w:rPr>
          <w:rFonts w:ascii="Rokkitt" w:hAnsi="Rokkitt"/>
          <w:bCs/>
          <w:color w:val="404040" w:themeColor="text1" w:themeTint="BF"/>
          <w:position w:val="6"/>
          <w:sz w:val="20"/>
          <w:szCs w:val="20"/>
        </w:rPr>
      </w:pPr>
      <w:r w:rsidRPr="007E1273">
        <w:rPr>
          <w:rFonts w:ascii="Rokkitt" w:hAnsi="Rokkitt"/>
          <w:bCs/>
          <w:color w:val="404040" w:themeColor="text1" w:themeTint="BF"/>
          <w:position w:val="6"/>
          <w:sz w:val="20"/>
          <w:szCs w:val="20"/>
        </w:rPr>
        <w:t>La iglesia está en el centro de los programas de Dios para la misión</w:t>
      </w:r>
    </w:p>
    <w:p w:rsidR="009A668D" w:rsidRPr="007E1273" w:rsidRDefault="00012B94" w:rsidP="007E1273">
      <w:pPr>
        <w:spacing w:after="0" w:line="240" w:lineRule="auto"/>
        <w:jc w:val="both"/>
        <w:rPr>
          <w:rFonts w:ascii="Rokkitt" w:hAnsi="Rokkitt"/>
          <w:bCs/>
          <w:color w:val="404040" w:themeColor="text1" w:themeTint="BF"/>
          <w:position w:val="6"/>
          <w:sz w:val="20"/>
          <w:szCs w:val="20"/>
        </w:rPr>
      </w:pPr>
      <w:hyperlink r:id="rId7" w:history="1">
        <w:r w:rsidR="009A668D" w:rsidRPr="007E1273">
          <w:rPr>
            <w:rStyle w:val="Hipervnculo"/>
            <w:rFonts w:ascii="Rokkitt" w:hAnsi="Rokkitt"/>
            <w:bCs/>
            <w:color w:val="404040" w:themeColor="text1" w:themeTint="BF"/>
            <w:position w:val="6"/>
            <w:sz w:val="20"/>
            <w:szCs w:val="20"/>
            <w:u w:val="none"/>
          </w:rPr>
          <w:t> </w:t>
        </w:r>
      </w:hyperlink>
    </w:p>
    <w:p w:rsidR="009A668D" w:rsidRPr="007E1273" w:rsidRDefault="009A668D" w:rsidP="007E1273">
      <w:pPr>
        <w:spacing w:after="0" w:line="240" w:lineRule="auto"/>
        <w:jc w:val="both"/>
        <w:rPr>
          <w:rFonts w:ascii="Rokkitt" w:hAnsi="Rokkitt"/>
          <w:color w:val="404040" w:themeColor="text1" w:themeTint="BF"/>
          <w:position w:val="6"/>
          <w:sz w:val="20"/>
          <w:szCs w:val="20"/>
        </w:rPr>
      </w:pPr>
      <w:r w:rsidRPr="007E1273">
        <w:rPr>
          <w:rFonts w:ascii="Rokkitt" w:hAnsi="Rokkitt"/>
          <w:color w:val="404040" w:themeColor="text1" w:themeTint="BF"/>
          <w:position w:val="6"/>
          <w:sz w:val="20"/>
          <w:szCs w:val="20"/>
        </w:rPr>
        <w:t>La iglesia está en el centro de los programas de Dios para la misión. Por eso, cuando el apóstol Pablo envió a hombres como Tito y Timoteo para alentar a los creyentes, lo hizo para edificar congregaciones locales, no para establecer organizaciones paraeclesiales independientes. De hecho, casi todas las epístolas del Nuevo Testamento fueron escritas —y todavía esto es aplicable— a iglesias específicas.</w:t>
      </w:r>
    </w:p>
    <w:p w:rsidR="00826D6B" w:rsidRPr="007E1273" w:rsidRDefault="00826D6B" w:rsidP="007E1273">
      <w:pPr>
        <w:spacing w:after="0" w:line="240" w:lineRule="auto"/>
        <w:jc w:val="both"/>
        <w:rPr>
          <w:rFonts w:ascii="Rokkitt" w:hAnsi="Rokkitt"/>
          <w:color w:val="404040" w:themeColor="text1" w:themeTint="BF"/>
          <w:position w:val="6"/>
          <w:sz w:val="20"/>
          <w:szCs w:val="20"/>
        </w:rPr>
      </w:pPr>
    </w:p>
    <w:p w:rsidR="009A668D" w:rsidRPr="007E1273" w:rsidRDefault="009A668D" w:rsidP="007E1273">
      <w:pPr>
        <w:spacing w:after="0" w:line="240" w:lineRule="auto"/>
        <w:jc w:val="both"/>
        <w:rPr>
          <w:rFonts w:ascii="Rokkitt" w:hAnsi="Rokkitt"/>
          <w:b/>
          <w:bCs/>
          <w:color w:val="404040" w:themeColor="text1" w:themeTint="BF"/>
          <w:position w:val="6"/>
          <w:sz w:val="20"/>
          <w:szCs w:val="20"/>
        </w:rPr>
      </w:pPr>
      <w:r w:rsidRPr="007E1273">
        <w:rPr>
          <w:rFonts w:ascii="Rokkitt" w:hAnsi="Rokkitt"/>
          <w:b/>
          <w:bCs/>
          <w:color w:val="404040" w:themeColor="text1" w:themeTint="BF"/>
          <w:position w:val="6"/>
          <w:sz w:val="20"/>
          <w:szCs w:val="20"/>
        </w:rPr>
        <w:t>2. La iglesia local debería importarnos porque es importante para Dios</w:t>
      </w:r>
    </w:p>
    <w:p w:rsidR="009A668D" w:rsidRPr="007E1273" w:rsidRDefault="009A668D" w:rsidP="007E1273">
      <w:pPr>
        <w:spacing w:after="0" w:line="240" w:lineRule="auto"/>
        <w:jc w:val="both"/>
        <w:rPr>
          <w:rFonts w:ascii="Rokkitt" w:hAnsi="Rokkitt"/>
          <w:color w:val="404040" w:themeColor="text1" w:themeTint="BF"/>
          <w:position w:val="6"/>
          <w:sz w:val="20"/>
          <w:szCs w:val="20"/>
        </w:rPr>
      </w:pPr>
      <w:r w:rsidRPr="007E1273">
        <w:rPr>
          <w:rFonts w:ascii="Rokkitt" w:hAnsi="Rokkitt"/>
          <w:color w:val="404040" w:themeColor="text1" w:themeTint="BF"/>
          <w:position w:val="6"/>
          <w:sz w:val="20"/>
          <w:szCs w:val="20"/>
        </w:rPr>
        <w:t>El apóstol Pablo escribió a la iglesia en Éfeso, diciendo: “Y sometió todas las cosas bajo Sus pies, y lo dio por cabeza sobre todas las cosas a la iglesia, la cual es Su cuerpo, la plenitud de Aquel que todo lo llena en todo” (</w:t>
      </w:r>
      <w:hyperlink r:id="rId8" w:tgtFrame="_blank" w:history="1">
        <w:r w:rsidRPr="007E1273">
          <w:rPr>
            <w:rStyle w:val="Hipervnculo"/>
            <w:rFonts w:ascii="Rokkitt" w:hAnsi="Rokkitt"/>
            <w:color w:val="404040" w:themeColor="text1" w:themeTint="BF"/>
            <w:position w:val="6"/>
            <w:sz w:val="20"/>
            <w:szCs w:val="20"/>
            <w:u w:val="none"/>
          </w:rPr>
          <w:t>Ef. 1:22-23</w:t>
        </w:r>
      </w:hyperlink>
      <w:r w:rsidRPr="007E1273">
        <w:rPr>
          <w:rFonts w:ascii="Rokkitt" w:hAnsi="Rokkitt"/>
          <w:color w:val="404040" w:themeColor="text1" w:themeTint="BF"/>
          <w:position w:val="6"/>
          <w:sz w:val="20"/>
          <w:szCs w:val="20"/>
        </w:rPr>
        <w:t> RV60).</w:t>
      </w:r>
    </w:p>
    <w:p w:rsidR="009A668D" w:rsidRPr="007E1273" w:rsidRDefault="009A668D" w:rsidP="007E1273">
      <w:pPr>
        <w:spacing w:after="0" w:line="240" w:lineRule="auto"/>
        <w:jc w:val="both"/>
        <w:rPr>
          <w:rFonts w:ascii="Rokkitt" w:hAnsi="Rokkitt"/>
          <w:color w:val="404040" w:themeColor="text1" w:themeTint="BF"/>
          <w:position w:val="6"/>
          <w:sz w:val="20"/>
          <w:szCs w:val="20"/>
        </w:rPr>
      </w:pPr>
      <w:r w:rsidRPr="007E1273">
        <w:rPr>
          <w:rFonts w:ascii="Rokkitt" w:hAnsi="Rokkitt"/>
          <w:color w:val="404040" w:themeColor="text1" w:themeTint="BF"/>
          <w:position w:val="6"/>
          <w:sz w:val="20"/>
          <w:szCs w:val="20"/>
        </w:rPr>
        <w:t xml:space="preserve">Esta Iglesia universal está formada por todo tipo de personas de todas las clases sociales: judíos y griegos, hombres y mujeres, educados e incultos, esclavos y libres. Lo mismo es cierto si estamos en </w:t>
      </w:r>
      <w:proofErr w:type="spellStart"/>
      <w:r w:rsidRPr="007E1273">
        <w:rPr>
          <w:rFonts w:ascii="Rokkitt" w:hAnsi="Rokkitt"/>
          <w:color w:val="404040" w:themeColor="text1" w:themeTint="BF"/>
          <w:position w:val="6"/>
          <w:sz w:val="20"/>
          <w:szCs w:val="20"/>
        </w:rPr>
        <w:t>Niddrie</w:t>
      </w:r>
      <w:proofErr w:type="spellEnd"/>
      <w:r w:rsidRPr="007E1273">
        <w:rPr>
          <w:rFonts w:ascii="Rokkitt" w:hAnsi="Rokkitt"/>
          <w:color w:val="404040" w:themeColor="text1" w:themeTint="BF"/>
          <w:position w:val="6"/>
          <w:sz w:val="20"/>
          <w:szCs w:val="20"/>
        </w:rPr>
        <w:t xml:space="preserve"> o en la Norteamérica rural. Si seguimos a Jesús, todos somos uno en Él, vivamos en Washington, D. C. o en Edimburgo. Juntos representamos a Cristo aquí en la tierra por medio de nuestro cuerpo local de creyentes.</w:t>
      </w:r>
    </w:p>
    <w:p w:rsidR="009A668D" w:rsidRPr="007E1273" w:rsidRDefault="009A668D" w:rsidP="007E1273">
      <w:pPr>
        <w:spacing w:after="0" w:line="240" w:lineRule="auto"/>
        <w:jc w:val="both"/>
        <w:rPr>
          <w:rFonts w:ascii="Rokkitt" w:hAnsi="Rokkitt"/>
          <w:color w:val="404040" w:themeColor="text1" w:themeTint="BF"/>
          <w:position w:val="6"/>
          <w:sz w:val="20"/>
          <w:szCs w:val="20"/>
        </w:rPr>
      </w:pPr>
      <w:r w:rsidRPr="007E1273">
        <w:rPr>
          <w:rFonts w:ascii="Rokkitt" w:hAnsi="Rokkitt"/>
          <w:color w:val="404040" w:themeColor="text1" w:themeTint="BF"/>
          <w:position w:val="6"/>
          <w:sz w:val="20"/>
          <w:szCs w:val="20"/>
        </w:rPr>
        <w:t>Dios ha diseñado la iglesia principalmente para Su gloria. </w:t>
      </w:r>
      <w:hyperlink r:id="rId9" w:tgtFrame="_blank" w:history="1">
        <w:r w:rsidRPr="007E1273">
          <w:rPr>
            <w:rStyle w:val="Hipervnculo"/>
            <w:rFonts w:ascii="Rokkitt" w:hAnsi="Rokkitt"/>
            <w:color w:val="404040" w:themeColor="text1" w:themeTint="BF"/>
            <w:position w:val="6"/>
            <w:sz w:val="20"/>
            <w:szCs w:val="20"/>
            <w:u w:val="none"/>
          </w:rPr>
          <w:t>Efesios 3:10</w:t>
        </w:r>
      </w:hyperlink>
      <w:r w:rsidRPr="007E1273">
        <w:rPr>
          <w:rFonts w:ascii="Rokkitt" w:hAnsi="Rokkitt"/>
          <w:color w:val="404040" w:themeColor="text1" w:themeTint="BF"/>
          <w:position w:val="6"/>
          <w:sz w:val="20"/>
          <w:szCs w:val="20"/>
        </w:rPr>
        <w:t> nos informa que es a través de la iglesia como Dios da a conocer Su “multiforme sabiduría”. Independientemente de los fracasos de cada congregación, toda iglesia verdadera es una vitrina de la gloria y la sabiduría infinitas de Dios. La Biblia nos enseña que la iglesia es esencial para los propósitos de Dios. Por tanto, debe ser esencial en la vida de cada cristiano verdadero.</w:t>
      </w:r>
    </w:p>
    <w:p w:rsidR="009A668D" w:rsidRPr="007E1273" w:rsidRDefault="009A668D" w:rsidP="007E1273">
      <w:pPr>
        <w:spacing w:after="0" w:line="240" w:lineRule="auto"/>
        <w:jc w:val="both"/>
        <w:rPr>
          <w:rFonts w:ascii="Rokkitt" w:hAnsi="Rokkitt"/>
          <w:color w:val="404040" w:themeColor="text1" w:themeTint="BF"/>
          <w:position w:val="6"/>
          <w:sz w:val="20"/>
          <w:szCs w:val="20"/>
        </w:rPr>
      </w:pPr>
      <w:r w:rsidRPr="007E1273">
        <w:rPr>
          <w:rFonts w:ascii="Rokkitt" w:hAnsi="Rokkitt"/>
          <w:color w:val="404040" w:themeColor="text1" w:themeTint="BF"/>
          <w:position w:val="6"/>
          <w:sz w:val="20"/>
          <w:szCs w:val="20"/>
        </w:rPr>
        <w:t>Pablo dice: “Maridos, amad a vuestras mujeres, así como Cristo amó a la iglesia, y se entregó a Sí mismo por ella… Porque nadie aborreció jamás a su propia carne, sino que la sustenta y la cuida, como también Cristo a la iglesia” (</w:t>
      </w:r>
      <w:hyperlink r:id="rId10" w:tgtFrame="_blank" w:history="1">
        <w:r w:rsidRPr="007E1273">
          <w:rPr>
            <w:rStyle w:val="Hipervnculo"/>
            <w:rFonts w:ascii="Rokkitt" w:hAnsi="Rokkitt"/>
            <w:color w:val="404040" w:themeColor="text1" w:themeTint="BF"/>
            <w:position w:val="6"/>
            <w:sz w:val="20"/>
            <w:szCs w:val="20"/>
            <w:u w:val="none"/>
          </w:rPr>
          <w:t>Ef. 5:25</w:t>
        </w:r>
      </w:hyperlink>
      <w:r w:rsidRPr="007E1273">
        <w:rPr>
          <w:rFonts w:ascii="Rokkitt" w:hAnsi="Rokkitt"/>
          <w:color w:val="404040" w:themeColor="text1" w:themeTint="BF"/>
          <w:position w:val="6"/>
          <w:sz w:val="20"/>
          <w:szCs w:val="20"/>
        </w:rPr>
        <w:t>, </w:t>
      </w:r>
      <w:hyperlink r:id="rId11" w:tgtFrame="_blank" w:history="1">
        <w:r w:rsidRPr="007E1273">
          <w:rPr>
            <w:rStyle w:val="Hipervnculo"/>
            <w:rFonts w:ascii="Rokkitt" w:hAnsi="Rokkitt"/>
            <w:color w:val="404040" w:themeColor="text1" w:themeTint="BF"/>
            <w:position w:val="6"/>
            <w:sz w:val="20"/>
            <w:szCs w:val="20"/>
            <w:u w:val="none"/>
          </w:rPr>
          <w:t>29</w:t>
        </w:r>
      </w:hyperlink>
      <w:r w:rsidRPr="007E1273">
        <w:rPr>
          <w:rFonts w:ascii="Rokkitt" w:hAnsi="Rokkitt"/>
          <w:color w:val="404040" w:themeColor="text1" w:themeTint="BF"/>
          <w:position w:val="6"/>
          <w:sz w:val="20"/>
          <w:szCs w:val="20"/>
        </w:rPr>
        <w:t> RV60).</w:t>
      </w:r>
    </w:p>
    <w:p w:rsidR="00287098" w:rsidRPr="007E1273" w:rsidRDefault="00287098" w:rsidP="007E1273">
      <w:pPr>
        <w:spacing w:line="240" w:lineRule="auto"/>
        <w:rPr>
          <w:rFonts w:ascii="Rokkitt" w:hAnsi="Rokkitt"/>
          <w:bCs/>
          <w:color w:val="404040" w:themeColor="text1" w:themeTint="BF"/>
          <w:position w:val="6"/>
          <w:sz w:val="20"/>
          <w:szCs w:val="20"/>
        </w:rPr>
      </w:pPr>
      <w:r w:rsidRPr="007E1273">
        <w:rPr>
          <w:rFonts w:ascii="Rokkitt" w:hAnsi="Rokkitt"/>
          <w:bCs/>
          <w:color w:val="404040" w:themeColor="text1" w:themeTint="BF"/>
          <w:position w:val="6"/>
          <w:sz w:val="20"/>
          <w:szCs w:val="20"/>
        </w:rPr>
        <w:br w:type="page"/>
      </w:r>
    </w:p>
    <w:p w:rsidR="00F01C79" w:rsidRPr="007E1273" w:rsidRDefault="009A668D" w:rsidP="007E1273">
      <w:pPr>
        <w:spacing w:after="0" w:line="240" w:lineRule="auto"/>
        <w:jc w:val="center"/>
        <w:rPr>
          <w:rFonts w:ascii="Brush Script MT" w:hAnsi="Brush Script MT"/>
          <w:color w:val="404040" w:themeColor="text1" w:themeTint="BF"/>
          <w:position w:val="6"/>
          <w:sz w:val="20"/>
          <w:szCs w:val="20"/>
        </w:rPr>
      </w:pPr>
      <w:r w:rsidRPr="007E1273">
        <w:rPr>
          <w:rFonts w:ascii="Brush Script MT" w:hAnsi="Brush Script MT"/>
          <w:bCs/>
          <w:color w:val="404040" w:themeColor="text1" w:themeTint="BF"/>
          <w:position w:val="6"/>
          <w:sz w:val="28"/>
          <w:szCs w:val="20"/>
        </w:rPr>
        <w:lastRenderedPageBreak/>
        <w:t>Jesús ama a la iglesia a pesar de sus muchas deficiencias y aparente irrelevancia para el mundo que la observa</w:t>
      </w:r>
      <w:r w:rsidR="00F01C79" w:rsidRPr="007E1273">
        <w:rPr>
          <w:rFonts w:ascii="Brush Script MT" w:hAnsi="Brush Script MT"/>
          <w:bCs/>
          <w:color w:val="404040" w:themeColor="text1" w:themeTint="BF"/>
          <w:position w:val="6"/>
          <w:sz w:val="28"/>
          <w:szCs w:val="20"/>
        </w:rPr>
        <w:t>.</w:t>
      </w:r>
    </w:p>
    <w:p w:rsidR="00287098" w:rsidRPr="007E1273" w:rsidRDefault="00287098" w:rsidP="007E1273">
      <w:pPr>
        <w:spacing w:after="0" w:line="240" w:lineRule="auto"/>
        <w:jc w:val="both"/>
        <w:rPr>
          <w:rFonts w:ascii="Rokkitt" w:hAnsi="Rokkitt"/>
          <w:color w:val="404040" w:themeColor="text1" w:themeTint="BF"/>
          <w:position w:val="6"/>
          <w:sz w:val="20"/>
          <w:szCs w:val="20"/>
        </w:rPr>
      </w:pPr>
    </w:p>
    <w:p w:rsidR="009A668D" w:rsidRPr="007E1273" w:rsidRDefault="009A668D" w:rsidP="007E1273">
      <w:pPr>
        <w:spacing w:after="0" w:line="240" w:lineRule="auto"/>
        <w:jc w:val="both"/>
        <w:rPr>
          <w:rFonts w:ascii="Rokkitt" w:hAnsi="Rokkitt"/>
          <w:color w:val="404040" w:themeColor="text1" w:themeTint="BF"/>
          <w:position w:val="6"/>
          <w:sz w:val="20"/>
          <w:szCs w:val="20"/>
        </w:rPr>
      </w:pPr>
      <w:r w:rsidRPr="007E1273">
        <w:rPr>
          <w:rFonts w:ascii="Rokkitt" w:hAnsi="Rokkitt"/>
          <w:color w:val="404040" w:themeColor="text1" w:themeTint="BF"/>
          <w:position w:val="6"/>
          <w:sz w:val="20"/>
          <w:szCs w:val="20"/>
        </w:rPr>
        <w:t>Jesús ama a la iglesia a pesar de sus muchas deficiencias y aparente irrelevancia para el mundo que la observa. La iglesia es Su esposa y no tiene planes de tomar otra. En </w:t>
      </w:r>
      <w:hyperlink r:id="rId12" w:tgtFrame="_blank" w:history="1">
        <w:r w:rsidRPr="007E1273">
          <w:rPr>
            <w:rStyle w:val="Hipervnculo"/>
            <w:rFonts w:ascii="Rokkitt" w:hAnsi="Rokkitt"/>
            <w:color w:val="404040" w:themeColor="text1" w:themeTint="BF"/>
            <w:position w:val="6"/>
            <w:sz w:val="20"/>
            <w:szCs w:val="20"/>
            <w:u w:val="none"/>
          </w:rPr>
          <w:t>Hechos 20:28</w:t>
        </w:r>
      </w:hyperlink>
      <w:r w:rsidRPr="007E1273">
        <w:rPr>
          <w:rFonts w:ascii="Rokkitt" w:hAnsi="Rokkitt"/>
          <w:color w:val="404040" w:themeColor="text1" w:themeTint="BF"/>
          <w:position w:val="6"/>
          <w:sz w:val="20"/>
          <w:szCs w:val="20"/>
        </w:rPr>
        <w:t> leemos que Jesús ha edificado la iglesia con Su propia sangre. La iglesia está construida para Jesús, por Jesús, y sobre Jesús. Es impensable entonces separar a Jesús de la iglesia local.</w:t>
      </w:r>
    </w:p>
    <w:p w:rsidR="00F01C79" w:rsidRPr="007E1273" w:rsidRDefault="00F01C79" w:rsidP="007E1273">
      <w:pPr>
        <w:spacing w:after="0" w:line="240" w:lineRule="auto"/>
        <w:jc w:val="both"/>
        <w:rPr>
          <w:rFonts w:ascii="Saira" w:hAnsi="Saira"/>
          <w:bCs/>
          <w:color w:val="404040" w:themeColor="text1" w:themeTint="BF"/>
          <w:position w:val="6"/>
          <w:sz w:val="20"/>
          <w:szCs w:val="20"/>
        </w:rPr>
      </w:pPr>
    </w:p>
    <w:p w:rsidR="009A668D" w:rsidRPr="007473C4" w:rsidRDefault="009A668D" w:rsidP="007E1273">
      <w:pPr>
        <w:spacing w:after="0" w:line="240" w:lineRule="auto"/>
        <w:jc w:val="both"/>
        <w:rPr>
          <w:rFonts w:ascii="Rokkitt" w:hAnsi="Rokkitt"/>
          <w:b/>
          <w:bCs/>
          <w:color w:val="404040" w:themeColor="text1" w:themeTint="BF"/>
          <w:position w:val="6"/>
          <w:sz w:val="20"/>
          <w:szCs w:val="20"/>
        </w:rPr>
      </w:pPr>
      <w:r w:rsidRPr="007473C4">
        <w:rPr>
          <w:rFonts w:ascii="Rokkitt" w:hAnsi="Rokkitt"/>
          <w:b/>
          <w:bCs/>
          <w:color w:val="404040" w:themeColor="text1" w:themeTint="BF"/>
          <w:position w:val="6"/>
          <w:sz w:val="20"/>
          <w:szCs w:val="20"/>
        </w:rPr>
        <w:t>3. La iglesia local es el lugar en el que la disciplina es administrada bíblicamente</w:t>
      </w:r>
    </w:p>
    <w:p w:rsidR="009A668D" w:rsidRPr="007E1273" w:rsidRDefault="009A668D" w:rsidP="007E1273">
      <w:pPr>
        <w:spacing w:after="0" w:line="240" w:lineRule="auto"/>
        <w:jc w:val="both"/>
        <w:rPr>
          <w:rFonts w:ascii="Rokkitt" w:hAnsi="Rokkitt"/>
          <w:color w:val="404040" w:themeColor="text1" w:themeTint="BF"/>
          <w:position w:val="6"/>
          <w:sz w:val="20"/>
          <w:szCs w:val="20"/>
        </w:rPr>
      </w:pPr>
      <w:r w:rsidRPr="007E1273">
        <w:rPr>
          <w:rFonts w:ascii="Rokkitt" w:hAnsi="Rokkitt"/>
          <w:color w:val="404040" w:themeColor="text1" w:themeTint="BF"/>
          <w:position w:val="6"/>
          <w:sz w:val="20"/>
          <w:szCs w:val="20"/>
        </w:rPr>
        <w:t>No tiene mucho sentido quejarse de la falta de disciplina en las organizaciones paraeclesiales. No es su trabajo. La tarea de disciplinar a los creyentes rebeldes o abiertamente pecadores recae sobre la iglesia local (</w:t>
      </w:r>
      <w:hyperlink r:id="rId13" w:tgtFrame="_blank" w:history="1">
        <w:r w:rsidRPr="007E1273">
          <w:rPr>
            <w:rStyle w:val="Hipervnculo"/>
            <w:rFonts w:ascii="Rokkitt" w:hAnsi="Rokkitt"/>
            <w:color w:val="404040" w:themeColor="text1" w:themeTint="BF"/>
            <w:position w:val="6"/>
            <w:sz w:val="20"/>
            <w:szCs w:val="20"/>
            <w:u w:val="none"/>
          </w:rPr>
          <w:t>Mt. 18:15-17</w:t>
        </w:r>
      </w:hyperlink>
      <w:r w:rsidRPr="007E1273">
        <w:rPr>
          <w:rFonts w:ascii="Rokkitt" w:hAnsi="Rokkitt"/>
          <w:color w:val="404040" w:themeColor="text1" w:themeTint="BF"/>
          <w:position w:val="6"/>
          <w:sz w:val="20"/>
          <w:szCs w:val="20"/>
        </w:rPr>
        <w:t>; </w:t>
      </w:r>
      <w:hyperlink r:id="rId14" w:tgtFrame="_blank" w:history="1">
        <w:r w:rsidRPr="007E1273">
          <w:rPr>
            <w:rStyle w:val="Hipervnculo"/>
            <w:rFonts w:ascii="Rokkitt" w:hAnsi="Rokkitt"/>
            <w:color w:val="404040" w:themeColor="text1" w:themeTint="BF"/>
            <w:position w:val="6"/>
            <w:sz w:val="20"/>
            <w:szCs w:val="20"/>
            <w:u w:val="none"/>
          </w:rPr>
          <w:t>1 Co. 5:1-13</w:t>
        </w:r>
      </w:hyperlink>
      <w:r w:rsidRPr="007E1273">
        <w:rPr>
          <w:rFonts w:ascii="Rokkitt" w:hAnsi="Rokkitt"/>
          <w:color w:val="404040" w:themeColor="text1" w:themeTint="BF"/>
          <w:position w:val="6"/>
          <w:sz w:val="20"/>
          <w:szCs w:val="20"/>
        </w:rPr>
        <w:t>; </w:t>
      </w:r>
      <w:hyperlink r:id="rId15" w:tgtFrame="_blank" w:history="1">
        <w:r w:rsidRPr="007E1273">
          <w:rPr>
            <w:rStyle w:val="Hipervnculo"/>
            <w:rFonts w:ascii="Rokkitt" w:hAnsi="Rokkitt"/>
            <w:color w:val="404040" w:themeColor="text1" w:themeTint="BF"/>
            <w:position w:val="6"/>
            <w:sz w:val="20"/>
            <w:szCs w:val="20"/>
            <w:u w:val="none"/>
          </w:rPr>
          <w:t xml:space="preserve">2 </w:t>
        </w:r>
        <w:proofErr w:type="spellStart"/>
        <w:r w:rsidRPr="007E1273">
          <w:rPr>
            <w:rStyle w:val="Hipervnculo"/>
            <w:rFonts w:ascii="Rokkitt" w:hAnsi="Rokkitt"/>
            <w:color w:val="404040" w:themeColor="text1" w:themeTint="BF"/>
            <w:position w:val="6"/>
            <w:sz w:val="20"/>
            <w:szCs w:val="20"/>
            <w:u w:val="none"/>
          </w:rPr>
          <w:t>Ts</w:t>
        </w:r>
        <w:proofErr w:type="spellEnd"/>
        <w:r w:rsidRPr="007E1273">
          <w:rPr>
            <w:rStyle w:val="Hipervnculo"/>
            <w:rFonts w:ascii="Rokkitt" w:hAnsi="Rokkitt"/>
            <w:color w:val="404040" w:themeColor="text1" w:themeTint="BF"/>
            <w:position w:val="6"/>
            <w:sz w:val="20"/>
            <w:szCs w:val="20"/>
            <w:u w:val="none"/>
          </w:rPr>
          <w:t>. 3:6</w:t>
        </w:r>
      </w:hyperlink>
      <w:r w:rsidRPr="007E1273">
        <w:rPr>
          <w:rFonts w:ascii="Rokkitt" w:hAnsi="Rokkitt"/>
          <w:color w:val="404040" w:themeColor="text1" w:themeTint="BF"/>
          <w:position w:val="6"/>
          <w:sz w:val="20"/>
          <w:szCs w:val="20"/>
        </w:rPr>
        <w:t>; </w:t>
      </w:r>
      <w:proofErr w:type="spellStart"/>
      <w:r w:rsidRPr="007E1273">
        <w:rPr>
          <w:rFonts w:ascii="Rokkitt" w:hAnsi="Rokkitt"/>
          <w:color w:val="404040" w:themeColor="text1" w:themeTint="BF"/>
          <w:position w:val="6"/>
          <w:sz w:val="20"/>
          <w:szCs w:val="20"/>
        </w:rPr>
        <w:fldChar w:fldCharType="begin"/>
      </w:r>
      <w:r w:rsidRPr="007E1273">
        <w:rPr>
          <w:rFonts w:ascii="Rokkitt" w:hAnsi="Rokkitt"/>
          <w:color w:val="404040" w:themeColor="text1" w:themeTint="BF"/>
          <w:position w:val="6"/>
          <w:sz w:val="20"/>
          <w:szCs w:val="20"/>
        </w:rPr>
        <w:instrText xml:space="preserve"> HYPERLINK "https://biblia.com/bible/nblh/Tit.%203.10?culture=es" \t "_blank" </w:instrText>
      </w:r>
      <w:r w:rsidRPr="007E1273">
        <w:rPr>
          <w:rFonts w:ascii="Rokkitt" w:hAnsi="Rokkitt"/>
          <w:color w:val="404040" w:themeColor="text1" w:themeTint="BF"/>
          <w:position w:val="6"/>
          <w:sz w:val="20"/>
          <w:szCs w:val="20"/>
        </w:rPr>
        <w:fldChar w:fldCharType="separate"/>
      </w:r>
      <w:r w:rsidRPr="007E1273">
        <w:rPr>
          <w:rStyle w:val="Hipervnculo"/>
          <w:rFonts w:ascii="Rokkitt" w:hAnsi="Rokkitt"/>
          <w:color w:val="404040" w:themeColor="text1" w:themeTint="BF"/>
          <w:position w:val="6"/>
          <w:sz w:val="20"/>
          <w:szCs w:val="20"/>
          <w:u w:val="none"/>
        </w:rPr>
        <w:t>Tit</w:t>
      </w:r>
      <w:proofErr w:type="spellEnd"/>
      <w:r w:rsidRPr="007E1273">
        <w:rPr>
          <w:rStyle w:val="Hipervnculo"/>
          <w:rFonts w:ascii="Rokkitt" w:hAnsi="Rokkitt"/>
          <w:color w:val="404040" w:themeColor="text1" w:themeTint="BF"/>
          <w:position w:val="6"/>
          <w:sz w:val="20"/>
          <w:szCs w:val="20"/>
          <w:u w:val="none"/>
        </w:rPr>
        <w:t>. 3:10</w:t>
      </w:r>
      <w:r w:rsidRPr="007E1273">
        <w:rPr>
          <w:rFonts w:ascii="Rokkitt" w:hAnsi="Rokkitt"/>
          <w:color w:val="404040" w:themeColor="text1" w:themeTint="BF"/>
          <w:position w:val="6"/>
          <w:sz w:val="20"/>
          <w:szCs w:val="20"/>
        </w:rPr>
        <w:fldChar w:fldCharType="end"/>
      </w:r>
      <w:r w:rsidRPr="007E1273">
        <w:rPr>
          <w:rFonts w:ascii="Rokkitt" w:hAnsi="Rokkitt"/>
          <w:color w:val="404040" w:themeColor="text1" w:themeTint="BF"/>
          <w:position w:val="6"/>
          <w:sz w:val="20"/>
          <w:szCs w:val="20"/>
        </w:rPr>
        <w:t>).</w:t>
      </w:r>
    </w:p>
    <w:p w:rsidR="009A668D" w:rsidRPr="007E1273" w:rsidRDefault="009A668D" w:rsidP="007E1273">
      <w:pPr>
        <w:spacing w:after="0" w:line="240" w:lineRule="auto"/>
        <w:jc w:val="both"/>
        <w:rPr>
          <w:rFonts w:ascii="Rokkitt" w:hAnsi="Rokkitt"/>
          <w:color w:val="404040" w:themeColor="text1" w:themeTint="BF"/>
          <w:position w:val="6"/>
          <w:sz w:val="20"/>
          <w:szCs w:val="20"/>
        </w:rPr>
      </w:pPr>
      <w:r w:rsidRPr="007E1273">
        <w:rPr>
          <w:rFonts w:ascii="Rokkitt" w:hAnsi="Rokkitt"/>
          <w:color w:val="404040" w:themeColor="text1" w:themeTint="BF"/>
          <w:position w:val="6"/>
          <w:sz w:val="20"/>
          <w:szCs w:val="20"/>
        </w:rPr>
        <w:t xml:space="preserve">Considera el caso de un hombre llamado </w:t>
      </w:r>
      <w:proofErr w:type="spellStart"/>
      <w:r w:rsidRPr="007E1273">
        <w:rPr>
          <w:rFonts w:ascii="Rokkitt" w:hAnsi="Rokkitt"/>
          <w:color w:val="404040" w:themeColor="text1" w:themeTint="BF"/>
          <w:position w:val="6"/>
          <w:sz w:val="20"/>
          <w:szCs w:val="20"/>
        </w:rPr>
        <w:t>Rab</w:t>
      </w:r>
      <w:proofErr w:type="spellEnd"/>
      <w:r w:rsidRPr="007E1273">
        <w:rPr>
          <w:rFonts w:ascii="Rokkitt" w:hAnsi="Rokkitt"/>
          <w:color w:val="404040" w:themeColor="text1" w:themeTint="BF"/>
          <w:position w:val="6"/>
          <w:sz w:val="20"/>
          <w:szCs w:val="20"/>
        </w:rPr>
        <w:t>, por ejemplo. Tras ser salvo de un trasfondo de abusos con el alcohol, se unió a nuestra iglesia, se bautizó e hizo grandes progresos; hasta que un día decidió dejarse llevar y emborracharse. Decidió unirse a otra iglesia que no le obligaba a rendir cuentas. Lo llamamos. Hablamos con sus padres. Oramos por él.</w:t>
      </w:r>
    </w:p>
    <w:p w:rsidR="009A668D" w:rsidRPr="007E1273" w:rsidRDefault="009A668D" w:rsidP="007E1273">
      <w:pPr>
        <w:spacing w:after="0" w:line="240" w:lineRule="auto"/>
        <w:jc w:val="both"/>
        <w:rPr>
          <w:rFonts w:ascii="Rokkitt" w:hAnsi="Rokkitt"/>
          <w:color w:val="404040" w:themeColor="text1" w:themeTint="BF"/>
          <w:position w:val="6"/>
          <w:sz w:val="20"/>
          <w:szCs w:val="20"/>
        </w:rPr>
      </w:pPr>
      <w:r w:rsidRPr="007E1273">
        <w:rPr>
          <w:rFonts w:ascii="Rokkitt" w:hAnsi="Rokkitt"/>
          <w:color w:val="404040" w:themeColor="text1" w:themeTint="BF"/>
          <w:position w:val="6"/>
          <w:sz w:val="20"/>
          <w:szCs w:val="20"/>
        </w:rPr>
        <w:t xml:space="preserve">Sin embargo, finalmente tuvimos que ponerlo en la lista de cuidados especiales de la iglesia. Esto supuso convocar una reunión de miembros y explicar a la congregación lo que estaba ocurriendo. Anunciamos que íbamos a darles a los miembros un mes para escribirle, enviarle correos electrónicos, o llamarle para animarle a regresar al Señor y a la iglesia. Este proceso no siempre funciona, pero con </w:t>
      </w:r>
      <w:proofErr w:type="spellStart"/>
      <w:r w:rsidRPr="007E1273">
        <w:rPr>
          <w:rFonts w:ascii="Rokkitt" w:hAnsi="Rokkitt"/>
          <w:color w:val="404040" w:themeColor="text1" w:themeTint="BF"/>
          <w:position w:val="6"/>
          <w:sz w:val="20"/>
          <w:szCs w:val="20"/>
        </w:rPr>
        <w:t>Rab</w:t>
      </w:r>
      <w:proofErr w:type="spellEnd"/>
      <w:r w:rsidRPr="007E1273">
        <w:rPr>
          <w:rFonts w:ascii="Rokkitt" w:hAnsi="Rokkitt"/>
          <w:color w:val="404040" w:themeColor="text1" w:themeTint="BF"/>
          <w:position w:val="6"/>
          <w:sz w:val="20"/>
          <w:szCs w:val="20"/>
        </w:rPr>
        <w:t xml:space="preserve"> sí fue el caso. Al cabo de una semana, </w:t>
      </w:r>
      <w:proofErr w:type="spellStart"/>
      <w:r w:rsidRPr="007E1273">
        <w:rPr>
          <w:rFonts w:ascii="Rokkitt" w:hAnsi="Rokkitt"/>
          <w:color w:val="404040" w:themeColor="text1" w:themeTint="BF"/>
          <w:position w:val="6"/>
          <w:sz w:val="20"/>
          <w:szCs w:val="20"/>
        </w:rPr>
        <w:t>Rab</w:t>
      </w:r>
      <w:proofErr w:type="spellEnd"/>
      <w:r w:rsidRPr="007E1273">
        <w:rPr>
          <w:rFonts w:ascii="Rokkitt" w:hAnsi="Rokkitt"/>
          <w:color w:val="404040" w:themeColor="text1" w:themeTint="BF"/>
          <w:position w:val="6"/>
          <w:sz w:val="20"/>
          <w:szCs w:val="20"/>
        </w:rPr>
        <w:t xml:space="preserve"> se arrepintió y volvió a la iglesia. ¡Qué testimonio para la iglesia y para la sociedad que la observa!</w:t>
      </w:r>
    </w:p>
    <w:p w:rsidR="009A668D" w:rsidRPr="007E1273" w:rsidRDefault="009A668D" w:rsidP="007E1273">
      <w:pPr>
        <w:spacing w:after="0" w:line="240" w:lineRule="auto"/>
        <w:jc w:val="both"/>
        <w:rPr>
          <w:rFonts w:ascii="Rokkitt" w:hAnsi="Rokkitt"/>
          <w:color w:val="404040" w:themeColor="text1" w:themeTint="BF"/>
          <w:position w:val="6"/>
          <w:sz w:val="20"/>
          <w:szCs w:val="20"/>
        </w:rPr>
      </w:pPr>
      <w:r w:rsidRPr="007E1273">
        <w:rPr>
          <w:rFonts w:ascii="Rokkitt" w:hAnsi="Rokkitt"/>
          <w:color w:val="404040" w:themeColor="text1" w:themeTint="BF"/>
          <w:position w:val="6"/>
          <w:sz w:val="20"/>
          <w:szCs w:val="20"/>
        </w:rPr>
        <w:t>Si lees la Biblia, verás a la iglesia por todas partes, pero no verás a los ministerios paraeclesiales por ningún sitio. Ahora bien, creemos que muchos de los ministerios paraeclesiales existentes son estupendos. Tan solo nos oponemos a que estos ministerios compitan o reemplacen a la iglesia local, lo hagan conscientemente o no.</w:t>
      </w:r>
    </w:p>
    <w:p w:rsidR="00031A20" w:rsidRPr="007E1273" w:rsidRDefault="00031A20" w:rsidP="007E1273">
      <w:pPr>
        <w:spacing w:after="0" w:line="240" w:lineRule="auto"/>
        <w:jc w:val="both"/>
        <w:rPr>
          <w:rFonts w:ascii="Rokkitt" w:hAnsi="Rokkitt"/>
          <w:color w:val="404040" w:themeColor="text1" w:themeTint="BF"/>
          <w:position w:val="6"/>
          <w:sz w:val="20"/>
          <w:szCs w:val="20"/>
        </w:rPr>
      </w:pPr>
    </w:p>
    <w:sectPr w:rsidR="00031A20" w:rsidRPr="007E1273" w:rsidSect="00A25499">
      <w:pgSz w:w="11906" w:h="16838"/>
      <w:pgMar w:top="1701" w:right="1304" w:bottom="1701" w:left="1304" w:header="709" w:footer="709" w:gutter="17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2B94" w:rsidRDefault="00012B94" w:rsidP="0080502B">
      <w:pPr>
        <w:spacing w:after="0" w:line="240" w:lineRule="auto"/>
      </w:pPr>
      <w:r>
        <w:separator/>
      </w:r>
    </w:p>
  </w:endnote>
  <w:endnote w:type="continuationSeparator" w:id="0">
    <w:p w:rsidR="00012B94" w:rsidRDefault="00012B94" w:rsidP="00805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Rokkitt">
    <w:panose1 w:val="00000000000000000000"/>
    <w:charset w:val="00"/>
    <w:family w:val="auto"/>
    <w:pitch w:val="variable"/>
    <w:sig w:usb0="A00000FF" w:usb1="4000204B" w:usb2="00000000" w:usb3="00000000" w:csb0="00000193" w:csb1="00000000"/>
  </w:font>
  <w:font w:name="Saira">
    <w:panose1 w:val="00000500000000000000"/>
    <w:charset w:val="00"/>
    <w:family w:val="auto"/>
    <w:pitch w:val="variable"/>
    <w:sig w:usb0="2000000F" w:usb1="00000000" w:usb2="00000000" w:usb3="00000000" w:csb0="00000193"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2B94" w:rsidRDefault="00012B94" w:rsidP="0080502B">
      <w:pPr>
        <w:spacing w:after="0" w:line="240" w:lineRule="auto"/>
      </w:pPr>
      <w:r>
        <w:separator/>
      </w:r>
    </w:p>
  </w:footnote>
  <w:footnote w:type="continuationSeparator" w:id="0">
    <w:p w:rsidR="00012B94" w:rsidRDefault="00012B94" w:rsidP="0080502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gutterAtTop/>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A20"/>
    <w:rsid w:val="00012B94"/>
    <w:rsid w:val="00031A20"/>
    <w:rsid w:val="00287098"/>
    <w:rsid w:val="002C45B0"/>
    <w:rsid w:val="002C6000"/>
    <w:rsid w:val="007473C4"/>
    <w:rsid w:val="007479D0"/>
    <w:rsid w:val="007E1273"/>
    <w:rsid w:val="0080502B"/>
    <w:rsid w:val="00826D6B"/>
    <w:rsid w:val="00861C4C"/>
    <w:rsid w:val="009A668D"/>
    <w:rsid w:val="00A25499"/>
    <w:rsid w:val="00AA6A00"/>
    <w:rsid w:val="00B73358"/>
    <w:rsid w:val="00F01C79"/>
    <w:rsid w:val="00FF7C7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B55728-C8B4-42E7-A22D-4665F0EF2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A668D"/>
    <w:rPr>
      <w:color w:val="0563C1" w:themeColor="hyperlink"/>
      <w:u w:val="single"/>
    </w:rPr>
  </w:style>
  <w:style w:type="character" w:styleId="Hipervnculovisitado">
    <w:name w:val="FollowedHyperlink"/>
    <w:basedOn w:val="Fuentedeprrafopredeter"/>
    <w:uiPriority w:val="99"/>
    <w:semiHidden/>
    <w:unhideWhenUsed/>
    <w:rsid w:val="009A668D"/>
    <w:rPr>
      <w:color w:val="954F72" w:themeColor="followedHyperlink"/>
      <w:u w:val="single"/>
    </w:rPr>
  </w:style>
  <w:style w:type="paragraph" w:styleId="Encabezado">
    <w:name w:val="header"/>
    <w:basedOn w:val="Normal"/>
    <w:link w:val="EncabezadoCar"/>
    <w:uiPriority w:val="99"/>
    <w:unhideWhenUsed/>
    <w:rsid w:val="0080502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0502B"/>
  </w:style>
  <w:style w:type="paragraph" w:styleId="Piedepgina">
    <w:name w:val="footer"/>
    <w:basedOn w:val="Normal"/>
    <w:link w:val="PiedepginaCar"/>
    <w:uiPriority w:val="99"/>
    <w:unhideWhenUsed/>
    <w:rsid w:val="0080502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050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616205">
      <w:bodyDiv w:val="1"/>
      <w:marLeft w:val="0"/>
      <w:marRight w:val="0"/>
      <w:marTop w:val="0"/>
      <w:marBottom w:val="0"/>
      <w:divBdr>
        <w:top w:val="none" w:sz="0" w:space="0" w:color="auto"/>
        <w:left w:val="none" w:sz="0" w:space="0" w:color="auto"/>
        <w:bottom w:val="none" w:sz="0" w:space="0" w:color="auto"/>
        <w:right w:val="none" w:sz="0" w:space="0" w:color="auto"/>
      </w:divBdr>
      <w:divsChild>
        <w:div w:id="1234779422">
          <w:marLeft w:val="0"/>
          <w:marRight w:val="0"/>
          <w:marTop w:val="0"/>
          <w:marBottom w:val="0"/>
          <w:divBdr>
            <w:top w:val="none" w:sz="0" w:space="0" w:color="auto"/>
            <w:left w:val="none" w:sz="0" w:space="0" w:color="auto"/>
            <w:bottom w:val="none" w:sz="0" w:space="0" w:color="auto"/>
            <w:right w:val="none" w:sz="0" w:space="0" w:color="auto"/>
          </w:divBdr>
          <w:divsChild>
            <w:div w:id="1922596127">
              <w:marLeft w:val="-368"/>
              <w:marRight w:val="-368"/>
              <w:marTop w:val="0"/>
              <w:marBottom w:val="0"/>
              <w:divBdr>
                <w:top w:val="none" w:sz="0" w:space="0" w:color="auto"/>
                <w:left w:val="none" w:sz="0" w:space="0" w:color="auto"/>
                <w:bottom w:val="none" w:sz="0" w:space="0" w:color="auto"/>
                <w:right w:val="none" w:sz="0" w:space="0" w:color="auto"/>
              </w:divBdr>
              <w:divsChild>
                <w:div w:id="2057657155">
                  <w:marLeft w:val="0"/>
                  <w:marRight w:val="0"/>
                  <w:marTop w:val="0"/>
                  <w:marBottom w:val="0"/>
                  <w:divBdr>
                    <w:top w:val="none" w:sz="0" w:space="0" w:color="auto"/>
                    <w:left w:val="none" w:sz="0" w:space="0" w:color="auto"/>
                    <w:bottom w:val="none" w:sz="0" w:space="0" w:color="auto"/>
                    <w:right w:val="none" w:sz="0" w:space="0" w:color="auto"/>
                  </w:divBdr>
                  <w:divsChild>
                    <w:div w:id="268587444">
                      <w:marLeft w:val="0"/>
                      <w:marRight w:val="0"/>
                      <w:marTop w:val="0"/>
                      <w:marBottom w:val="0"/>
                      <w:divBdr>
                        <w:top w:val="none" w:sz="0" w:space="0" w:color="auto"/>
                        <w:left w:val="none" w:sz="0" w:space="0" w:color="auto"/>
                        <w:bottom w:val="none" w:sz="0" w:space="0" w:color="auto"/>
                        <w:right w:val="none" w:sz="0" w:space="0" w:color="auto"/>
                      </w:divBdr>
                      <w:divsChild>
                        <w:div w:id="1781948947">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11486905">
                  <w:marLeft w:val="0"/>
                  <w:marRight w:val="0"/>
                  <w:marTop w:val="0"/>
                  <w:marBottom w:val="0"/>
                  <w:divBdr>
                    <w:top w:val="none" w:sz="0" w:space="0" w:color="auto"/>
                    <w:left w:val="none" w:sz="0" w:space="0" w:color="auto"/>
                    <w:bottom w:val="none" w:sz="0" w:space="0" w:color="auto"/>
                    <w:right w:val="none" w:sz="0" w:space="0" w:color="auto"/>
                  </w:divBdr>
                  <w:divsChild>
                    <w:div w:id="729891181">
                      <w:marLeft w:val="0"/>
                      <w:marRight w:val="0"/>
                      <w:marTop w:val="0"/>
                      <w:marBottom w:val="0"/>
                      <w:divBdr>
                        <w:top w:val="none" w:sz="0" w:space="0" w:color="auto"/>
                        <w:left w:val="none" w:sz="0" w:space="0" w:color="auto"/>
                        <w:bottom w:val="none" w:sz="0" w:space="0" w:color="auto"/>
                        <w:right w:val="none" w:sz="0" w:space="0" w:color="auto"/>
                      </w:divBdr>
                      <w:divsChild>
                        <w:div w:id="11962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741698">
          <w:marLeft w:val="0"/>
          <w:marRight w:val="0"/>
          <w:marTop w:val="0"/>
          <w:marBottom w:val="0"/>
          <w:divBdr>
            <w:top w:val="none" w:sz="0" w:space="0" w:color="auto"/>
            <w:left w:val="none" w:sz="0" w:space="0" w:color="auto"/>
            <w:bottom w:val="none" w:sz="0" w:space="0" w:color="auto"/>
            <w:right w:val="none" w:sz="0" w:space="0" w:color="auto"/>
          </w:divBdr>
          <w:divsChild>
            <w:div w:id="213200950">
              <w:marLeft w:val="-368"/>
              <w:marRight w:val="-368"/>
              <w:marTop w:val="0"/>
              <w:marBottom w:val="0"/>
              <w:divBdr>
                <w:top w:val="none" w:sz="0" w:space="0" w:color="auto"/>
                <w:left w:val="none" w:sz="0" w:space="0" w:color="auto"/>
                <w:bottom w:val="none" w:sz="0" w:space="0" w:color="auto"/>
                <w:right w:val="none" w:sz="0" w:space="0" w:color="auto"/>
              </w:divBdr>
              <w:divsChild>
                <w:div w:id="1646666181">
                  <w:marLeft w:val="0"/>
                  <w:marRight w:val="0"/>
                  <w:marTop w:val="0"/>
                  <w:marBottom w:val="0"/>
                  <w:divBdr>
                    <w:top w:val="none" w:sz="0" w:space="0" w:color="auto"/>
                    <w:left w:val="none" w:sz="0" w:space="0" w:color="auto"/>
                    <w:bottom w:val="none" w:sz="0" w:space="0" w:color="auto"/>
                    <w:right w:val="none" w:sz="0" w:space="0" w:color="auto"/>
                  </w:divBdr>
                  <w:divsChild>
                    <w:div w:id="882211800">
                      <w:marLeft w:val="0"/>
                      <w:marRight w:val="0"/>
                      <w:marTop w:val="0"/>
                      <w:marBottom w:val="0"/>
                      <w:divBdr>
                        <w:top w:val="none" w:sz="0" w:space="0" w:color="auto"/>
                        <w:left w:val="none" w:sz="0" w:space="0" w:color="auto"/>
                        <w:bottom w:val="none" w:sz="0" w:space="0" w:color="auto"/>
                        <w:right w:val="none" w:sz="0" w:space="0" w:color="auto"/>
                      </w:divBdr>
                    </w:div>
                    <w:div w:id="622270248">
                      <w:marLeft w:val="0"/>
                      <w:marRight w:val="0"/>
                      <w:marTop w:val="0"/>
                      <w:marBottom w:val="0"/>
                      <w:divBdr>
                        <w:top w:val="none" w:sz="0" w:space="0" w:color="auto"/>
                        <w:left w:val="none" w:sz="0" w:space="0" w:color="auto"/>
                        <w:bottom w:val="none" w:sz="0" w:space="0" w:color="auto"/>
                        <w:right w:val="none" w:sz="0" w:space="0" w:color="auto"/>
                      </w:divBdr>
                      <w:divsChild>
                        <w:div w:id="2079551693">
                          <w:blockQuote w:val="1"/>
                          <w:marLeft w:val="1260"/>
                          <w:marRight w:val="-1350"/>
                          <w:marTop w:val="0"/>
                          <w:marBottom w:val="150"/>
                          <w:divBdr>
                            <w:top w:val="none" w:sz="0" w:space="0" w:color="auto"/>
                            <w:left w:val="none" w:sz="0" w:space="0" w:color="auto"/>
                            <w:bottom w:val="none" w:sz="0" w:space="0" w:color="auto"/>
                            <w:right w:val="none" w:sz="0" w:space="0" w:color="auto"/>
                          </w:divBdr>
                          <w:divsChild>
                            <w:div w:id="1078207991">
                              <w:marLeft w:val="0"/>
                              <w:marRight w:val="0"/>
                              <w:marTop w:val="0"/>
                              <w:marBottom w:val="0"/>
                              <w:divBdr>
                                <w:top w:val="none" w:sz="0" w:space="0" w:color="auto"/>
                                <w:left w:val="none" w:sz="0" w:space="0" w:color="auto"/>
                                <w:bottom w:val="none" w:sz="0" w:space="0" w:color="auto"/>
                                <w:right w:val="none" w:sz="0" w:space="0" w:color="auto"/>
                              </w:divBdr>
                            </w:div>
                          </w:divsChild>
                        </w:div>
                        <w:div w:id="161706833">
                          <w:blockQuote w:val="1"/>
                          <w:marLeft w:val="-1350"/>
                          <w:marRight w:val="1260"/>
                          <w:marTop w:val="0"/>
                          <w:marBottom w:val="150"/>
                          <w:divBdr>
                            <w:top w:val="none" w:sz="0" w:space="0" w:color="auto"/>
                            <w:left w:val="none" w:sz="0" w:space="0" w:color="auto"/>
                            <w:bottom w:val="none" w:sz="0" w:space="0" w:color="auto"/>
                            <w:right w:val="none" w:sz="0" w:space="0" w:color="auto"/>
                          </w:divBdr>
                          <w:divsChild>
                            <w:div w:id="213918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blia.com/bible/nblh/Efe.%201.22-23?culture=es" TargetMode="External"/><Relationship Id="rId13" Type="http://schemas.openxmlformats.org/officeDocument/2006/relationships/hyperlink" Target="https://biblia.com/bible/nblh/Mat.%2018.15-17?culture=es" TargetMode="External"/><Relationship Id="rId3" Type="http://schemas.openxmlformats.org/officeDocument/2006/relationships/webSettings" Target="webSettings.xml"/><Relationship Id="rId7" Type="http://schemas.openxmlformats.org/officeDocument/2006/relationships/hyperlink" Target="javascript:void(0);" TargetMode="External"/><Relationship Id="rId12" Type="http://schemas.openxmlformats.org/officeDocument/2006/relationships/hyperlink" Target="https://biblia.com/bible/nblh/Hech%2020.28?culture=es"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biblia.com/bible/nblh/Rom.%2015.19-20?culture=es" TargetMode="External"/><Relationship Id="rId11" Type="http://schemas.openxmlformats.org/officeDocument/2006/relationships/hyperlink" Target="https://biblia.com/bible/nblh/Ef%205.29?culture=es" TargetMode="External"/><Relationship Id="rId5" Type="http://schemas.openxmlformats.org/officeDocument/2006/relationships/endnotes" Target="endnotes.xml"/><Relationship Id="rId15" Type="http://schemas.openxmlformats.org/officeDocument/2006/relationships/hyperlink" Target="https://biblia.com/bible/nblh/2%20Ts.%203.6?culture=es" TargetMode="External"/><Relationship Id="rId10" Type="http://schemas.openxmlformats.org/officeDocument/2006/relationships/hyperlink" Target="https://biblia.com/bible/nblh/Efe.%205.25?culture=es" TargetMode="External"/><Relationship Id="rId4" Type="http://schemas.openxmlformats.org/officeDocument/2006/relationships/footnotes" Target="footnotes.xml"/><Relationship Id="rId9" Type="http://schemas.openxmlformats.org/officeDocument/2006/relationships/hyperlink" Target="https://biblia.com/bible/nblh/Efe%203.10?culture=es" TargetMode="External"/><Relationship Id="rId14" Type="http://schemas.openxmlformats.org/officeDocument/2006/relationships/hyperlink" Target="https://biblia.com/bible/nblh/1%20Cor.%205.1-13?culture=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TotalTime>
  <Pages>2</Pages>
  <Words>1018</Words>
  <Characters>5603</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Fabian Ruiz Carmona</cp:lastModifiedBy>
  <cp:revision>5</cp:revision>
  <cp:lastPrinted>2020-06-12T22:42:00Z</cp:lastPrinted>
  <dcterms:created xsi:type="dcterms:W3CDTF">2020-06-12T16:45:00Z</dcterms:created>
  <dcterms:modified xsi:type="dcterms:W3CDTF">2020-06-19T23:58:00Z</dcterms:modified>
</cp:coreProperties>
</file>