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608D9" w14:textId="77777777" w:rsidR="00845FB4" w:rsidRPr="00845FB4" w:rsidRDefault="00845FB4" w:rsidP="00845FB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8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color w:val="FF0000"/>
          <w:sz w:val="48"/>
          <w:szCs w:val="36"/>
          <w:lang w:eastAsia="fr-FR"/>
        </w:rPr>
        <w:t>Coaching en gestion marketing &amp; commerciale</w:t>
      </w:r>
    </w:p>
    <w:p w14:paraId="1A7E190B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017523C2">
          <v:rect id="_x0000_i1025" style="width:0;height:1.5pt" o:hralign="center" o:hrstd="t" o:hr="t" fillcolor="#a0a0a0" stroked="f"/>
        </w:pict>
      </w:r>
    </w:p>
    <w:p w14:paraId="729374EA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1. Informations générales de l’entrepreneur</w:t>
      </w:r>
    </w:p>
    <w:p w14:paraId="1DF91E82" w14:textId="2BC8EEF3" w:rsidR="00845FB4" w:rsidRPr="00845FB4" w:rsidRDefault="00845FB4" w:rsidP="0084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Nom &amp; Prénom :</w:t>
      </w:r>
      <w:r w:rsidR="005F28DE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DJERABE Fabrice</w:t>
      </w:r>
    </w:p>
    <w:p w14:paraId="79143179" w14:textId="11E553E6" w:rsidR="00845FB4" w:rsidRPr="00845FB4" w:rsidRDefault="00845FB4" w:rsidP="0084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Nom du projet :</w:t>
      </w:r>
      <w:r w:rsidR="005F28DE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G-Connect</w:t>
      </w:r>
    </w:p>
    <w:p w14:paraId="16BADD67" w14:textId="44EEE29D" w:rsidR="00845FB4" w:rsidRPr="00845FB4" w:rsidRDefault="00845FB4" w:rsidP="0084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Secteur d’activité :</w:t>
      </w:r>
      <w:r w:rsidR="00CC38E0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</w:t>
      </w:r>
      <w:r w:rsidR="00BA45B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Education</w:t>
      </w:r>
    </w:p>
    <w:p w14:paraId="19CC885E" w14:textId="77777777" w:rsidR="00845FB4" w:rsidRPr="00845FB4" w:rsidRDefault="00845FB4" w:rsidP="0084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Coach référent :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Ibrahima Dramé</w:t>
      </w:r>
    </w:p>
    <w:p w14:paraId="569850B8" w14:textId="77777777" w:rsidR="00845FB4" w:rsidRPr="00845FB4" w:rsidRDefault="00845FB4" w:rsidP="0084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Durée d’accompagnement :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9 mois</w:t>
      </w:r>
    </w:p>
    <w:p w14:paraId="2C5D8321" w14:textId="35049316" w:rsidR="00845FB4" w:rsidRPr="00845FB4" w:rsidRDefault="00845FB4" w:rsidP="0084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Parcours suivi :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20255094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C38E0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Incubation (3 sessions)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18754976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40DEE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Pré-accélération (6 sessions)</w:t>
      </w:r>
    </w:p>
    <w:p w14:paraId="1A7C4C20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05E96D99">
          <v:rect id="_x0000_i1026" style="width:0;height:1.5pt" o:hralign="center" o:hrstd="t" o:hr="t" fillcolor="#a0a0a0" stroked="f"/>
        </w:pict>
      </w:r>
    </w:p>
    <w:p w14:paraId="2D8137E0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2. Situation du projet AVANT accompagnement</w:t>
      </w:r>
    </w:p>
    <w:p w14:paraId="51495475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Stade initial</w:t>
      </w:r>
    </w:p>
    <w:p w14:paraId="0539DC4E" w14:textId="26548DE1" w:rsidR="00845FB4" w:rsidRPr="00845FB4" w:rsidRDefault="00000000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9515156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40DEE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Idée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1599904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0DEE" w:rsidRPr="00440DEE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Prototype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1692525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0DEE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Lancement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18083838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0DEE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Début des ventes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869569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0DEE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Activité structurée</w:t>
      </w:r>
    </w:p>
    <w:p w14:paraId="17C560F9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671E28D3">
          <v:rect id="_x0000_i1027" style="width:0;height:1.5pt" o:hralign="center" o:hrstd="t" o:hr="t" fillcolor="#a0a0a0" stroked="f"/>
        </w:pict>
      </w:r>
    </w:p>
    <w:p w14:paraId="0A25F29F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Diagnostic commercial initial</w:t>
      </w:r>
    </w:p>
    <w:p w14:paraId="6CD98025" w14:textId="4DB1D90B" w:rsidR="00845FB4" w:rsidRPr="00845FB4" w:rsidRDefault="00845FB4" w:rsidP="0084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Offre claire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-10164541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0B74" w:rsidRP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6153379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0B74" w:rsidRP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6F160918" w14:textId="7A58D5B4" w:rsidR="00845FB4" w:rsidRPr="00845FB4" w:rsidRDefault="00845FB4" w:rsidP="0084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Marché défini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-12647557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0B74" w:rsidRP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-11519001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3B67CF16" w14:textId="0F9AB303" w:rsidR="00845FB4" w:rsidRPr="00845FB4" w:rsidRDefault="00845FB4" w:rsidP="0084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Concurrence analysée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8540053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755580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0B74" w:rsidRP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18805217" w14:textId="357E02AC" w:rsidR="00845FB4" w:rsidRPr="00845FB4" w:rsidRDefault="00845FB4" w:rsidP="0084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Plan marketing existant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4310137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19320849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0B74" w:rsidRP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0DDA00B2" w14:textId="7E6EE65C" w:rsidR="00845FB4" w:rsidRPr="00845FB4" w:rsidRDefault="00845FB4" w:rsidP="0084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CRM / base de données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3539307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5B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13302601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5B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7F5952F3" w14:textId="4483DEBE" w:rsidR="00845FB4" w:rsidRPr="00845FB4" w:rsidRDefault="00845FB4" w:rsidP="0084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Processus commercial structuré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10131848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12075281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0B74" w:rsidRPr="00160B74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20D02D83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0B110C5E">
          <v:rect id="_x0000_i1028" style="width:0;height:1.5pt" o:hralign="center" o:hrstd="t" o:hr="t" fillcolor="#a0a0a0" stroked="f"/>
        </w:pict>
      </w:r>
    </w:p>
    <w:p w14:paraId="6D6ED088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lastRenderedPageBreak/>
        <w:t>3. Actions réalisées durant l’accompagnement</w:t>
      </w:r>
    </w:p>
    <w:p w14:paraId="4F42D85B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Incubation – Fondations commerciales</w:t>
      </w:r>
    </w:p>
    <w:p w14:paraId="52730B13" w14:textId="77777777" w:rsidR="00845FB4" w:rsidRPr="00845FB4" w:rsidRDefault="00845FB4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Analyse de marché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Définition ICP / persona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Structuration de l’offre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Positionnement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Élaboration du plan marketing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Initiation aux techniques de prospection</w:t>
      </w:r>
    </w:p>
    <w:p w14:paraId="227CC6F3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281420FB">
          <v:rect id="_x0000_i1029" style="width:0;height:1.5pt" o:hralign="center" o:hrstd="t" o:hr="t" fillcolor="#a0a0a0" stroked="f"/>
        </w:pict>
      </w:r>
    </w:p>
    <w:p w14:paraId="27E91319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Pré-accélération – Mise en œuvre commerciale</w:t>
      </w:r>
    </w:p>
    <w:p w14:paraId="338E701D" w14:textId="77777777" w:rsidR="00845FB4" w:rsidRPr="00845FB4" w:rsidRDefault="00845FB4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Création base prospects qualifiés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Élaboration CRM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Structuration pipeline commercial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Techniques de </w:t>
      </w:r>
      <w:proofErr w:type="spellStart"/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closing</w:t>
      </w:r>
      <w:proofErr w:type="spellEnd"/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Suivi des performances commerciales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r w:rsidRPr="00845FB4">
        <w:rPr>
          <w:rFonts w:ascii="Segoe UI Symbol" w:eastAsia="Times New Roman" w:hAnsi="Segoe UI Symbol" w:cs="Segoe UI Symbol"/>
          <w:sz w:val="28"/>
          <w:szCs w:val="24"/>
          <w:lang w:eastAsia="fr-FR"/>
        </w:rPr>
        <w:t>✔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Mise en œuvre du plan marketing</w:t>
      </w:r>
    </w:p>
    <w:p w14:paraId="7A6FCDB1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274204D1">
          <v:rect id="_x0000_i1030" style="width:0;height:1.5pt" o:hralign="center" o:hrstd="t" o:hr="t" fillcolor="#a0a0a0" stroked="f"/>
        </w:pict>
      </w:r>
    </w:p>
    <w:p w14:paraId="2E32F23E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4. Évolution commerciale observée</w:t>
      </w:r>
    </w:p>
    <w:p w14:paraId="73840093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Niveau d’évolution global</w:t>
      </w:r>
    </w:p>
    <w:p w14:paraId="2A16EF41" w14:textId="1C1741AD" w:rsidR="00845FB4" w:rsidRPr="00845FB4" w:rsidRDefault="00000000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230847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0B74" w:rsidRPr="00160B74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Faible progression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2784925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0B74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Progression modérée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1530756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0B74" w:rsidRPr="00160B74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Bonne progression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852924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0B74" w:rsidRPr="00160B74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Forte progression</w:t>
      </w:r>
    </w:p>
    <w:p w14:paraId="4CE56129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2ABF9248">
          <v:rect id="_x0000_i1031" style="width:0;height:1.5pt" o:hralign="center" o:hrstd="t" o:hr="t" fillcolor="#a0a0a0" stroked="f"/>
        </w:pict>
      </w:r>
    </w:p>
    <w:p w14:paraId="16CD45DA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5. KPI commerciaux clés</w:t>
      </w:r>
    </w:p>
    <w:p w14:paraId="5BFD7B82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Performance commerciale</w:t>
      </w:r>
    </w:p>
    <w:p w14:paraId="267816BA" w14:textId="407D601A" w:rsidR="00845FB4" w:rsidRPr="00845FB4" w:rsidRDefault="00845FB4" w:rsidP="0084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Nombre de prospects identifiés : </w:t>
      </w:r>
      <w:r w:rsidR="007B7231">
        <w:rPr>
          <w:rFonts w:ascii="Times New Roman" w:eastAsia="Times New Roman" w:hAnsi="Times New Roman" w:cs="Times New Roman"/>
          <w:sz w:val="28"/>
          <w:szCs w:val="24"/>
          <w:lang w:eastAsia="fr-FR"/>
        </w:rPr>
        <w:t>150</w:t>
      </w:r>
    </w:p>
    <w:p w14:paraId="680C91A5" w14:textId="7F884689" w:rsidR="00845FB4" w:rsidRPr="00845FB4" w:rsidRDefault="00845FB4" w:rsidP="0084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Nombre de leads qualifiés : </w:t>
      </w:r>
      <w:r w:rsidR="00BA45B4">
        <w:rPr>
          <w:rFonts w:ascii="Times New Roman" w:eastAsia="Times New Roman" w:hAnsi="Times New Roman" w:cs="Times New Roman"/>
          <w:sz w:val="28"/>
          <w:szCs w:val="24"/>
          <w:lang w:eastAsia="fr-FR"/>
        </w:rPr>
        <w:t>2</w:t>
      </w:r>
      <w:r w:rsidR="007B7231">
        <w:rPr>
          <w:rFonts w:ascii="Times New Roman" w:eastAsia="Times New Roman" w:hAnsi="Times New Roman" w:cs="Times New Roman"/>
          <w:sz w:val="28"/>
          <w:szCs w:val="24"/>
          <w:lang w:eastAsia="fr-FR"/>
        </w:rPr>
        <w:t>0</w:t>
      </w:r>
    </w:p>
    <w:p w14:paraId="453C49FF" w14:textId="749A0A22" w:rsidR="00845FB4" w:rsidRPr="00845FB4" w:rsidRDefault="00845FB4" w:rsidP="0084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lastRenderedPageBreak/>
        <w:t xml:space="preserve">Nombre de partenaires : </w:t>
      </w:r>
      <w:r w:rsidR="007B7231">
        <w:rPr>
          <w:rFonts w:ascii="Times New Roman" w:eastAsia="Times New Roman" w:hAnsi="Times New Roman" w:cs="Times New Roman"/>
          <w:sz w:val="28"/>
          <w:szCs w:val="24"/>
          <w:lang w:eastAsia="fr-FR"/>
        </w:rPr>
        <w:t>2</w:t>
      </w:r>
    </w:p>
    <w:p w14:paraId="34EF9A6C" w14:textId="57842ABD" w:rsidR="00845FB4" w:rsidRPr="00845FB4" w:rsidRDefault="00845FB4" w:rsidP="0084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Nombre de clients actifs : </w:t>
      </w:r>
      <w:r w:rsidR="007B7231">
        <w:rPr>
          <w:rFonts w:ascii="Times New Roman" w:eastAsia="Times New Roman" w:hAnsi="Times New Roman" w:cs="Times New Roman"/>
          <w:sz w:val="28"/>
          <w:szCs w:val="24"/>
          <w:lang w:eastAsia="fr-FR"/>
        </w:rPr>
        <w:t>0</w:t>
      </w:r>
    </w:p>
    <w:p w14:paraId="6703F274" w14:textId="25600708" w:rsidR="00845FB4" w:rsidRPr="00845FB4" w:rsidRDefault="00845FB4" w:rsidP="0084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Nombre de premières ventes : </w:t>
      </w:r>
      <w:r w:rsidR="007B7231">
        <w:rPr>
          <w:rFonts w:ascii="Times New Roman" w:eastAsia="Times New Roman" w:hAnsi="Times New Roman" w:cs="Times New Roman"/>
          <w:sz w:val="28"/>
          <w:szCs w:val="24"/>
          <w:lang w:eastAsia="fr-FR"/>
        </w:rPr>
        <w:t>0</w:t>
      </w:r>
    </w:p>
    <w:p w14:paraId="1D794873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125B8B28">
          <v:rect id="_x0000_i1032" style="width:0;height:1.5pt" o:hralign="center" o:hrstd="t" o:hr="t" fillcolor="#a0a0a0" stroked="f"/>
        </w:pict>
      </w:r>
    </w:p>
    <w:p w14:paraId="50DD245D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Chiffre d’affaires</w:t>
      </w:r>
    </w:p>
    <w:p w14:paraId="4EC8F3A7" w14:textId="4411C337" w:rsidR="00845FB4" w:rsidRPr="00845FB4" w:rsidRDefault="00845FB4" w:rsidP="0084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CA avant coaching : </w:t>
      </w:r>
      <w:r w:rsidR="007B7231">
        <w:rPr>
          <w:rFonts w:ascii="Times New Roman" w:eastAsia="Times New Roman" w:hAnsi="Times New Roman" w:cs="Times New Roman"/>
          <w:sz w:val="28"/>
          <w:szCs w:val="24"/>
          <w:lang w:eastAsia="fr-FR"/>
        </w:rPr>
        <w:t>0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FCFA</w:t>
      </w:r>
    </w:p>
    <w:p w14:paraId="0E382EC7" w14:textId="5306AF4E" w:rsidR="00845FB4" w:rsidRPr="00845FB4" w:rsidRDefault="00845FB4" w:rsidP="0084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CA actuel : </w:t>
      </w:r>
      <w:r w:rsidR="007B7231">
        <w:rPr>
          <w:rFonts w:ascii="Times New Roman" w:eastAsia="Times New Roman" w:hAnsi="Times New Roman" w:cs="Times New Roman"/>
          <w:sz w:val="28"/>
          <w:szCs w:val="24"/>
          <w:lang w:eastAsia="fr-FR"/>
        </w:rPr>
        <w:t>0</w:t>
      </w: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FCFA</w:t>
      </w:r>
    </w:p>
    <w:p w14:paraId="1C674B5B" w14:textId="19F8BB95" w:rsidR="00845FB4" w:rsidRPr="00845FB4" w:rsidRDefault="00845FB4" w:rsidP="0084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Évolution (%) : </w:t>
      </w:r>
      <w:r w:rsidR="007B7231">
        <w:rPr>
          <w:rFonts w:ascii="Times New Roman" w:eastAsia="Times New Roman" w:hAnsi="Times New Roman" w:cs="Times New Roman"/>
          <w:sz w:val="28"/>
          <w:szCs w:val="24"/>
          <w:lang w:eastAsia="fr-FR"/>
        </w:rPr>
        <w:t>0</w:t>
      </w:r>
    </w:p>
    <w:p w14:paraId="41C2AB57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5CF63D72">
          <v:rect id="_x0000_i1033" style="width:0;height:1.5pt" o:hralign="center" o:hrstd="t" o:hr="t" fillcolor="#a0a0a0" stroked="f"/>
        </w:pict>
      </w:r>
    </w:p>
    <w:p w14:paraId="6433F4CE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Indicateurs marketing</w:t>
      </w:r>
    </w:p>
    <w:p w14:paraId="384378A0" w14:textId="7467550F" w:rsidR="00845FB4" w:rsidRPr="00845FB4" w:rsidRDefault="00845FB4" w:rsidP="0084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Visibilité digitale améliorée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-20773606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18633179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7231" w:rsidRPr="007B7231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0F775A49" w14:textId="7BA26FFA" w:rsidR="00845FB4" w:rsidRPr="00845FB4" w:rsidRDefault="00845FB4" w:rsidP="0084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Présence sur réseaux sociaux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-5284968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-17030097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7231" w:rsidRPr="007B7231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70CF52EC" w14:textId="58001772" w:rsidR="00845FB4" w:rsidRPr="00845FB4" w:rsidRDefault="00845FB4" w:rsidP="0084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Stratégie marketing exécutée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-76521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7231" w:rsidRPr="007B7231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833413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5CAD0E9C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6DA015EE">
          <v:rect id="_x0000_i1034" style="width:0;height:1.5pt" o:hralign="center" o:hrstd="t" o:hr="t" fillcolor="#a0a0a0" stroked="f"/>
        </w:pict>
      </w:r>
    </w:p>
    <w:p w14:paraId="76165FA5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6. Compétences commerciales acquises</w:t>
      </w:r>
    </w:p>
    <w:p w14:paraId="53602923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L’entrepreneur maîtrise désormais :</w:t>
      </w:r>
    </w:p>
    <w:p w14:paraId="2B1708A5" w14:textId="4043CE05" w:rsidR="00845FB4" w:rsidRPr="00845FB4" w:rsidRDefault="00000000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9052985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Analyse de marché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3392833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Structuration d’offre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14114297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Techniques de prospection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8388405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Utilisation CRM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2969867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Pipeline commercial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10747827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Techniques de </w:t>
      </w:r>
      <w:proofErr w:type="spellStart"/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closing</w:t>
      </w:r>
      <w:proofErr w:type="spellEnd"/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300200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7231" w:rsidRPr="007B723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Suivi client &amp; fidélisation</w:t>
      </w:r>
    </w:p>
    <w:p w14:paraId="2DB36F1E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31762B4C">
          <v:rect id="_x0000_i1035" style="width:0;height:1.5pt" o:hralign="center" o:hrstd="t" o:hr="t" fillcolor="#a0a0a0" stroked="f"/>
        </w:pict>
      </w:r>
    </w:p>
    <w:p w14:paraId="57BAAF2F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7. Impact global du coaching</w:t>
      </w:r>
    </w:p>
    <w:p w14:paraId="2FDF7D62" w14:textId="77777777" w:rsidR="00845FB4" w:rsidRPr="00845FB4" w:rsidRDefault="00845FB4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(À compléter par le coach)</w:t>
      </w:r>
    </w:p>
    <w:p w14:paraId="2BD9F43E" w14:textId="77777777" w:rsidR="00845FB4" w:rsidRPr="00845FB4" w:rsidRDefault="00845FB4" w:rsidP="0084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Transformation observée :</w:t>
      </w:r>
    </w:p>
    <w:p w14:paraId="637BA79E" w14:textId="77777777" w:rsidR="00845FB4" w:rsidRPr="00845FB4" w:rsidRDefault="00845FB4" w:rsidP="0084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Maturité commerciale atteinte :</w:t>
      </w:r>
    </w:p>
    <w:p w14:paraId="19DA41FA" w14:textId="77777777" w:rsidR="00845FB4" w:rsidRPr="00845FB4" w:rsidRDefault="00845FB4" w:rsidP="0084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Niveau d’autonomie :</w:t>
      </w:r>
    </w:p>
    <w:p w14:paraId="6521C4AC" w14:textId="77777777" w:rsidR="00845FB4" w:rsidRPr="00845FB4" w:rsidRDefault="00845FB4" w:rsidP="0084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lastRenderedPageBreak/>
        <w:t>Capacité à générer du CA :</w:t>
      </w:r>
    </w:p>
    <w:p w14:paraId="5B82E4CE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1D67C260">
          <v:rect id="_x0000_i1036" style="width:0;height:1.5pt" o:hralign="center" o:hrstd="t" o:hr="t" fillcolor="#a0a0a0" stroked="f"/>
        </w:pict>
      </w:r>
    </w:p>
    <w:p w14:paraId="4790A95F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8. Résultats commerciaux obtenus</w:t>
      </w:r>
    </w:p>
    <w:p w14:paraId="13BE88FE" w14:textId="568FA0D8" w:rsidR="00845FB4" w:rsidRPr="00845FB4" w:rsidRDefault="00845FB4" w:rsidP="00845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Premiers contrats signés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-1172332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B2C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16198034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0F9A25D5" w14:textId="5E63845C" w:rsidR="00845FB4" w:rsidRPr="00845FB4" w:rsidRDefault="00845FB4" w:rsidP="00845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Croissance du portefeuille clients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-9984926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7231" w:rsidRPr="007B7231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18537638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B7231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27AA20A4" w14:textId="6B24CC0E" w:rsidR="00845FB4" w:rsidRPr="00845FB4" w:rsidRDefault="00845FB4" w:rsidP="00845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Déploiement du plan marketing :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4633202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1B2C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Oui </w:t>
      </w:r>
      <w:sdt>
        <w:sdtPr>
          <w:rPr>
            <w:rFonts w:ascii="Times New Roman" w:eastAsia="Times New Roman" w:hAnsi="Times New Roman" w:cs="Times New Roman"/>
            <w:b/>
            <w:bCs/>
            <w:sz w:val="28"/>
            <w:szCs w:val="24"/>
            <w:lang w:eastAsia="fr-FR"/>
          </w:rPr>
          <w:id w:val="2134442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B2C">
            <w:rPr>
              <w:rFonts w:ascii="MS Gothic" w:eastAsia="MS Gothic" w:hAnsi="MS Gothic" w:cs="Times New Roman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</w:t>
      </w:r>
    </w:p>
    <w:p w14:paraId="44B2F943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3098A675">
          <v:rect id="_x0000_i1037" style="width:0;height:1.5pt" o:hralign="center" o:hrstd="t" o:hr="t" fillcolor="#a0a0a0" stroked="f"/>
        </w:pict>
      </w:r>
    </w:p>
    <w:p w14:paraId="21115655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9. Contraintes et défis rencontrés</w:t>
      </w:r>
    </w:p>
    <w:p w14:paraId="3129D04C" w14:textId="121E15DA" w:rsidR="00845FB4" w:rsidRPr="00845FB4" w:rsidRDefault="00000000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18737578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1291" w:rsidRP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Accès au financement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2087263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1291" w:rsidRP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Formalisation administrative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2466509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Difficultés commerciales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9826180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Faible mobilisation personnelle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2964192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Manque de structuration interne</w:t>
      </w:r>
    </w:p>
    <w:p w14:paraId="2C28D026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6B369837">
          <v:rect id="_x0000_i1038" style="width:0;height:1.5pt" o:hralign="center" o:hrstd="t" o:hr="t" fillcolor="#a0a0a0" stroked="f"/>
        </w:pict>
      </w:r>
    </w:p>
    <w:p w14:paraId="34C601CB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10. Niveau commercial actuel</w:t>
      </w:r>
    </w:p>
    <w:p w14:paraId="2B3FA73B" w14:textId="1D79DC6F" w:rsidR="00845FB4" w:rsidRPr="00845FB4" w:rsidRDefault="00000000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994833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1291" w:rsidRP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Non structuré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6808149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En structuration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855954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1291" w:rsidRP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Opérationnel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920249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1291" w:rsidRP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Performant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577478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1291" w:rsidRP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Prêt pour accélération</w:t>
      </w:r>
    </w:p>
    <w:p w14:paraId="43FF5E25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287A5B49">
          <v:rect id="_x0000_i1039" style="width:0;height:1.5pt" o:hralign="center" o:hrstd="t" o:hr="t" fillcolor="#a0a0a0" stroked="f"/>
        </w:pict>
      </w:r>
    </w:p>
    <w:p w14:paraId="36CB97DF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11. Recommandations du coach</w:t>
      </w:r>
    </w:p>
    <w:p w14:paraId="3B8E051A" w14:textId="77777777" w:rsidR="00845FB4" w:rsidRPr="00845FB4" w:rsidRDefault="00845FB4" w:rsidP="0084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Priorités commerciales</w:t>
      </w:r>
    </w:p>
    <w:p w14:paraId="52668E09" w14:textId="77777777" w:rsidR="00845FB4" w:rsidRPr="00845FB4" w:rsidRDefault="00845FB4" w:rsidP="0084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Axes d’amélioration</w:t>
      </w:r>
    </w:p>
    <w:p w14:paraId="4363D612" w14:textId="77777777" w:rsidR="00845FB4" w:rsidRPr="00845FB4" w:rsidRDefault="00845FB4" w:rsidP="0084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Opportunités de croissance</w:t>
      </w:r>
    </w:p>
    <w:p w14:paraId="68185278" w14:textId="77777777" w:rsidR="00845FB4" w:rsidRDefault="00845FB4" w:rsidP="0084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Stratégies recommandées</w:t>
      </w:r>
    </w:p>
    <w:p w14:paraId="0820AEF2" w14:textId="77777777" w:rsidR="00845FB4" w:rsidRDefault="00845FB4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</w:p>
    <w:p w14:paraId="68E43C39" w14:textId="77777777" w:rsidR="00845FB4" w:rsidRPr="00845FB4" w:rsidRDefault="00845FB4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</w:p>
    <w:p w14:paraId="16E74D65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790CC92C">
          <v:rect id="_x0000_i1040" style="width:0;height:1.5pt" o:hralign="center" o:hrstd="t" o:hr="t" fillcolor="#a0a0a0" stroked="f"/>
        </w:pict>
      </w:r>
    </w:p>
    <w:p w14:paraId="4290EABE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12. Objectifs commerciaux post-programme</w:t>
      </w:r>
    </w:p>
    <w:p w14:paraId="4C8A46B3" w14:textId="3356070A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Objectifs à 6 mois</w:t>
      </w:r>
      <w:r w:rsidR="00752AA7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 xml:space="preserve"> </w:t>
      </w:r>
      <w:r w:rsidR="00752AA7" w:rsidRPr="00752AA7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(lancement dans 2 mois → 4 mois d’exploitation)</w:t>
      </w:r>
    </w:p>
    <w:p w14:paraId="6FC72C66" w14:textId="040C9418" w:rsidR="00845FB4" w:rsidRPr="00845FB4" w:rsidRDefault="00845FB4" w:rsidP="00845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Nombre de clients : </w:t>
      </w:r>
      <w:r w:rsidR="00475FAC" w:rsidRPr="00752AA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1</w:t>
      </w:r>
      <w:r w:rsidR="00811291" w:rsidRPr="00752AA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50</w:t>
      </w:r>
    </w:p>
    <w:p w14:paraId="46FF2A0F" w14:textId="5F4196E9" w:rsidR="00845FB4" w:rsidRPr="00845FB4" w:rsidRDefault="00845FB4" w:rsidP="00845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>CA cible :</w:t>
      </w:r>
      <w:r w:rsidR="00475FAC" w:rsidRPr="00475FAC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</w:t>
      </w:r>
      <w:r w:rsidR="00475FAC" w:rsidRPr="00752AA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1 025 000 FCFA / mois</w:t>
      </w:r>
    </w:p>
    <w:p w14:paraId="45FD5598" w14:textId="06C6BF52" w:rsidR="00845FB4" w:rsidRPr="00845FB4" w:rsidRDefault="00845FB4" w:rsidP="00845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Nombre de partenariats : </w:t>
      </w:r>
      <w:r w:rsidR="00752AA7" w:rsidRPr="00752AA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10</w:t>
      </w:r>
    </w:p>
    <w:p w14:paraId="22C98163" w14:textId="77777777" w:rsidR="00845FB4" w:rsidRPr="00845FB4" w:rsidRDefault="00000000" w:rsidP="00845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7A8E8C06">
          <v:rect id="_x0000_i1041" style="width:0;height:1.5pt" o:hralign="center" o:hrstd="t" o:hr="t" fillcolor="#a0a0a0" stroked="f"/>
        </w:pict>
      </w:r>
    </w:p>
    <w:p w14:paraId="27756C49" w14:textId="087F9E52" w:rsidR="00845FB4" w:rsidRPr="00845FB4" w:rsidRDefault="00845FB4" w:rsidP="0084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>Objectifs à 12 mois</w:t>
      </w:r>
      <w:r w:rsidR="005A2E7F">
        <w:rPr>
          <w:rFonts w:ascii="Times New Roman" w:eastAsia="Times New Roman" w:hAnsi="Times New Roman" w:cs="Times New Roman"/>
          <w:b/>
          <w:bCs/>
          <w:sz w:val="28"/>
          <w:szCs w:val="27"/>
          <w:lang w:eastAsia="fr-FR"/>
        </w:rPr>
        <w:t xml:space="preserve"> </w:t>
      </w:r>
    </w:p>
    <w:p w14:paraId="35561AC8" w14:textId="77777777" w:rsidR="00475FAC" w:rsidRDefault="00475FAC" w:rsidP="00475F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475FAC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CA prévisionnel : </w:t>
      </w:r>
      <w:r w:rsidRPr="00752AA7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29 300 000 FCFA </w:t>
      </w:r>
      <w:r w:rsidRPr="00752AA7">
        <w:rPr>
          <w:rFonts w:ascii="Times New Roman" w:eastAsia="Times New Roman" w:hAnsi="Times New Roman" w:cs="Times New Roman"/>
          <w:sz w:val="28"/>
          <w:szCs w:val="24"/>
          <w:lang w:eastAsia="fr-FR"/>
        </w:rPr>
        <w:t>(</w:t>
      </w:r>
      <w:r w:rsidRPr="00475FAC">
        <w:rPr>
          <w:rFonts w:ascii="Times New Roman" w:eastAsia="Times New Roman" w:hAnsi="Times New Roman" w:cs="Times New Roman"/>
          <w:sz w:val="28"/>
          <w:szCs w:val="24"/>
          <w:lang w:eastAsia="fr-FR"/>
        </w:rPr>
        <w:t>sur 10 mois de ventes la 1ère année, après lancement dans 2 mois)</w:t>
      </w:r>
    </w:p>
    <w:p w14:paraId="0FE3F3A0" w14:textId="68116C61" w:rsidR="00845FB4" w:rsidRPr="00475FAC" w:rsidRDefault="00475FAC" w:rsidP="00475F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475FAC">
        <w:rPr>
          <w:rFonts w:ascii="Times New Roman" w:eastAsia="Times New Roman" w:hAnsi="Times New Roman" w:cs="Times New Roman"/>
          <w:sz w:val="28"/>
          <w:szCs w:val="24"/>
          <w:lang w:eastAsia="fr-FR"/>
        </w:rPr>
        <w:t>Expansion commerciale prévue : Consolidation à Dakar, puis extension progressive vers 1–2 villes selon traction ; développement du B2B via partenariats avec établissements/entreprises et canaux d’acquisition.</w:t>
      </w:r>
      <w:r w:rsidR="00000000">
        <w:rPr>
          <w:rFonts w:ascii="Times New Roman" w:eastAsia="Times New Roman" w:hAnsi="Times New Roman" w:cs="Times New Roman"/>
          <w:sz w:val="28"/>
          <w:szCs w:val="24"/>
          <w:lang w:eastAsia="fr-FR"/>
        </w:rPr>
        <w:pict w14:anchorId="499EC9E0">
          <v:rect id="_x0000_i1042" style="width:0;height:1.5pt" o:hralign="center" o:hrstd="t" o:hr="t" fillcolor="#a0a0a0" stroked="f"/>
        </w:pict>
      </w:r>
    </w:p>
    <w:p w14:paraId="370606BC" w14:textId="77777777" w:rsidR="00845FB4" w:rsidRPr="00845FB4" w:rsidRDefault="00845FB4" w:rsidP="0084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r w:rsidRPr="00845FB4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13. Appréciation globale du coach</w:t>
      </w:r>
    </w:p>
    <w:p w14:paraId="7D3D2A51" w14:textId="080D87E9" w:rsidR="00845FB4" w:rsidRPr="00845FB4" w:rsidRDefault="00000000" w:rsidP="0084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4945385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81723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☒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Très satisfaisant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609173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1723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Satisfaisant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-19486834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1291" w:rsidRP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Moyennement satisfaisant</w:t>
      </w:r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br/>
      </w:r>
      <w:sdt>
        <w:sdtPr>
          <w:rPr>
            <w:rFonts w:ascii="Segoe UI Symbol" w:eastAsia="Times New Roman" w:hAnsi="Segoe UI Symbol" w:cs="Segoe UI Symbol"/>
            <w:b/>
            <w:bCs/>
            <w:sz w:val="28"/>
            <w:szCs w:val="24"/>
            <w:lang w:eastAsia="fr-FR"/>
          </w:rPr>
          <w:id w:val="18346465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1291" w:rsidRPr="00811291">
            <w:rPr>
              <w:rFonts w:ascii="MS Gothic" w:eastAsia="MS Gothic" w:hAnsi="MS Gothic" w:cs="Segoe UI Symbol" w:hint="eastAsia"/>
              <w:b/>
              <w:bCs/>
              <w:sz w:val="28"/>
              <w:szCs w:val="24"/>
              <w:lang w:eastAsia="fr-FR"/>
            </w:rPr>
            <w:t>☐</w:t>
          </w:r>
        </w:sdtContent>
      </w:sdt>
      <w:r w:rsidR="00845FB4" w:rsidRPr="00845FB4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Insuffisant</w:t>
      </w:r>
    </w:p>
    <w:p w14:paraId="2E8D6554" w14:textId="77777777" w:rsidR="00A03DFD" w:rsidRPr="00845FB4" w:rsidRDefault="00A03DFD">
      <w:pPr>
        <w:rPr>
          <w:sz w:val="24"/>
        </w:rPr>
      </w:pPr>
    </w:p>
    <w:sectPr w:rsidR="00A03DFD" w:rsidRPr="00845F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6AE5"/>
    <w:multiLevelType w:val="multilevel"/>
    <w:tmpl w:val="2CF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7106"/>
    <w:multiLevelType w:val="multilevel"/>
    <w:tmpl w:val="92A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7300"/>
    <w:multiLevelType w:val="multilevel"/>
    <w:tmpl w:val="1A1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E73E2"/>
    <w:multiLevelType w:val="multilevel"/>
    <w:tmpl w:val="FE3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9789E"/>
    <w:multiLevelType w:val="multilevel"/>
    <w:tmpl w:val="349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84E25"/>
    <w:multiLevelType w:val="multilevel"/>
    <w:tmpl w:val="39C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753A9"/>
    <w:multiLevelType w:val="multilevel"/>
    <w:tmpl w:val="6856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7055D"/>
    <w:multiLevelType w:val="multilevel"/>
    <w:tmpl w:val="EA1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16EC0"/>
    <w:multiLevelType w:val="multilevel"/>
    <w:tmpl w:val="1D7C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F585B"/>
    <w:multiLevelType w:val="multilevel"/>
    <w:tmpl w:val="B5B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191415">
    <w:abstractNumId w:val="3"/>
  </w:num>
  <w:num w:numId="2" w16cid:durableId="924270228">
    <w:abstractNumId w:val="4"/>
  </w:num>
  <w:num w:numId="3" w16cid:durableId="714934046">
    <w:abstractNumId w:val="1"/>
  </w:num>
  <w:num w:numId="4" w16cid:durableId="1515610168">
    <w:abstractNumId w:val="9"/>
  </w:num>
  <w:num w:numId="5" w16cid:durableId="1054935516">
    <w:abstractNumId w:val="8"/>
  </w:num>
  <w:num w:numId="6" w16cid:durableId="1847787555">
    <w:abstractNumId w:val="0"/>
  </w:num>
  <w:num w:numId="7" w16cid:durableId="467750949">
    <w:abstractNumId w:val="5"/>
  </w:num>
  <w:num w:numId="8" w16cid:durableId="351806265">
    <w:abstractNumId w:val="6"/>
  </w:num>
  <w:num w:numId="9" w16cid:durableId="954169062">
    <w:abstractNumId w:val="7"/>
  </w:num>
  <w:num w:numId="10" w16cid:durableId="769206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FB4"/>
    <w:rsid w:val="00061B2C"/>
    <w:rsid w:val="00160B74"/>
    <w:rsid w:val="003F5A03"/>
    <w:rsid w:val="00440DEE"/>
    <w:rsid w:val="00475FAC"/>
    <w:rsid w:val="00481723"/>
    <w:rsid w:val="005A2E7F"/>
    <w:rsid w:val="005F28DE"/>
    <w:rsid w:val="00752AA7"/>
    <w:rsid w:val="007B7231"/>
    <w:rsid w:val="00811291"/>
    <w:rsid w:val="00845FB4"/>
    <w:rsid w:val="0087067F"/>
    <w:rsid w:val="00A0192F"/>
    <w:rsid w:val="00A03DFD"/>
    <w:rsid w:val="00AA72E3"/>
    <w:rsid w:val="00BA45B4"/>
    <w:rsid w:val="00CC38E0"/>
    <w:rsid w:val="00E0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F55D5"/>
  <w15:chartTrackingRefBased/>
  <w15:docId w15:val="{50A10411-9F11-4231-96F7-C060A4645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45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45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45FB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45FB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45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45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4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6ED0E-DFB8-42D2-B6AA-CE7A5DD5E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541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Fabrice Djerabe</cp:lastModifiedBy>
  <cp:revision>10</cp:revision>
  <dcterms:created xsi:type="dcterms:W3CDTF">2026-02-11T19:14:00Z</dcterms:created>
  <dcterms:modified xsi:type="dcterms:W3CDTF">2026-02-17T23:08:00Z</dcterms:modified>
</cp:coreProperties>
</file>