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64CF4" w14:textId="6EFC22CE"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Article à lire et à traiter en groupe Gestion des projets L3 CEGP 1111.pdf</w:t>
      </w:r>
    </w:p>
    <w:p w14:paraId="0A11ABA2" w14:textId="6468A09B"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7665AF5E">
          <v:rect id="_x0000_i1067" style="width:0;height:1.5pt" o:hralign="center" o:hrstd="t" o:hr="t" fillcolor="#a0a0a0" stroked="f"/>
        </w:pict>
      </w:r>
    </w:p>
    <w:p w14:paraId="62F216C7"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1) Idée générale (explication)</w:t>
      </w:r>
    </w:p>
    <w:p w14:paraId="7C60C195"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L’article explique qu’on peut </w:t>
      </w:r>
      <w:r w:rsidRPr="00C16245">
        <w:rPr>
          <w:rFonts w:ascii="Times New Roman" w:hAnsi="Times New Roman" w:cs="Times New Roman"/>
          <w:b/>
          <w:bCs/>
          <w:sz w:val="24"/>
          <w:szCs w:val="24"/>
        </w:rPr>
        <w:t>mieux gérer les projets liés à l’eau</w:t>
      </w:r>
      <w:r w:rsidRPr="00C16245">
        <w:rPr>
          <w:rFonts w:ascii="Times New Roman" w:hAnsi="Times New Roman" w:cs="Times New Roman"/>
          <w:sz w:val="24"/>
          <w:szCs w:val="24"/>
        </w:rPr>
        <w:t xml:space="preserve"> (surtout dans des bassins transfrontaliers) en </w:t>
      </w:r>
      <w:r w:rsidRPr="00C16245">
        <w:rPr>
          <w:rFonts w:ascii="Times New Roman" w:hAnsi="Times New Roman" w:cs="Times New Roman"/>
          <w:b/>
          <w:bCs/>
          <w:sz w:val="24"/>
          <w:szCs w:val="24"/>
        </w:rPr>
        <w:t>croisant deux domaines</w:t>
      </w:r>
      <w:r w:rsidRPr="00C16245">
        <w:rPr>
          <w:rFonts w:ascii="Times New Roman" w:hAnsi="Times New Roman" w:cs="Times New Roman"/>
          <w:sz w:val="24"/>
          <w:szCs w:val="24"/>
        </w:rPr>
        <w:t xml:space="preserve"> :</w:t>
      </w:r>
    </w:p>
    <w:p w14:paraId="26EF638C" w14:textId="77777777" w:rsidR="00C16245" w:rsidRPr="00C16245" w:rsidRDefault="00C16245" w:rsidP="00C16245">
      <w:pPr>
        <w:numPr>
          <w:ilvl w:val="0"/>
          <w:numId w:val="1"/>
        </w:numPr>
        <w:rPr>
          <w:rFonts w:ascii="Times New Roman" w:hAnsi="Times New Roman" w:cs="Times New Roman"/>
          <w:sz w:val="24"/>
          <w:szCs w:val="24"/>
        </w:rPr>
      </w:pPr>
      <w:r w:rsidRPr="00C16245">
        <w:rPr>
          <w:rFonts w:ascii="Times New Roman" w:hAnsi="Times New Roman" w:cs="Times New Roman"/>
          <w:b/>
          <w:bCs/>
          <w:sz w:val="24"/>
          <w:szCs w:val="24"/>
        </w:rPr>
        <w:t>Le management de projet</w:t>
      </w:r>
      <w:r w:rsidRPr="00C16245">
        <w:rPr>
          <w:rFonts w:ascii="Times New Roman" w:hAnsi="Times New Roman" w:cs="Times New Roman"/>
          <w:sz w:val="24"/>
          <w:szCs w:val="24"/>
        </w:rPr>
        <w:t xml:space="preserve"> : planifier, suivre, contrôler un projet (logique “début–fin”, livrables).</w:t>
      </w:r>
    </w:p>
    <w:p w14:paraId="48CAB36C" w14:textId="77777777" w:rsidR="00C16245" w:rsidRPr="00C16245" w:rsidRDefault="00C16245" w:rsidP="00C16245">
      <w:pPr>
        <w:numPr>
          <w:ilvl w:val="0"/>
          <w:numId w:val="1"/>
        </w:numPr>
        <w:rPr>
          <w:rFonts w:ascii="Times New Roman" w:hAnsi="Times New Roman" w:cs="Times New Roman"/>
          <w:sz w:val="24"/>
          <w:szCs w:val="24"/>
        </w:rPr>
      </w:pPr>
      <w:r w:rsidRPr="00C16245">
        <w:rPr>
          <w:rFonts w:ascii="Times New Roman" w:hAnsi="Times New Roman" w:cs="Times New Roman"/>
          <w:b/>
          <w:bCs/>
          <w:sz w:val="24"/>
          <w:szCs w:val="24"/>
        </w:rPr>
        <w:t>La gestion des ressources en eau</w:t>
      </w:r>
      <w:r w:rsidRPr="00C16245">
        <w:rPr>
          <w:rFonts w:ascii="Times New Roman" w:hAnsi="Times New Roman" w:cs="Times New Roman"/>
          <w:sz w:val="24"/>
          <w:szCs w:val="24"/>
        </w:rPr>
        <w:t xml:space="preserve"> : gérer la ressource au quotidien sur le long terme (logique “opérations continues”).</w:t>
      </w:r>
    </w:p>
    <w:p w14:paraId="23520D9A"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L’idée est que ce croisement peut </w:t>
      </w:r>
      <w:r w:rsidRPr="00C16245">
        <w:rPr>
          <w:rFonts w:ascii="Times New Roman" w:hAnsi="Times New Roman" w:cs="Times New Roman"/>
          <w:b/>
          <w:bCs/>
          <w:sz w:val="24"/>
          <w:szCs w:val="24"/>
        </w:rPr>
        <w:t>dépasser les blocages de la complexité</w:t>
      </w:r>
      <w:r w:rsidRPr="00C16245">
        <w:rPr>
          <w:rFonts w:ascii="Times New Roman" w:hAnsi="Times New Roman" w:cs="Times New Roman"/>
          <w:sz w:val="24"/>
          <w:szCs w:val="24"/>
        </w:rPr>
        <w:t xml:space="preserve"> de l’eau (beaucoup d’acteurs, conflits d’usages, incertitude climatique…) et aider à faire émerger des </w:t>
      </w:r>
      <w:r w:rsidRPr="00C16245">
        <w:rPr>
          <w:rFonts w:ascii="Times New Roman" w:hAnsi="Times New Roman" w:cs="Times New Roman"/>
          <w:b/>
          <w:bCs/>
          <w:sz w:val="24"/>
          <w:szCs w:val="24"/>
        </w:rPr>
        <w:t>coopérations durables entre États</w:t>
      </w:r>
      <w:r w:rsidRPr="00C16245">
        <w:rPr>
          <w:rFonts w:ascii="Times New Roman" w:hAnsi="Times New Roman" w:cs="Times New Roman"/>
          <w:sz w:val="24"/>
          <w:szCs w:val="24"/>
        </w:rPr>
        <w:t>.</w:t>
      </w:r>
    </w:p>
    <w:p w14:paraId="1DE09ED8"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3605962C">
          <v:rect id="_x0000_i1068" style="width:0;height:1.5pt" o:hralign="center" o:hrstd="t" o:hr="t" fillcolor="#a0a0a0" stroked="f"/>
        </w:pict>
      </w:r>
    </w:p>
    <w:p w14:paraId="4D3A8C66"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2) Proposition de formulation du sujet (avec justification)</w:t>
      </w:r>
    </w:p>
    <w:p w14:paraId="5A290D47"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Voici 3 formulations possibles (tu peux choisir celle qui colle à votre présentation) :</w:t>
      </w:r>
    </w:p>
    <w:p w14:paraId="73EF5008"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Option A — sujet classique (très clair)</w:t>
      </w:r>
    </w:p>
    <w:p w14:paraId="3EDE2AAF"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b/>
          <w:bCs/>
          <w:sz w:val="24"/>
          <w:szCs w:val="24"/>
        </w:rPr>
        <w:t>« Apport du management de projet à la gestion durable des ressources en eau dans les bassins transfrontaliers »</w:t>
      </w:r>
      <w:r w:rsidRPr="00C16245">
        <w:rPr>
          <w:rFonts w:ascii="Times New Roman" w:hAnsi="Times New Roman" w:cs="Times New Roman"/>
          <w:sz w:val="24"/>
          <w:szCs w:val="24"/>
        </w:rPr>
        <w:br/>
        <w:t>Justification : l’article vise justement à rapprocher ces deux domaines pour améliorer durabilité et coopération.</w:t>
      </w:r>
    </w:p>
    <w:p w14:paraId="6C184514"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Option B — sujet axé “complexité”</w:t>
      </w:r>
    </w:p>
    <w:p w14:paraId="7A1EF15F"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b/>
          <w:bCs/>
          <w:sz w:val="24"/>
          <w:szCs w:val="24"/>
        </w:rPr>
        <w:t>« Management des projets de l’eau face à la complexité : acteurs multiples, interdépendances et incertitudes »</w:t>
      </w:r>
      <w:r w:rsidRPr="00C16245">
        <w:rPr>
          <w:rFonts w:ascii="Times New Roman" w:hAnsi="Times New Roman" w:cs="Times New Roman"/>
          <w:sz w:val="24"/>
          <w:szCs w:val="24"/>
        </w:rPr>
        <w:br/>
        <w:t>Justification : l’article insiste sur la complexité (données manquantes, conflits d’usages, interdépendances, imprévisibilité).</w:t>
      </w:r>
    </w:p>
    <w:p w14:paraId="101EB2F0"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Option C — sujet axé “évaluation/durabilité”</w:t>
      </w:r>
    </w:p>
    <w:p w14:paraId="04C36A8C"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b/>
          <w:bCs/>
          <w:sz w:val="24"/>
          <w:szCs w:val="24"/>
        </w:rPr>
        <w:t>« Pourquoi les projets de l’eau ne durent pas ? Vers une évaluation multidimensionnelle et des critères de succès élargis »</w:t>
      </w:r>
      <w:r w:rsidRPr="00C16245">
        <w:rPr>
          <w:rFonts w:ascii="Times New Roman" w:hAnsi="Times New Roman" w:cs="Times New Roman"/>
          <w:sz w:val="24"/>
          <w:szCs w:val="24"/>
        </w:rPr>
        <w:br/>
        <w:t>Justification : l’article propose d’aller au-delà du “coût–délai–qualité” et d’intégrer d’autres critères (mesurabilité, durabilité).</w:t>
      </w:r>
    </w:p>
    <w:p w14:paraId="57DB29AA"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0F5ED48E">
          <v:rect id="_x0000_i1069" style="width:0;height:1.5pt" o:hralign="center" o:hrstd="t" o:hr="t" fillcolor="#a0a0a0" stroked="f"/>
        </w:pict>
      </w:r>
    </w:p>
    <w:p w14:paraId="0DDA506D"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3) Situation / problème étudié (explication)</w:t>
      </w:r>
    </w:p>
    <w:p w14:paraId="0B4C2E22"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Ils partent d’un constat : les projets de l’eau évoluent dans un environnement </w:t>
      </w:r>
      <w:r w:rsidRPr="00C16245">
        <w:rPr>
          <w:rFonts w:ascii="Times New Roman" w:hAnsi="Times New Roman" w:cs="Times New Roman"/>
          <w:b/>
          <w:bCs/>
          <w:sz w:val="24"/>
          <w:szCs w:val="24"/>
        </w:rPr>
        <w:t>de plus en plus difficile à prévoir et à contrôler</w:t>
      </w:r>
      <w:r w:rsidRPr="00C16245">
        <w:rPr>
          <w:rFonts w:ascii="Times New Roman" w:hAnsi="Times New Roman" w:cs="Times New Roman"/>
          <w:sz w:val="24"/>
          <w:szCs w:val="24"/>
        </w:rPr>
        <w:t xml:space="preserve"> :</w:t>
      </w:r>
    </w:p>
    <w:p w14:paraId="04927B3D" w14:textId="77777777" w:rsidR="00C16245" w:rsidRPr="00C16245" w:rsidRDefault="00C16245" w:rsidP="00C16245">
      <w:pPr>
        <w:numPr>
          <w:ilvl w:val="0"/>
          <w:numId w:val="2"/>
        </w:numPr>
        <w:rPr>
          <w:rFonts w:ascii="Times New Roman" w:hAnsi="Times New Roman" w:cs="Times New Roman"/>
          <w:sz w:val="24"/>
          <w:szCs w:val="24"/>
        </w:rPr>
      </w:pPr>
      <w:r w:rsidRPr="00C16245">
        <w:rPr>
          <w:rFonts w:ascii="Times New Roman" w:hAnsi="Times New Roman" w:cs="Times New Roman"/>
          <w:b/>
          <w:bCs/>
          <w:sz w:val="24"/>
          <w:szCs w:val="24"/>
        </w:rPr>
        <w:t>Données scientifiques parfois manquantes / non fiables / incohérentes</w:t>
      </w:r>
      <w:r w:rsidRPr="00C16245">
        <w:rPr>
          <w:rFonts w:ascii="Times New Roman" w:hAnsi="Times New Roman" w:cs="Times New Roman"/>
          <w:sz w:val="24"/>
          <w:szCs w:val="24"/>
        </w:rPr>
        <w:t xml:space="preserve">, ce qui complique la décision (ex : sur le fleuve Sénégal, manque de données de qualité de </w:t>
      </w:r>
      <w:r w:rsidRPr="00C16245">
        <w:rPr>
          <w:rFonts w:ascii="Times New Roman" w:hAnsi="Times New Roman" w:cs="Times New Roman"/>
          <w:sz w:val="24"/>
          <w:szCs w:val="24"/>
        </w:rPr>
        <w:lastRenderedPageBreak/>
        <w:t>l’eau, et l’OMVS a très peu d’informations sur la partie guinéenne alors que la Guinée est en amont).</w:t>
      </w:r>
    </w:p>
    <w:p w14:paraId="028E7F12" w14:textId="77777777" w:rsidR="00C16245" w:rsidRPr="00C16245" w:rsidRDefault="00C16245" w:rsidP="00C16245">
      <w:pPr>
        <w:numPr>
          <w:ilvl w:val="0"/>
          <w:numId w:val="2"/>
        </w:numPr>
        <w:rPr>
          <w:rFonts w:ascii="Times New Roman" w:hAnsi="Times New Roman" w:cs="Times New Roman"/>
          <w:sz w:val="24"/>
          <w:szCs w:val="24"/>
        </w:rPr>
      </w:pPr>
      <w:r w:rsidRPr="00C16245">
        <w:rPr>
          <w:rFonts w:ascii="Times New Roman" w:hAnsi="Times New Roman" w:cs="Times New Roman"/>
          <w:b/>
          <w:bCs/>
          <w:sz w:val="24"/>
          <w:szCs w:val="24"/>
        </w:rPr>
        <w:t>Interdépendances</w:t>
      </w:r>
      <w:r w:rsidRPr="00C16245">
        <w:rPr>
          <w:rFonts w:ascii="Times New Roman" w:hAnsi="Times New Roman" w:cs="Times New Roman"/>
          <w:sz w:val="24"/>
          <w:szCs w:val="24"/>
        </w:rPr>
        <w:t xml:space="preserve"> qui créent des tensions :</w:t>
      </w:r>
    </w:p>
    <w:p w14:paraId="2FAD99F3" w14:textId="77777777" w:rsidR="00C16245" w:rsidRPr="00C16245" w:rsidRDefault="00C16245" w:rsidP="00C16245">
      <w:pPr>
        <w:numPr>
          <w:ilvl w:val="1"/>
          <w:numId w:val="2"/>
        </w:numPr>
        <w:rPr>
          <w:rFonts w:ascii="Times New Roman" w:hAnsi="Times New Roman" w:cs="Times New Roman"/>
          <w:sz w:val="24"/>
          <w:szCs w:val="24"/>
        </w:rPr>
      </w:pPr>
      <w:proofErr w:type="gramStart"/>
      <w:r w:rsidRPr="00C16245">
        <w:rPr>
          <w:rFonts w:ascii="Times New Roman" w:hAnsi="Times New Roman" w:cs="Times New Roman"/>
          <w:sz w:val="24"/>
          <w:szCs w:val="24"/>
        </w:rPr>
        <w:t>conflits</w:t>
      </w:r>
      <w:proofErr w:type="gramEnd"/>
      <w:r w:rsidRPr="00C16245">
        <w:rPr>
          <w:rFonts w:ascii="Times New Roman" w:hAnsi="Times New Roman" w:cs="Times New Roman"/>
          <w:sz w:val="24"/>
          <w:szCs w:val="24"/>
        </w:rPr>
        <w:t xml:space="preserve"> entre usages (agricole, urbain, industriel, etc.)</w:t>
      </w:r>
    </w:p>
    <w:p w14:paraId="31F7D2E7" w14:textId="77777777" w:rsidR="00C16245" w:rsidRPr="00C16245" w:rsidRDefault="00C16245" w:rsidP="00C16245">
      <w:pPr>
        <w:numPr>
          <w:ilvl w:val="1"/>
          <w:numId w:val="2"/>
        </w:numPr>
        <w:rPr>
          <w:rFonts w:ascii="Times New Roman" w:hAnsi="Times New Roman" w:cs="Times New Roman"/>
          <w:sz w:val="24"/>
          <w:szCs w:val="24"/>
        </w:rPr>
      </w:pPr>
      <w:proofErr w:type="gramStart"/>
      <w:r w:rsidRPr="00C16245">
        <w:rPr>
          <w:rFonts w:ascii="Times New Roman" w:hAnsi="Times New Roman" w:cs="Times New Roman"/>
          <w:sz w:val="24"/>
          <w:szCs w:val="24"/>
        </w:rPr>
        <w:t>tensions</w:t>
      </w:r>
      <w:proofErr w:type="gramEnd"/>
      <w:r w:rsidRPr="00C16245">
        <w:rPr>
          <w:rFonts w:ascii="Times New Roman" w:hAnsi="Times New Roman" w:cs="Times New Roman"/>
          <w:sz w:val="24"/>
          <w:szCs w:val="24"/>
        </w:rPr>
        <w:t xml:space="preserve"> entre États (frontières administratives vs réalité géographique du bassin)</w:t>
      </w:r>
    </w:p>
    <w:p w14:paraId="0B62A750" w14:textId="77777777" w:rsidR="00C16245" w:rsidRPr="00C16245" w:rsidRDefault="00C16245" w:rsidP="00C16245">
      <w:pPr>
        <w:numPr>
          <w:ilvl w:val="1"/>
          <w:numId w:val="2"/>
        </w:numPr>
        <w:rPr>
          <w:rFonts w:ascii="Times New Roman" w:hAnsi="Times New Roman" w:cs="Times New Roman"/>
          <w:sz w:val="24"/>
          <w:szCs w:val="24"/>
        </w:rPr>
      </w:pPr>
      <w:proofErr w:type="gramStart"/>
      <w:r w:rsidRPr="00C16245">
        <w:rPr>
          <w:rFonts w:ascii="Times New Roman" w:hAnsi="Times New Roman" w:cs="Times New Roman"/>
          <w:sz w:val="24"/>
          <w:szCs w:val="24"/>
        </w:rPr>
        <w:t>multiplication</w:t>
      </w:r>
      <w:proofErr w:type="gramEnd"/>
      <w:r w:rsidRPr="00C16245">
        <w:rPr>
          <w:rFonts w:ascii="Times New Roman" w:hAnsi="Times New Roman" w:cs="Times New Roman"/>
          <w:sz w:val="24"/>
          <w:szCs w:val="24"/>
        </w:rPr>
        <w:t xml:space="preserve"> d’acteurs aux intérêts contradictoires (rivalités de pouvoir)</w:t>
      </w:r>
    </w:p>
    <w:p w14:paraId="62B94ECC" w14:textId="77777777" w:rsidR="00C16245" w:rsidRPr="00C16245" w:rsidRDefault="00C16245" w:rsidP="00C16245">
      <w:pPr>
        <w:numPr>
          <w:ilvl w:val="0"/>
          <w:numId w:val="2"/>
        </w:numPr>
        <w:rPr>
          <w:rFonts w:ascii="Times New Roman" w:hAnsi="Times New Roman" w:cs="Times New Roman"/>
          <w:sz w:val="24"/>
          <w:szCs w:val="24"/>
        </w:rPr>
      </w:pPr>
      <w:r w:rsidRPr="00C16245">
        <w:rPr>
          <w:rFonts w:ascii="Times New Roman" w:hAnsi="Times New Roman" w:cs="Times New Roman"/>
          <w:b/>
          <w:bCs/>
          <w:sz w:val="24"/>
          <w:szCs w:val="24"/>
        </w:rPr>
        <w:t>Incertitudes</w:t>
      </w:r>
      <w:r w:rsidRPr="00C16245">
        <w:rPr>
          <w:rFonts w:ascii="Times New Roman" w:hAnsi="Times New Roman" w:cs="Times New Roman"/>
          <w:sz w:val="24"/>
          <w:szCs w:val="24"/>
        </w:rPr>
        <w:t xml:space="preserve"> et phénomènes extrêmes plus fréquents (sécheresses/inondations), renforcés par le changement climatique, donc plus difficile d’anticiper.</w:t>
      </w:r>
    </w:p>
    <w:p w14:paraId="7A10E4C9"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Le problème central derrière tout ça : les méthodes classiques de gestion de projet ne suffisent pas toujours dans un contexte où </w:t>
      </w:r>
      <w:r w:rsidRPr="00C16245">
        <w:rPr>
          <w:rFonts w:ascii="Times New Roman" w:hAnsi="Times New Roman" w:cs="Times New Roman"/>
          <w:b/>
          <w:bCs/>
          <w:sz w:val="24"/>
          <w:szCs w:val="24"/>
        </w:rPr>
        <w:t>l’environnement change</w:t>
      </w:r>
      <w:r w:rsidRPr="00C16245">
        <w:rPr>
          <w:rFonts w:ascii="Times New Roman" w:hAnsi="Times New Roman" w:cs="Times New Roman"/>
          <w:sz w:val="24"/>
          <w:szCs w:val="24"/>
        </w:rPr>
        <w:t xml:space="preserve">, où </w:t>
      </w:r>
      <w:r w:rsidRPr="00C16245">
        <w:rPr>
          <w:rFonts w:ascii="Times New Roman" w:hAnsi="Times New Roman" w:cs="Times New Roman"/>
          <w:b/>
          <w:bCs/>
          <w:sz w:val="24"/>
          <w:szCs w:val="24"/>
        </w:rPr>
        <w:t>les acteurs s’opposent</w:t>
      </w:r>
      <w:r w:rsidRPr="00C16245">
        <w:rPr>
          <w:rFonts w:ascii="Times New Roman" w:hAnsi="Times New Roman" w:cs="Times New Roman"/>
          <w:sz w:val="24"/>
          <w:szCs w:val="24"/>
        </w:rPr>
        <w:t xml:space="preserve">, et où </w:t>
      </w:r>
      <w:r w:rsidRPr="00C16245">
        <w:rPr>
          <w:rFonts w:ascii="Times New Roman" w:hAnsi="Times New Roman" w:cs="Times New Roman"/>
          <w:b/>
          <w:bCs/>
          <w:sz w:val="24"/>
          <w:szCs w:val="24"/>
        </w:rPr>
        <w:t>la réussite doit durer dans le temps</w:t>
      </w:r>
      <w:r w:rsidRPr="00C16245">
        <w:rPr>
          <w:rFonts w:ascii="Times New Roman" w:hAnsi="Times New Roman" w:cs="Times New Roman"/>
          <w:sz w:val="24"/>
          <w:szCs w:val="24"/>
        </w:rPr>
        <w:t>.</w:t>
      </w:r>
    </w:p>
    <w:p w14:paraId="7525FCCF"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440CF266">
          <v:rect id="_x0000_i1070" style="width:0;height:1.5pt" o:hralign="center" o:hrstd="t" o:hr="t" fillcolor="#a0a0a0" stroked="f"/>
        </w:pict>
      </w:r>
    </w:p>
    <w:p w14:paraId="4D6092E6"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4) Démarche / méthodologie (explication)</w:t>
      </w:r>
    </w:p>
    <w:p w14:paraId="0CF06B95"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L’article s’appuie sur </w:t>
      </w:r>
      <w:r w:rsidRPr="00C16245">
        <w:rPr>
          <w:rFonts w:ascii="Times New Roman" w:hAnsi="Times New Roman" w:cs="Times New Roman"/>
          <w:b/>
          <w:bCs/>
          <w:sz w:val="24"/>
          <w:szCs w:val="24"/>
        </w:rPr>
        <w:t>10 études de cas</w:t>
      </w:r>
      <w:r w:rsidRPr="00C16245">
        <w:rPr>
          <w:rFonts w:ascii="Times New Roman" w:hAnsi="Times New Roman" w:cs="Times New Roman"/>
          <w:sz w:val="24"/>
          <w:szCs w:val="24"/>
        </w:rPr>
        <w:t xml:space="preserve"> réalisées entre </w:t>
      </w:r>
      <w:r w:rsidRPr="00C16245">
        <w:rPr>
          <w:rFonts w:ascii="Times New Roman" w:hAnsi="Times New Roman" w:cs="Times New Roman"/>
          <w:b/>
          <w:bCs/>
          <w:sz w:val="24"/>
          <w:szCs w:val="24"/>
        </w:rPr>
        <w:t>2008 et 2010</w:t>
      </w:r>
      <w:r w:rsidRPr="00C16245">
        <w:rPr>
          <w:rFonts w:ascii="Times New Roman" w:hAnsi="Times New Roman" w:cs="Times New Roman"/>
          <w:sz w:val="24"/>
          <w:szCs w:val="24"/>
        </w:rPr>
        <w:t xml:space="preserve"> dans </w:t>
      </w:r>
      <w:r w:rsidRPr="00C16245">
        <w:rPr>
          <w:rFonts w:ascii="Times New Roman" w:hAnsi="Times New Roman" w:cs="Times New Roman"/>
          <w:b/>
          <w:bCs/>
          <w:sz w:val="24"/>
          <w:szCs w:val="24"/>
        </w:rPr>
        <w:t>10 bassins transfrontaliers</w:t>
      </w:r>
      <w:r w:rsidRPr="00C16245">
        <w:rPr>
          <w:rFonts w:ascii="Times New Roman" w:hAnsi="Times New Roman" w:cs="Times New Roman"/>
          <w:sz w:val="24"/>
          <w:szCs w:val="24"/>
        </w:rPr>
        <w:t xml:space="preserve"> (Danube, Tigre-Euphrate, Jourdain, Cauvery, Gange, Mékong, aquifère Guarani, Okavango, Nil, Sénégal).</w:t>
      </w:r>
    </w:p>
    <w:p w14:paraId="7E5BE76D"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Ensuite, ils comparent concrètement :</w:t>
      </w:r>
    </w:p>
    <w:p w14:paraId="26CA388F" w14:textId="77777777" w:rsidR="00C16245" w:rsidRPr="00C16245" w:rsidRDefault="00C16245" w:rsidP="00C16245">
      <w:pPr>
        <w:numPr>
          <w:ilvl w:val="0"/>
          <w:numId w:val="3"/>
        </w:numPr>
        <w:rPr>
          <w:rFonts w:ascii="Times New Roman" w:hAnsi="Times New Roman" w:cs="Times New Roman"/>
          <w:sz w:val="24"/>
          <w:szCs w:val="24"/>
        </w:rPr>
      </w:pPr>
      <w:proofErr w:type="gramStart"/>
      <w:r w:rsidRPr="00C16245">
        <w:rPr>
          <w:rFonts w:ascii="Times New Roman" w:hAnsi="Times New Roman" w:cs="Times New Roman"/>
          <w:sz w:val="24"/>
          <w:szCs w:val="24"/>
        </w:rPr>
        <w:t>ce</w:t>
      </w:r>
      <w:proofErr w:type="gramEnd"/>
      <w:r w:rsidRPr="00C16245">
        <w:rPr>
          <w:rFonts w:ascii="Times New Roman" w:hAnsi="Times New Roman" w:cs="Times New Roman"/>
          <w:sz w:val="24"/>
          <w:szCs w:val="24"/>
        </w:rPr>
        <w:t xml:space="preserve"> que le </w:t>
      </w:r>
      <w:r w:rsidRPr="00C16245">
        <w:rPr>
          <w:rFonts w:ascii="Times New Roman" w:hAnsi="Times New Roman" w:cs="Times New Roman"/>
          <w:b/>
          <w:bCs/>
          <w:sz w:val="24"/>
          <w:szCs w:val="24"/>
        </w:rPr>
        <w:t>management de projet</w:t>
      </w:r>
      <w:r w:rsidRPr="00C16245">
        <w:rPr>
          <w:rFonts w:ascii="Times New Roman" w:hAnsi="Times New Roman" w:cs="Times New Roman"/>
          <w:sz w:val="24"/>
          <w:szCs w:val="24"/>
        </w:rPr>
        <w:t xml:space="preserve"> apporte (outils pour planifier/suivre/contrôler, souvent demandé par les bailleurs),</w:t>
      </w:r>
    </w:p>
    <w:p w14:paraId="36E89872" w14:textId="77777777" w:rsidR="00C16245" w:rsidRPr="00C16245" w:rsidRDefault="00C16245" w:rsidP="00C16245">
      <w:pPr>
        <w:numPr>
          <w:ilvl w:val="0"/>
          <w:numId w:val="3"/>
        </w:numPr>
        <w:rPr>
          <w:rFonts w:ascii="Times New Roman" w:hAnsi="Times New Roman" w:cs="Times New Roman"/>
          <w:sz w:val="24"/>
          <w:szCs w:val="24"/>
        </w:rPr>
      </w:pPr>
      <w:proofErr w:type="gramStart"/>
      <w:r w:rsidRPr="00C16245">
        <w:rPr>
          <w:rFonts w:ascii="Times New Roman" w:hAnsi="Times New Roman" w:cs="Times New Roman"/>
          <w:sz w:val="24"/>
          <w:szCs w:val="24"/>
        </w:rPr>
        <w:t>et</w:t>
      </w:r>
      <w:proofErr w:type="gramEnd"/>
      <w:r w:rsidRPr="00C16245">
        <w:rPr>
          <w:rFonts w:ascii="Times New Roman" w:hAnsi="Times New Roman" w:cs="Times New Roman"/>
          <w:sz w:val="24"/>
          <w:szCs w:val="24"/>
        </w:rPr>
        <w:t xml:space="preserve"> ce que la </w:t>
      </w:r>
      <w:r w:rsidRPr="00C16245">
        <w:rPr>
          <w:rFonts w:ascii="Times New Roman" w:hAnsi="Times New Roman" w:cs="Times New Roman"/>
          <w:b/>
          <w:bCs/>
          <w:sz w:val="24"/>
          <w:szCs w:val="24"/>
        </w:rPr>
        <w:t>gestion de l’eau</w:t>
      </w:r>
      <w:r w:rsidRPr="00C16245">
        <w:rPr>
          <w:rFonts w:ascii="Times New Roman" w:hAnsi="Times New Roman" w:cs="Times New Roman"/>
          <w:sz w:val="24"/>
          <w:szCs w:val="24"/>
        </w:rPr>
        <w:t xml:space="preserve"> apporte (logique opérationnelle quotidienne, long terme).</w:t>
      </w:r>
    </w:p>
    <w:p w14:paraId="142D26BB"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Ils clarifient aussi une distinction clé :</w:t>
      </w:r>
    </w:p>
    <w:p w14:paraId="23339B31" w14:textId="77777777" w:rsidR="00C16245" w:rsidRPr="00C16245" w:rsidRDefault="00C16245" w:rsidP="00C16245">
      <w:pPr>
        <w:numPr>
          <w:ilvl w:val="0"/>
          <w:numId w:val="4"/>
        </w:numPr>
        <w:rPr>
          <w:rFonts w:ascii="Times New Roman" w:hAnsi="Times New Roman" w:cs="Times New Roman"/>
          <w:sz w:val="24"/>
          <w:szCs w:val="24"/>
        </w:rPr>
      </w:pPr>
      <w:r w:rsidRPr="00C16245">
        <w:rPr>
          <w:rFonts w:ascii="Times New Roman" w:hAnsi="Times New Roman" w:cs="Times New Roman"/>
          <w:b/>
          <w:bCs/>
          <w:sz w:val="24"/>
          <w:szCs w:val="24"/>
        </w:rPr>
        <w:t>Projet</w:t>
      </w:r>
      <w:r w:rsidRPr="00C16245">
        <w:rPr>
          <w:rFonts w:ascii="Times New Roman" w:hAnsi="Times New Roman" w:cs="Times New Roman"/>
          <w:sz w:val="24"/>
          <w:szCs w:val="24"/>
        </w:rPr>
        <w:t xml:space="preserve"> = effort temporaire pour produire un résultat (ex : barrage, réseau d’eau, sensibilisation, système de surveillance).</w:t>
      </w:r>
    </w:p>
    <w:p w14:paraId="0DD576AD" w14:textId="77777777" w:rsidR="00C16245" w:rsidRPr="00C16245" w:rsidRDefault="00C16245" w:rsidP="00C16245">
      <w:pPr>
        <w:numPr>
          <w:ilvl w:val="0"/>
          <w:numId w:val="4"/>
        </w:numPr>
        <w:rPr>
          <w:rFonts w:ascii="Times New Roman" w:hAnsi="Times New Roman" w:cs="Times New Roman"/>
          <w:sz w:val="24"/>
          <w:szCs w:val="24"/>
        </w:rPr>
      </w:pPr>
      <w:r w:rsidRPr="00C16245">
        <w:rPr>
          <w:rFonts w:ascii="Times New Roman" w:hAnsi="Times New Roman" w:cs="Times New Roman"/>
          <w:b/>
          <w:bCs/>
          <w:sz w:val="24"/>
          <w:szCs w:val="24"/>
        </w:rPr>
        <w:t>Opérations</w:t>
      </w:r>
      <w:r w:rsidRPr="00C16245">
        <w:rPr>
          <w:rFonts w:ascii="Times New Roman" w:hAnsi="Times New Roman" w:cs="Times New Roman"/>
          <w:sz w:val="24"/>
          <w:szCs w:val="24"/>
        </w:rPr>
        <w:t xml:space="preserve"> = activités continues et répétitives à long terme (surveillance qualité/quantité, management d’infrastructures, administratif).</w:t>
      </w:r>
    </w:p>
    <w:p w14:paraId="51369673"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3FBC1057">
          <v:rect id="_x0000_i1071" style="width:0;height:1.5pt" o:hralign="center" o:hrstd="t" o:hr="t" fillcolor="#a0a0a0" stroked="f"/>
        </w:pict>
      </w:r>
    </w:p>
    <w:p w14:paraId="36369E2F"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5) Résultats / ce qu’ils ont trouvé (explication)</w:t>
      </w:r>
    </w:p>
    <w:p w14:paraId="685F33D5"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Résultat 1 — Les difficultés sont souvent humaines/organisationnelles, pas techniques</w:t>
      </w:r>
    </w:p>
    <w:p w14:paraId="27546C84"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Exemple fort : sur l’aquifère </w:t>
      </w:r>
      <w:r w:rsidRPr="00C16245">
        <w:rPr>
          <w:rFonts w:ascii="Times New Roman" w:hAnsi="Times New Roman" w:cs="Times New Roman"/>
          <w:b/>
          <w:bCs/>
          <w:sz w:val="24"/>
          <w:szCs w:val="24"/>
        </w:rPr>
        <w:t>Guarani (2003–2009)</w:t>
      </w:r>
      <w:r w:rsidRPr="00C16245">
        <w:rPr>
          <w:rFonts w:ascii="Times New Roman" w:hAnsi="Times New Roman" w:cs="Times New Roman"/>
          <w:sz w:val="24"/>
          <w:szCs w:val="24"/>
        </w:rPr>
        <w:t xml:space="preserve">, une polémique médiatique (“les États-Unis veulent s’approprier l’eau”) a </w:t>
      </w:r>
      <w:r w:rsidRPr="00C16245">
        <w:rPr>
          <w:rFonts w:ascii="Times New Roman" w:hAnsi="Times New Roman" w:cs="Times New Roman"/>
          <w:b/>
          <w:bCs/>
          <w:sz w:val="24"/>
          <w:szCs w:val="24"/>
        </w:rPr>
        <w:t>ralenti fortement le projet</w:t>
      </w:r>
      <w:r w:rsidRPr="00C16245">
        <w:rPr>
          <w:rFonts w:ascii="Times New Roman" w:hAnsi="Times New Roman" w:cs="Times New Roman"/>
          <w:sz w:val="24"/>
          <w:szCs w:val="24"/>
        </w:rPr>
        <w:t xml:space="preserve">. Donc le blocage est </w:t>
      </w:r>
      <w:r w:rsidRPr="00C16245">
        <w:rPr>
          <w:rFonts w:ascii="Times New Roman" w:hAnsi="Times New Roman" w:cs="Times New Roman"/>
          <w:b/>
          <w:bCs/>
          <w:sz w:val="24"/>
          <w:szCs w:val="24"/>
        </w:rPr>
        <w:t>communicationnel/</w:t>
      </w:r>
      <w:proofErr w:type="spellStart"/>
      <w:r w:rsidRPr="00C16245">
        <w:rPr>
          <w:rFonts w:ascii="Times New Roman" w:hAnsi="Times New Roman" w:cs="Times New Roman"/>
          <w:b/>
          <w:bCs/>
          <w:sz w:val="24"/>
          <w:szCs w:val="24"/>
        </w:rPr>
        <w:t>relational</w:t>
      </w:r>
      <w:proofErr w:type="spellEnd"/>
      <w:r w:rsidRPr="00C16245">
        <w:rPr>
          <w:rFonts w:ascii="Times New Roman" w:hAnsi="Times New Roman" w:cs="Times New Roman"/>
          <w:sz w:val="24"/>
          <w:szCs w:val="24"/>
        </w:rPr>
        <w:t>, pas technique.</w:t>
      </w:r>
    </w:p>
    <w:p w14:paraId="6CD3BA46"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Résultat 2 — Les projets sont aussi des leviers de coopération</w:t>
      </w:r>
    </w:p>
    <w:p w14:paraId="119E03B9"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Même quand il y a tensions autour du partage de l’eau, les projets servent de </w:t>
      </w:r>
      <w:r w:rsidRPr="00C16245">
        <w:rPr>
          <w:rFonts w:ascii="Times New Roman" w:hAnsi="Times New Roman" w:cs="Times New Roman"/>
          <w:b/>
          <w:bCs/>
          <w:sz w:val="24"/>
          <w:szCs w:val="24"/>
        </w:rPr>
        <w:t>support concret de coopération</w:t>
      </w:r>
      <w:r w:rsidRPr="00C16245">
        <w:rPr>
          <w:rFonts w:ascii="Times New Roman" w:hAnsi="Times New Roman" w:cs="Times New Roman"/>
          <w:sz w:val="24"/>
          <w:szCs w:val="24"/>
        </w:rPr>
        <w:t xml:space="preserve"> entre parties prenantes / États.</w:t>
      </w:r>
    </w:p>
    <w:p w14:paraId="76018015"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lastRenderedPageBreak/>
        <w:t>Résultat 3 — Il faut changer la façon d’évaluer la “réussite”</w:t>
      </w:r>
    </w:p>
    <w:p w14:paraId="329BA874"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L’article dit qu’on ne peut pas définir le succès seulement par </w:t>
      </w:r>
      <w:r w:rsidRPr="00C16245">
        <w:rPr>
          <w:rFonts w:ascii="Times New Roman" w:hAnsi="Times New Roman" w:cs="Times New Roman"/>
          <w:b/>
          <w:bCs/>
          <w:sz w:val="24"/>
          <w:szCs w:val="24"/>
        </w:rPr>
        <w:t>coût–délai–qualité</w:t>
      </w:r>
      <w:r w:rsidRPr="00C16245">
        <w:rPr>
          <w:rFonts w:ascii="Times New Roman" w:hAnsi="Times New Roman" w:cs="Times New Roman"/>
          <w:sz w:val="24"/>
          <w:szCs w:val="24"/>
        </w:rPr>
        <w:t xml:space="preserve"> : il faut d’autres critères (par ex. durabilité, capacité à fonctionner longtemps, appropriation, etc.).</w:t>
      </w:r>
    </w:p>
    <w:p w14:paraId="189A49AD"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Résultat 4 — Proposition de 5 principes pour un meilleur management des projets de l’eau</w:t>
      </w:r>
    </w:p>
    <w:p w14:paraId="72093C06"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Ils proposent une grille basée sur 5 principes (avec logique) :</w:t>
      </w:r>
    </w:p>
    <w:p w14:paraId="6750ABA3" w14:textId="77777777" w:rsidR="00C16245" w:rsidRPr="00C16245" w:rsidRDefault="00C16245" w:rsidP="00C16245">
      <w:pPr>
        <w:numPr>
          <w:ilvl w:val="0"/>
          <w:numId w:val="5"/>
        </w:numPr>
        <w:rPr>
          <w:rFonts w:ascii="Times New Roman" w:hAnsi="Times New Roman" w:cs="Times New Roman"/>
          <w:sz w:val="24"/>
          <w:szCs w:val="24"/>
        </w:rPr>
      </w:pPr>
      <w:r w:rsidRPr="00C16245">
        <w:rPr>
          <w:rFonts w:ascii="Times New Roman" w:hAnsi="Times New Roman" w:cs="Times New Roman"/>
          <w:b/>
          <w:bCs/>
          <w:sz w:val="24"/>
          <w:szCs w:val="24"/>
        </w:rPr>
        <w:t>Durabilité</w:t>
      </w:r>
      <w:r w:rsidRPr="00C16245">
        <w:rPr>
          <w:rFonts w:ascii="Times New Roman" w:hAnsi="Times New Roman" w:cs="Times New Roman"/>
          <w:sz w:val="24"/>
          <w:szCs w:val="24"/>
        </w:rPr>
        <w:t xml:space="preserve"> : prévoir comment ce qui est mis en place sera géré/financé à long terme.</w:t>
      </w:r>
    </w:p>
    <w:p w14:paraId="1CD576FD" w14:textId="77777777" w:rsidR="00C16245" w:rsidRPr="00C16245" w:rsidRDefault="00C16245" w:rsidP="00C16245">
      <w:pPr>
        <w:numPr>
          <w:ilvl w:val="0"/>
          <w:numId w:val="5"/>
        </w:numPr>
        <w:rPr>
          <w:rFonts w:ascii="Times New Roman" w:hAnsi="Times New Roman" w:cs="Times New Roman"/>
          <w:sz w:val="24"/>
          <w:szCs w:val="24"/>
        </w:rPr>
      </w:pPr>
      <w:proofErr w:type="spellStart"/>
      <w:r w:rsidRPr="00C16245">
        <w:rPr>
          <w:rFonts w:ascii="Times New Roman" w:hAnsi="Times New Roman" w:cs="Times New Roman"/>
          <w:b/>
          <w:bCs/>
          <w:sz w:val="24"/>
          <w:szCs w:val="24"/>
        </w:rPr>
        <w:t>Multidimensionnalité</w:t>
      </w:r>
      <w:proofErr w:type="spellEnd"/>
      <w:r w:rsidRPr="00C16245">
        <w:rPr>
          <w:rFonts w:ascii="Times New Roman" w:hAnsi="Times New Roman" w:cs="Times New Roman"/>
          <w:sz w:val="24"/>
          <w:szCs w:val="24"/>
        </w:rPr>
        <w:t xml:space="preserve"> : intégrer social, économique, scientifique, politique… pas seulement technique.</w:t>
      </w:r>
    </w:p>
    <w:p w14:paraId="44429B88" w14:textId="77777777" w:rsidR="00C16245" w:rsidRPr="00C16245" w:rsidRDefault="00C16245" w:rsidP="00C16245">
      <w:pPr>
        <w:numPr>
          <w:ilvl w:val="0"/>
          <w:numId w:val="5"/>
        </w:numPr>
        <w:rPr>
          <w:rFonts w:ascii="Times New Roman" w:hAnsi="Times New Roman" w:cs="Times New Roman"/>
          <w:sz w:val="24"/>
          <w:szCs w:val="24"/>
        </w:rPr>
      </w:pPr>
      <w:r w:rsidRPr="00C16245">
        <w:rPr>
          <w:rFonts w:ascii="Times New Roman" w:hAnsi="Times New Roman" w:cs="Times New Roman"/>
          <w:b/>
          <w:bCs/>
          <w:sz w:val="24"/>
          <w:szCs w:val="24"/>
        </w:rPr>
        <w:t>Mesurabilité</w:t>
      </w:r>
      <w:r w:rsidRPr="00C16245">
        <w:rPr>
          <w:rFonts w:ascii="Times New Roman" w:hAnsi="Times New Roman" w:cs="Times New Roman"/>
          <w:sz w:val="24"/>
          <w:szCs w:val="24"/>
        </w:rPr>
        <w:t xml:space="preserve"> : définir des critères de succès au-delà du triptyque coût/délai/qualité.</w:t>
      </w:r>
    </w:p>
    <w:p w14:paraId="4A557F28" w14:textId="77777777" w:rsidR="00C16245" w:rsidRPr="00C16245" w:rsidRDefault="00C16245" w:rsidP="00C16245">
      <w:pPr>
        <w:numPr>
          <w:ilvl w:val="0"/>
          <w:numId w:val="5"/>
        </w:numPr>
        <w:rPr>
          <w:rFonts w:ascii="Times New Roman" w:hAnsi="Times New Roman" w:cs="Times New Roman"/>
          <w:sz w:val="24"/>
          <w:szCs w:val="24"/>
        </w:rPr>
      </w:pPr>
      <w:r w:rsidRPr="00C16245">
        <w:rPr>
          <w:rFonts w:ascii="Times New Roman" w:hAnsi="Times New Roman" w:cs="Times New Roman"/>
          <w:b/>
          <w:bCs/>
          <w:sz w:val="24"/>
          <w:szCs w:val="24"/>
        </w:rPr>
        <w:t>Exhaustivité</w:t>
      </w:r>
      <w:r w:rsidRPr="00C16245">
        <w:rPr>
          <w:rFonts w:ascii="Times New Roman" w:hAnsi="Times New Roman" w:cs="Times New Roman"/>
          <w:sz w:val="24"/>
          <w:szCs w:val="24"/>
        </w:rPr>
        <w:t xml:space="preserve"> : ne pas “oublier” une partie du projet (si 1/10 manque, tout le système peut être pénalisé).</w:t>
      </w:r>
    </w:p>
    <w:p w14:paraId="4CFBF7B3" w14:textId="77777777" w:rsidR="00C16245" w:rsidRPr="00C16245" w:rsidRDefault="00C16245" w:rsidP="00C16245">
      <w:pPr>
        <w:numPr>
          <w:ilvl w:val="0"/>
          <w:numId w:val="5"/>
        </w:numPr>
        <w:rPr>
          <w:rFonts w:ascii="Times New Roman" w:hAnsi="Times New Roman" w:cs="Times New Roman"/>
          <w:sz w:val="24"/>
          <w:szCs w:val="24"/>
        </w:rPr>
      </w:pPr>
      <w:r w:rsidRPr="00C16245">
        <w:rPr>
          <w:rFonts w:ascii="Times New Roman" w:hAnsi="Times New Roman" w:cs="Times New Roman"/>
          <w:b/>
          <w:bCs/>
          <w:sz w:val="24"/>
          <w:szCs w:val="24"/>
        </w:rPr>
        <w:t>Imprévisibilité</w:t>
      </w:r>
      <w:r w:rsidRPr="00C16245">
        <w:rPr>
          <w:rFonts w:ascii="Times New Roman" w:hAnsi="Times New Roman" w:cs="Times New Roman"/>
          <w:sz w:val="24"/>
          <w:szCs w:val="24"/>
        </w:rPr>
        <w:t xml:space="preserve"> : savoir s’adapter aux évolutions/incertitudes pendant le cycle de vie.</w:t>
      </w:r>
    </w:p>
    <w:p w14:paraId="795A6384"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Ils précisent que ces concepts sont encore </w:t>
      </w:r>
      <w:r w:rsidRPr="00C16245">
        <w:rPr>
          <w:rFonts w:ascii="Times New Roman" w:hAnsi="Times New Roman" w:cs="Times New Roman"/>
          <w:b/>
          <w:bCs/>
          <w:sz w:val="24"/>
          <w:szCs w:val="24"/>
        </w:rPr>
        <w:t>assez théoriques</w:t>
      </w:r>
      <w:r w:rsidRPr="00C16245">
        <w:rPr>
          <w:rFonts w:ascii="Times New Roman" w:hAnsi="Times New Roman" w:cs="Times New Roman"/>
          <w:sz w:val="24"/>
          <w:szCs w:val="24"/>
        </w:rPr>
        <w:t xml:space="preserve"> et peu appliqués sur le terrain, car il manque des outils pragmatiques pour les mettre en œuvre.</w:t>
      </w:r>
    </w:p>
    <w:p w14:paraId="1BA8C8D3"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2CCBB8EA">
          <v:rect id="_x0000_i1072" style="width:0;height:1.5pt" o:hralign="center" o:hrstd="t" o:hr="t" fillcolor="#a0a0a0" stroked="f"/>
        </w:pict>
      </w:r>
    </w:p>
    <w:p w14:paraId="352D0285"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6) Appréciation de la pertinence de l’étude (explication + avis)</w:t>
      </w:r>
    </w:p>
    <w:p w14:paraId="1AC6872E"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Pourquoi c’est pertinent</w:t>
      </w:r>
    </w:p>
    <w:p w14:paraId="4D3CA18A" w14:textId="77777777" w:rsidR="00C16245" w:rsidRPr="00C16245" w:rsidRDefault="00C16245" w:rsidP="00C16245">
      <w:pPr>
        <w:numPr>
          <w:ilvl w:val="0"/>
          <w:numId w:val="6"/>
        </w:numPr>
        <w:rPr>
          <w:rFonts w:ascii="Times New Roman" w:hAnsi="Times New Roman" w:cs="Times New Roman"/>
          <w:sz w:val="24"/>
          <w:szCs w:val="24"/>
        </w:rPr>
      </w:pPr>
      <w:r w:rsidRPr="00C16245">
        <w:rPr>
          <w:rFonts w:ascii="Times New Roman" w:hAnsi="Times New Roman" w:cs="Times New Roman"/>
          <w:sz w:val="24"/>
          <w:szCs w:val="24"/>
        </w:rPr>
        <w:t xml:space="preserve">L’article est très pertinent parce qu’il montre que, dans l’eau, “réussir un projet” ne veut pas juste dire livrer un ouvrage : il faut que ça marche </w:t>
      </w:r>
      <w:r w:rsidRPr="00C16245">
        <w:rPr>
          <w:rFonts w:ascii="Times New Roman" w:hAnsi="Times New Roman" w:cs="Times New Roman"/>
          <w:b/>
          <w:bCs/>
          <w:sz w:val="24"/>
          <w:szCs w:val="24"/>
        </w:rPr>
        <w:t>à long terme</w:t>
      </w:r>
      <w:r w:rsidRPr="00C16245">
        <w:rPr>
          <w:rFonts w:ascii="Times New Roman" w:hAnsi="Times New Roman" w:cs="Times New Roman"/>
          <w:sz w:val="24"/>
          <w:szCs w:val="24"/>
        </w:rPr>
        <w:t xml:space="preserve"> (durabilité) et dans un environnement </w:t>
      </w:r>
      <w:r w:rsidRPr="00C16245">
        <w:rPr>
          <w:rFonts w:ascii="Times New Roman" w:hAnsi="Times New Roman" w:cs="Times New Roman"/>
          <w:b/>
          <w:bCs/>
          <w:sz w:val="24"/>
          <w:szCs w:val="24"/>
        </w:rPr>
        <w:t>complexe et incertain</w:t>
      </w:r>
      <w:r w:rsidRPr="00C16245">
        <w:rPr>
          <w:rFonts w:ascii="Times New Roman" w:hAnsi="Times New Roman" w:cs="Times New Roman"/>
          <w:sz w:val="24"/>
          <w:szCs w:val="24"/>
        </w:rPr>
        <w:t>.</w:t>
      </w:r>
    </w:p>
    <w:p w14:paraId="2A0DFCF5" w14:textId="77777777" w:rsidR="00C16245" w:rsidRPr="00C16245" w:rsidRDefault="00C16245" w:rsidP="00C16245">
      <w:pPr>
        <w:numPr>
          <w:ilvl w:val="0"/>
          <w:numId w:val="6"/>
        </w:numPr>
        <w:rPr>
          <w:rFonts w:ascii="Times New Roman" w:hAnsi="Times New Roman" w:cs="Times New Roman"/>
          <w:sz w:val="24"/>
          <w:szCs w:val="24"/>
        </w:rPr>
      </w:pPr>
      <w:r w:rsidRPr="00C16245">
        <w:rPr>
          <w:rFonts w:ascii="Times New Roman" w:hAnsi="Times New Roman" w:cs="Times New Roman"/>
          <w:sz w:val="24"/>
          <w:szCs w:val="24"/>
        </w:rPr>
        <w:t xml:space="preserve">Il met en évidence les vrais blocages : </w:t>
      </w:r>
      <w:r w:rsidRPr="00C16245">
        <w:rPr>
          <w:rFonts w:ascii="Times New Roman" w:hAnsi="Times New Roman" w:cs="Times New Roman"/>
          <w:b/>
          <w:bCs/>
          <w:sz w:val="24"/>
          <w:szCs w:val="24"/>
        </w:rPr>
        <w:t>acteurs, gouvernance, communication</w:t>
      </w:r>
      <w:r w:rsidRPr="00C16245">
        <w:rPr>
          <w:rFonts w:ascii="Times New Roman" w:hAnsi="Times New Roman" w:cs="Times New Roman"/>
          <w:sz w:val="24"/>
          <w:szCs w:val="24"/>
        </w:rPr>
        <w:t>, pas seulement la technique.</w:t>
      </w:r>
    </w:p>
    <w:p w14:paraId="75AE03F7" w14:textId="77777777" w:rsidR="00C16245" w:rsidRPr="00C16245" w:rsidRDefault="00C16245" w:rsidP="00C16245">
      <w:pPr>
        <w:numPr>
          <w:ilvl w:val="0"/>
          <w:numId w:val="6"/>
        </w:numPr>
        <w:rPr>
          <w:rFonts w:ascii="Times New Roman" w:hAnsi="Times New Roman" w:cs="Times New Roman"/>
          <w:sz w:val="24"/>
          <w:szCs w:val="24"/>
        </w:rPr>
      </w:pPr>
      <w:r w:rsidRPr="00C16245">
        <w:rPr>
          <w:rFonts w:ascii="Times New Roman" w:hAnsi="Times New Roman" w:cs="Times New Roman"/>
          <w:sz w:val="24"/>
          <w:szCs w:val="24"/>
        </w:rPr>
        <w:t xml:space="preserve">Il propose une </w:t>
      </w:r>
      <w:r w:rsidRPr="00C16245">
        <w:rPr>
          <w:rFonts w:ascii="Times New Roman" w:hAnsi="Times New Roman" w:cs="Times New Roman"/>
          <w:b/>
          <w:bCs/>
          <w:sz w:val="24"/>
          <w:szCs w:val="24"/>
        </w:rPr>
        <w:t>grille claire en 5 principes</w:t>
      </w:r>
      <w:r w:rsidRPr="00C16245">
        <w:rPr>
          <w:rFonts w:ascii="Times New Roman" w:hAnsi="Times New Roman" w:cs="Times New Roman"/>
          <w:sz w:val="24"/>
          <w:szCs w:val="24"/>
        </w:rPr>
        <w:t xml:space="preserve"> pour guider le pilotage.</w:t>
      </w:r>
    </w:p>
    <w:p w14:paraId="2FDB0714"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Limite (mais honnête)</w:t>
      </w:r>
    </w:p>
    <w:p w14:paraId="00AB56EC" w14:textId="77777777" w:rsidR="00C16245" w:rsidRPr="00C16245" w:rsidRDefault="00C16245" w:rsidP="00C16245">
      <w:pPr>
        <w:numPr>
          <w:ilvl w:val="0"/>
          <w:numId w:val="7"/>
        </w:numPr>
        <w:rPr>
          <w:rFonts w:ascii="Times New Roman" w:hAnsi="Times New Roman" w:cs="Times New Roman"/>
          <w:sz w:val="24"/>
          <w:szCs w:val="24"/>
        </w:rPr>
      </w:pPr>
      <w:r w:rsidRPr="00C16245">
        <w:rPr>
          <w:rFonts w:ascii="Times New Roman" w:hAnsi="Times New Roman" w:cs="Times New Roman"/>
          <w:sz w:val="24"/>
          <w:szCs w:val="24"/>
        </w:rPr>
        <w:t xml:space="preserve">Les auteurs reconnaissent que ces principes restent </w:t>
      </w:r>
      <w:r w:rsidRPr="00C16245">
        <w:rPr>
          <w:rFonts w:ascii="Times New Roman" w:hAnsi="Times New Roman" w:cs="Times New Roman"/>
          <w:b/>
          <w:bCs/>
          <w:sz w:val="24"/>
          <w:szCs w:val="24"/>
        </w:rPr>
        <w:t>encore théoriques</w:t>
      </w:r>
      <w:r w:rsidRPr="00C16245">
        <w:rPr>
          <w:rFonts w:ascii="Times New Roman" w:hAnsi="Times New Roman" w:cs="Times New Roman"/>
          <w:sz w:val="24"/>
          <w:szCs w:val="24"/>
        </w:rPr>
        <w:t xml:space="preserve"> et qu’il existe peu d’outils concrets déjà utilisés sur le terrain.</w:t>
      </w:r>
    </w:p>
    <w:p w14:paraId="4832483E"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1E81C4A6">
          <v:rect id="_x0000_i1073" style="width:0;height:1.5pt" o:hralign="center" o:hrstd="t" o:hr="t" fillcolor="#a0a0a0" stroked="f"/>
        </w:pict>
      </w:r>
    </w:p>
    <w:p w14:paraId="14E97773" w14:textId="260A12FF" w:rsidR="00C16245" w:rsidRPr="00C16245" w:rsidRDefault="00C16245" w:rsidP="00C16245">
      <w:pPr>
        <w:rPr>
          <w:rFonts w:ascii="Times New Roman" w:hAnsi="Times New Roman" w:cs="Times New Roman"/>
          <w:sz w:val="24"/>
          <w:szCs w:val="24"/>
        </w:rPr>
      </w:pPr>
    </w:p>
    <w:p w14:paraId="54BCC902" w14:textId="51230CB4"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br w:type="page"/>
      </w:r>
    </w:p>
    <w:p w14:paraId="69784723"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lastRenderedPageBreak/>
        <w:t>Présentation orale (plan + texte)</w:t>
      </w:r>
    </w:p>
    <w:p w14:paraId="464DFBC1"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Introduction</w:t>
      </w:r>
    </w:p>
    <w:p w14:paraId="38C0067C"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Aujourd’hui, nous présentons un article qui traite de la </w:t>
      </w:r>
      <w:r w:rsidRPr="00C16245">
        <w:rPr>
          <w:rFonts w:ascii="Times New Roman" w:hAnsi="Times New Roman" w:cs="Times New Roman"/>
          <w:b/>
          <w:bCs/>
          <w:sz w:val="24"/>
          <w:szCs w:val="24"/>
        </w:rPr>
        <w:t>gestion des projets liés à l’eau</w:t>
      </w:r>
      <w:r w:rsidRPr="00C16245">
        <w:rPr>
          <w:rFonts w:ascii="Times New Roman" w:hAnsi="Times New Roman" w:cs="Times New Roman"/>
          <w:sz w:val="24"/>
          <w:szCs w:val="24"/>
        </w:rPr>
        <w:t xml:space="preserve">, surtout dans les </w:t>
      </w:r>
      <w:r w:rsidRPr="00C16245">
        <w:rPr>
          <w:rFonts w:ascii="Times New Roman" w:hAnsi="Times New Roman" w:cs="Times New Roman"/>
          <w:b/>
          <w:bCs/>
          <w:sz w:val="24"/>
          <w:szCs w:val="24"/>
        </w:rPr>
        <w:t>bassins transfrontaliers</w:t>
      </w:r>
      <w:r w:rsidRPr="00C16245">
        <w:rPr>
          <w:rFonts w:ascii="Times New Roman" w:hAnsi="Times New Roman" w:cs="Times New Roman"/>
          <w:sz w:val="24"/>
          <w:szCs w:val="24"/>
        </w:rPr>
        <w:t xml:space="preserve">. L’idée de base est de </w:t>
      </w:r>
      <w:r w:rsidRPr="00C16245">
        <w:rPr>
          <w:rFonts w:ascii="Times New Roman" w:hAnsi="Times New Roman" w:cs="Times New Roman"/>
          <w:b/>
          <w:bCs/>
          <w:sz w:val="24"/>
          <w:szCs w:val="24"/>
        </w:rPr>
        <w:t>croiser le management de projet</w:t>
      </w:r>
      <w:r w:rsidRPr="00C16245">
        <w:rPr>
          <w:rFonts w:ascii="Times New Roman" w:hAnsi="Times New Roman" w:cs="Times New Roman"/>
          <w:sz w:val="24"/>
          <w:szCs w:val="24"/>
        </w:rPr>
        <w:t xml:space="preserve"> (planifier, suivre, contrôler) avec la </w:t>
      </w:r>
      <w:r w:rsidRPr="00C16245">
        <w:rPr>
          <w:rFonts w:ascii="Times New Roman" w:hAnsi="Times New Roman" w:cs="Times New Roman"/>
          <w:b/>
          <w:bCs/>
          <w:sz w:val="24"/>
          <w:szCs w:val="24"/>
        </w:rPr>
        <w:t>gestion des ressources en eau</w:t>
      </w:r>
      <w:r w:rsidRPr="00C16245">
        <w:rPr>
          <w:rFonts w:ascii="Times New Roman" w:hAnsi="Times New Roman" w:cs="Times New Roman"/>
          <w:sz w:val="24"/>
          <w:szCs w:val="24"/>
        </w:rPr>
        <w:t xml:space="preserve"> (gestion continue à long terme), pour mieux faire face à la complexité et améliorer la durabilité.</w:t>
      </w:r>
    </w:p>
    <w:p w14:paraId="39C5A80D"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1E8BD656">
          <v:rect id="_x0000_i1136" style="width:0;height:1.5pt" o:hralign="center" o:hrstd="t" o:hr="t" fillcolor="#a0a0a0" stroked="f"/>
        </w:pict>
      </w:r>
    </w:p>
    <w:p w14:paraId="6ECCCEDD"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1) Idée générale</w:t>
      </w:r>
    </w:p>
    <w:p w14:paraId="4228F3D0"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L’article explique que les projets dans le secteur de l’eau ne doivent pas être vus seulement comme des “travaux à terminer”, mais comme des actions qui doivent </w:t>
      </w:r>
      <w:r w:rsidRPr="00C16245">
        <w:rPr>
          <w:rFonts w:ascii="Times New Roman" w:hAnsi="Times New Roman" w:cs="Times New Roman"/>
          <w:b/>
          <w:bCs/>
          <w:sz w:val="24"/>
          <w:szCs w:val="24"/>
        </w:rPr>
        <w:t>fonctionner longtemps</w:t>
      </w:r>
      <w:r w:rsidRPr="00C16245">
        <w:rPr>
          <w:rFonts w:ascii="Times New Roman" w:hAnsi="Times New Roman" w:cs="Times New Roman"/>
          <w:sz w:val="24"/>
          <w:szCs w:val="24"/>
        </w:rPr>
        <w:t xml:space="preserve"> dans un environnement complexe : plusieurs acteurs, plusieurs pays, plusieurs intérêts. Le management de projet apporte des outils de pilotage, mais la gestion de l’eau rappelle la nécessité du long terme.</w:t>
      </w:r>
    </w:p>
    <w:p w14:paraId="381E5266"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75AA75C2">
          <v:rect id="_x0000_i1137" style="width:0;height:1.5pt" o:hralign="center" o:hrstd="t" o:hr="t" fillcolor="#a0a0a0" stroked="f"/>
        </w:pict>
      </w:r>
    </w:p>
    <w:p w14:paraId="7E4BD2BE"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2) Sujet (formulation proposée)</w:t>
      </w:r>
    </w:p>
    <w:p w14:paraId="3DE0AC00"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Nous pouvons formuler le sujet ainsi :</w:t>
      </w:r>
      <w:r w:rsidRPr="00C16245">
        <w:rPr>
          <w:rFonts w:ascii="Times New Roman" w:hAnsi="Times New Roman" w:cs="Times New Roman"/>
          <w:sz w:val="24"/>
          <w:szCs w:val="24"/>
        </w:rPr>
        <w:br/>
      </w:r>
      <w:r w:rsidRPr="00C16245">
        <w:rPr>
          <w:rFonts w:ascii="Times New Roman" w:hAnsi="Times New Roman" w:cs="Times New Roman"/>
          <w:b/>
          <w:bCs/>
          <w:sz w:val="24"/>
          <w:szCs w:val="24"/>
        </w:rPr>
        <w:t>« Apport du management de projet à la gestion durable des ressources en eau dans les bassins transfrontaliers »</w:t>
      </w:r>
      <w:r w:rsidRPr="00C16245">
        <w:rPr>
          <w:rFonts w:ascii="Times New Roman" w:hAnsi="Times New Roman" w:cs="Times New Roman"/>
          <w:sz w:val="24"/>
          <w:szCs w:val="24"/>
        </w:rPr>
        <w:t>.</w:t>
      </w:r>
    </w:p>
    <w:p w14:paraId="6F3341E8"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27748F7C">
          <v:rect id="_x0000_i1138" style="width:0;height:1.5pt" o:hralign="center" o:hrstd="t" o:hr="t" fillcolor="#a0a0a0" stroked="f"/>
        </w:pict>
      </w:r>
    </w:p>
    <w:p w14:paraId="1C744D2E"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3) Situation / Problème</w:t>
      </w:r>
    </w:p>
    <w:p w14:paraId="34C1A6C4"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Les auteurs partent d’un problème concret : beaucoup de projets liés à l’eau se déroulent dans un contexte où :</w:t>
      </w:r>
    </w:p>
    <w:p w14:paraId="04278ADE" w14:textId="77777777" w:rsidR="00C16245" w:rsidRPr="00C16245" w:rsidRDefault="00C16245" w:rsidP="00C16245">
      <w:pPr>
        <w:numPr>
          <w:ilvl w:val="0"/>
          <w:numId w:val="8"/>
        </w:numPr>
        <w:rPr>
          <w:rFonts w:ascii="Times New Roman" w:hAnsi="Times New Roman" w:cs="Times New Roman"/>
          <w:sz w:val="24"/>
          <w:szCs w:val="24"/>
        </w:rPr>
      </w:pPr>
      <w:proofErr w:type="gramStart"/>
      <w:r w:rsidRPr="00C16245">
        <w:rPr>
          <w:rFonts w:ascii="Times New Roman" w:hAnsi="Times New Roman" w:cs="Times New Roman"/>
          <w:sz w:val="24"/>
          <w:szCs w:val="24"/>
        </w:rPr>
        <w:t>les</w:t>
      </w:r>
      <w:proofErr w:type="gramEnd"/>
      <w:r w:rsidRPr="00C16245">
        <w:rPr>
          <w:rFonts w:ascii="Times New Roman" w:hAnsi="Times New Roman" w:cs="Times New Roman"/>
          <w:sz w:val="24"/>
          <w:szCs w:val="24"/>
        </w:rPr>
        <w:t xml:space="preserve"> </w:t>
      </w:r>
      <w:r w:rsidRPr="00C16245">
        <w:rPr>
          <w:rFonts w:ascii="Times New Roman" w:hAnsi="Times New Roman" w:cs="Times New Roman"/>
          <w:b/>
          <w:bCs/>
          <w:sz w:val="24"/>
          <w:szCs w:val="24"/>
        </w:rPr>
        <w:t>données sont parfois insuffisantes ou de mauvaise qualité</w:t>
      </w:r>
      <w:r w:rsidRPr="00C16245">
        <w:rPr>
          <w:rFonts w:ascii="Times New Roman" w:hAnsi="Times New Roman" w:cs="Times New Roman"/>
          <w:sz w:val="24"/>
          <w:szCs w:val="24"/>
        </w:rPr>
        <w:t>, ce qui rend la planification difficile,</w:t>
      </w:r>
    </w:p>
    <w:p w14:paraId="7C071C12" w14:textId="77777777" w:rsidR="00C16245" w:rsidRPr="00C16245" w:rsidRDefault="00C16245" w:rsidP="00C16245">
      <w:pPr>
        <w:numPr>
          <w:ilvl w:val="0"/>
          <w:numId w:val="8"/>
        </w:numPr>
        <w:rPr>
          <w:rFonts w:ascii="Times New Roman" w:hAnsi="Times New Roman" w:cs="Times New Roman"/>
          <w:sz w:val="24"/>
          <w:szCs w:val="24"/>
        </w:rPr>
      </w:pPr>
      <w:proofErr w:type="gramStart"/>
      <w:r w:rsidRPr="00C16245">
        <w:rPr>
          <w:rFonts w:ascii="Times New Roman" w:hAnsi="Times New Roman" w:cs="Times New Roman"/>
          <w:sz w:val="24"/>
          <w:szCs w:val="24"/>
        </w:rPr>
        <w:t>il</w:t>
      </w:r>
      <w:proofErr w:type="gramEnd"/>
      <w:r w:rsidRPr="00C16245">
        <w:rPr>
          <w:rFonts w:ascii="Times New Roman" w:hAnsi="Times New Roman" w:cs="Times New Roman"/>
          <w:sz w:val="24"/>
          <w:szCs w:val="24"/>
        </w:rPr>
        <w:t xml:space="preserve"> existe des </w:t>
      </w:r>
      <w:r w:rsidRPr="00C16245">
        <w:rPr>
          <w:rFonts w:ascii="Times New Roman" w:hAnsi="Times New Roman" w:cs="Times New Roman"/>
          <w:b/>
          <w:bCs/>
          <w:sz w:val="24"/>
          <w:szCs w:val="24"/>
        </w:rPr>
        <w:t>interdépendances et tensions</w:t>
      </w:r>
      <w:r w:rsidRPr="00C16245">
        <w:rPr>
          <w:rFonts w:ascii="Times New Roman" w:hAnsi="Times New Roman" w:cs="Times New Roman"/>
          <w:sz w:val="24"/>
          <w:szCs w:val="24"/>
        </w:rPr>
        <w:t xml:space="preserve"> entre usages et entre pays,</w:t>
      </w:r>
    </w:p>
    <w:p w14:paraId="37CCCBEF" w14:textId="77777777" w:rsidR="00C16245" w:rsidRPr="00C16245" w:rsidRDefault="00C16245" w:rsidP="00C16245">
      <w:pPr>
        <w:numPr>
          <w:ilvl w:val="0"/>
          <w:numId w:val="8"/>
        </w:numPr>
        <w:rPr>
          <w:rFonts w:ascii="Times New Roman" w:hAnsi="Times New Roman" w:cs="Times New Roman"/>
          <w:sz w:val="24"/>
          <w:szCs w:val="24"/>
        </w:rPr>
      </w:pPr>
      <w:proofErr w:type="gramStart"/>
      <w:r w:rsidRPr="00C16245">
        <w:rPr>
          <w:rFonts w:ascii="Times New Roman" w:hAnsi="Times New Roman" w:cs="Times New Roman"/>
          <w:sz w:val="24"/>
          <w:szCs w:val="24"/>
        </w:rPr>
        <w:t>il</w:t>
      </w:r>
      <w:proofErr w:type="gramEnd"/>
      <w:r w:rsidRPr="00C16245">
        <w:rPr>
          <w:rFonts w:ascii="Times New Roman" w:hAnsi="Times New Roman" w:cs="Times New Roman"/>
          <w:sz w:val="24"/>
          <w:szCs w:val="24"/>
        </w:rPr>
        <w:t xml:space="preserve"> y a de plus en plus d’</w:t>
      </w:r>
      <w:r w:rsidRPr="00C16245">
        <w:rPr>
          <w:rFonts w:ascii="Times New Roman" w:hAnsi="Times New Roman" w:cs="Times New Roman"/>
          <w:b/>
          <w:bCs/>
          <w:sz w:val="24"/>
          <w:szCs w:val="24"/>
        </w:rPr>
        <w:t>incertitudes</w:t>
      </w:r>
      <w:r w:rsidRPr="00C16245">
        <w:rPr>
          <w:rFonts w:ascii="Times New Roman" w:hAnsi="Times New Roman" w:cs="Times New Roman"/>
          <w:sz w:val="24"/>
          <w:szCs w:val="24"/>
        </w:rPr>
        <w:t xml:space="preserve"> (sécheresses/inondations) liées au climat.</w:t>
      </w:r>
    </w:p>
    <w:p w14:paraId="46B87128"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Donc, piloter un projet de l’eau n’est pas juste une question technique : c’est aussi social, politique, organisationnel.</w:t>
      </w:r>
    </w:p>
    <w:p w14:paraId="2CD9E380"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3DB15333">
          <v:rect id="_x0000_i1139" style="width:0;height:1.5pt" o:hralign="center" o:hrstd="t" o:hr="t" fillcolor="#a0a0a0" stroked="f"/>
        </w:pict>
      </w:r>
    </w:p>
    <w:p w14:paraId="3DF9626B"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4) Méthodologie</w:t>
      </w:r>
    </w:p>
    <w:p w14:paraId="23417033"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Pour étudier cela, les auteurs s’appuient sur </w:t>
      </w:r>
      <w:r w:rsidRPr="00C16245">
        <w:rPr>
          <w:rFonts w:ascii="Times New Roman" w:hAnsi="Times New Roman" w:cs="Times New Roman"/>
          <w:b/>
          <w:bCs/>
          <w:sz w:val="24"/>
          <w:szCs w:val="24"/>
        </w:rPr>
        <w:t>10 études de cas</w:t>
      </w:r>
      <w:r w:rsidRPr="00C16245">
        <w:rPr>
          <w:rFonts w:ascii="Times New Roman" w:hAnsi="Times New Roman" w:cs="Times New Roman"/>
          <w:sz w:val="24"/>
          <w:szCs w:val="24"/>
        </w:rPr>
        <w:t xml:space="preserve"> (2008–2010) dans </w:t>
      </w:r>
      <w:r w:rsidRPr="00C16245">
        <w:rPr>
          <w:rFonts w:ascii="Times New Roman" w:hAnsi="Times New Roman" w:cs="Times New Roman"/>
          <w:b/>
          <w:bCs/>
          <w:sz w:val="24"/>
          <w:szCs w:val="24"/>
        </w:rPr>
        <w:t>10 bassins transfrontaliers</w:t>
      </w:r>
      <w:r w:rsidRPr="00C16245">
        <w:rPr>
          <w:rFonts w:ascii="Times New Roman" w:hAnsi="Times New Roman" w:cs="Times New Roman"/>
          <w:sz w:val="24"/>
          <w:szCs w:val="24"/>
        </w:rPr>
        <w:t xml:space="preserve"> (comme le Nil, le Sénégal, le Mékong, etc.). Ils comparent ce que fait un projet (objectif temporaire) et ce que font les opérations (gestion continue), pour tirer des enseignements sur la réussite durable.</w:t>
      </w:r>
    </w:p>
    <w:p w14:paraId="207A1964"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56D1AC7C">
          <v:rect id="_x0000_i1140" style="width:0;height:1.5pt" o:hralign="center" o:hrstd="t" o:hr="t" fillcolor="#a0a0a0" stroked="f"/>
        </w:pict>
      </w:r>
    </w:p>
    <w:p w14:paraId="072CC209"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5) Résultats</w:t>
      </w:r>
    </w:p>
    <w:p w14:paraId="5B1C894B"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lastRenderedPageBreak/>
        <w:t>Les résultats montrent que :</w:t>
      </w:r>
    </w:p>
    <w:p w14:paraId="70CBDAA9" w14:textId="77777777" w:rsidR="00C16245" w:rsidRPr="00C16245" w:rsidRDefault="00C16245" w:rsidP="00C16245">
      <w:pPr>
        <w:numPr>
          <w:ilvl w:val="0"/>
          <w:numId w:val="9"/>
        </w:numPr>
        <w:rPr>
          <w:rFonts w:ascii="Times New Roman" w:hAnsi="Times New Roman" w:cs="Times New Roman"/>
          <w:sz w:val="24"/>
          <w:szCs w:val="24"/>
        </w:rPr>
      </w:pPr>
      <w:r w:rsidRPr="00C16245">
        <w:rPr>
          <w:rFonts w:ascii="Times New Roman" w:hAnsi="Times New Roman" w:cs="Times New Roman"/>
          <w:sz w:val="24"/>
          <w:szCs w:val="24"/>
        </w:rPr>
        <w:t>Les difficultés ne sont pas seulement techniques : elles viennent souvent de facteurs humains, politiques ou médiatiques.</w:t>
      </w:r>
      <w:r w:rsidRPr="00C16245">
        <w:rPr>
          <w:rFonts w:ascii="Times New Roman" w:hAnsi="Times New Roman" w:cs="Times New Roman"/>
          <w:sz w:val="24"/>
          <w:szCs w:val="24"/>
        </w:rPr>
        <w:br/>
        <w:t>Exemple : dans le projet de l’aquifère Guarani, une polémique médiatique a fortement ralenti le projet.</w:t>
      </w:r>
    </w:p>
    <w:p w14:paraId="57906C1F" w14:textId="77777777" w:rsidR="00C16245" w:rsidRPr="00C16245" w:rsidRDefault="00C16245" w:rsidP="00C16245">
      <w:pPr>
        <w:numPr>
          <w:ilvl w:val="0"/>
          <w:numId w:val="9"/>
        </w:numPr>
        <w:rPr>
          <w:rFonts w:ascii="Times New Roman" w:hAnsi="Times New Roman" w:cs="Times New Roman"/>
          <w:sz w:val="24"/>
          <w:szCs w:val="24"/>
        </w:rPr>
      </w:pPr>
      <w:r w:rsidRPr="00C16245">
        <w:rPr>
          <w:rFonts w:ascii="Times New Roman" w:hAnsi="Times New Roman" w:cs="Times New Roman"/>
          <w:sz w:val="24"/>
          <w:szCs w:val="24"/>
        </w:rPr>
        <w:t xml:space="preserve">Les projets peuvent aussi servir de </w:t>
      </w:r>
      <w:r w:rsidRPr="00C16245">
        <w:rPr>
          <w:rFonts w:ascii="Times New Roman" w:hAnsi="Times New Roman" w:cs="Times New Roman"/>
          <w:b/>
          <w:bCs/>
          <w:sz w:val="24"/>
          <w:szCs w:val="24"/>
        </w:rPr>
        <w:t>levier de coopération</w:t>
      </w:r>
      <w:r w:rsidRPr="00C16245">
        <w:rPr>
          <w:rFonts w:ascii="Times New Roman" w:hAnsi="Times New Roman" w:cs="Times New Roman"/>
          <w:sz w:val="24"/>
          <w:szCs w:val="24"/>
        </w:rPr>
        <w:t xml:space="preserve"> entre États, même en situation de tension.</w:t>
      </w:r>
    </w:p>
    <w:p w14:paraId="5A90BC4C" w14:textId="77777777" w:rsidR="00C16245" w:rsidRPr="00C16245" w:rsidRDefault="00C16245" w:rsidP="00C16245">
      <w:pPr>
        <w:numPr>
          <w:ilvl w:val="0"/>
          <w:numId w:val="9"/>
        </w:numPr>
        <w:rPr>
          <w:rFonts w:ascii="Times New Roman" w:hAnsi="Times New Roman" w:cs="Times New Roman"/>
          <w:sz w:val="24"/>
          <w:szCs w:val="24"/>
        </w:rPr>
      </w:pPr>
      <w:r w:rsidRPr="00C16245">
        <w:rPr>
          <w:rFonts w:ascii="Times New Roman" w:hAnsi="Times New Roman" w:cs="Times New Roman"/>
          <w:sz w:val="24"/>
          <w:szCs w:val="24"/>
        </w:rPr>
        <w:t>L’évaluation classique (coût–délais–qualité) n’est pas suffisante : il faut intégrer la durabilité et d’autres dimensions.</w:t>
      </w:r>
    </w:p>
    <w:p w14:paraId="7D94A40B"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Ils proposent alors </w:t>
      </w:r>
      <w:r w:rsidRPr="00C16245">
        <w:rPr>
          <w:rFonts w:ascii="Times New Roman" w:hAnsi="Times New Roman" w:cs="Times New Roman"/>
          <w:b/>
          <w:bCs/>
          <w:sz w:val="24"/>
          <w:szCs w:val="24"/>
        </w:rPr>
        <w:t>5 principes</w:t>
      </w:r>
      <w:r w:rsidRPr="00C16245">
        <w:rPr>
          <w:rFonts w:ascii="Times New Roman" w:hAnsi="Times New Roman" w:cs="Times New Roman"/>
          <w:sz w:val="24"/>
          <w:szCs w:val="24"/>
        </w:rPr>
        <w:t xml:space="preserve"> pour mieux piloter ces projets :</w:t>
      </w:r>
    </w:p>
    <w:p w14:paraId="4A66448A" w14:textId="77777777" w:rsidR="00C16245" w:rsidRPr="00C16245" w:rsidRDefault="00C16245" w:rsidP="00C16245">
      <w:pPr>
        <w:numPr>
          <w:ilvl w:val="0"/>
          <w:numId w:val="10"/>
        </w:numPr>
        <w:rPr>
          <w:rFonts w:ascii="Times New Roman" w:hAnsi="Times New Roman" w:cs="Times New Roman"/>
          <w:sz w:val="24"/>
          <w:szCs w:val="24"/>
        </w:rPr>
      </w:pPr>
      <w:proofErr w:type="gramStart"/>
      <w:r w:rsidRPr="00C16245">
        <w:rPr>
          <w:rFonts w:ascii="Times New Roman" w:hAnsi="Times New Roman" w:cs="Times New Roman"/>
          <w:sz w:val="24"/>
          <w:szCs w:val="24"/>
        </w:rPr>
        <w:t>durabilité</w:t>
      </w:r>
      <w:proofErr w:type="gramEnd"/>
    </w:p>
    <w:p w14:paraId="5060366D" w14:textId="77777777" w:rsidR="00C16245" w:rsidRPr="00C16245" w:rsidRDefault="00C16245" w:rsidP="00C16245">
      <w:pPr>
        <w:numPr>
          <w:ilvl w:val="0"/>
          <w:numId w:val="10"/>
        </w:numPr>
        <w:rPr>
          <w:rFonts w:ascii="Times New Roman" w:hAnsi="Times New Roman" w:cs="Times New Roman"/>
          <w:sz w:val="24"/>
          <w:szCs w:val="24"/>
        </w:rPr>
      </w:pPr>
      <w:proofErr w:type="spellStart"/>
      <w:proofErr w:type="gramStart"/>
      <w:r w:rsidRPr="00C16245">
        <w:rPr>
          <w:rFonts w:ascii="Times New Roman" w:hAnsi="Times New Roman" w:cs="Times New Roman"/>
          <w:sz w:val="24"/>
          <w:szCs w:val="24"/>
        </w:rPr>
        <w:t>multidimensionnalité</w:t>
      </w:r>
      <w:proofErr w:type="spellEnd"/>
      <w:proofErr w:type="gramEnd"/>
    </w:p>
    <w:p w14:paraId="1614DAB4" w14:textId="77777777" w:rsidR="00C16245" w:rsidRPr="00C16245" w:rsidRDefault="00C16245" w:rsidP="00C16245">
      <w:pPr>
        <w:numPr>
          <w:ilvl w:val="0"/>
          <w:numId w:val="10"/>
        </w:numPr>
        <w:rPr>
          <w:rFonts w:ascii="Times New Roman" w:hAnsi="Times New Roman" w:cs="Times New Roman"/>
          <w:sz w:val="24"/>
          <w:szCs w:val="24"/>
        </w:rPr>
      </w:pPr>
      <w:proofErr w:type="gramStart"/>
      <w:r w:rsidRPr="00C16245">
        <w:rPr>
          <w:rFonts w:ascii="Times New Roman" w:hAnsi="Times New Roman" w:cs="Times New Roman"/>
          <w:sz w:val="24"/>
          <w:szCs w:val="24"/>
        </w:rPr>
        <w:t>mesurabilité</w:t>
      </w:r>
      <w:proofErr w:type="gramEnd"/>
    </w:p>
    <w:p w14:paraId="3916DC78" w14:textId="77777777" w:rsidR="00C16245" w:rsidRPr="00C16245" w:rsidRDefault="00C16245" w:rsidP="00C16245">
      <w:pPr>
        <w:numPr>
          <w:ilvl w:val="0"/>
          <w:numId w:val="10"/>
        </w:numPr>
        <w:rPr>
          <w:rFonts w:ascii="Times New Roman" w:hAnsi="Times New Roman" w:cs="Times New Roman"/>
          <w:sz w:val="24"/>
          <w:szCs w:val="24"/>
        </w:rPr>
      </w:pPr>
      <w:proofErr w:type="gramStart"/>
      <w:r w:rsidRPr="00C16245">
        <w:rPr>
          <w:rFonts w:ascii="Times New Roman" w:hAnsi="Times New Roman" w:cs="Times New Roman"/>
          <w:sz w:val="24"/>
          <w:szCs w:val="24"/>
        </w:rPr>
        <w:t>exhaustivité</w:t>
      </w:r>
      <w:proofErr w:type="gramEnd"/>
    </w:p>
    <w:p w14:paraId="3D14C076" w14:textId="77777777" w:rsidR="00C16245" w:rsidRPr="00C16245" w:rsidRDefault="00C16245" w:rsidP="00C16245">
      <w:pPr>
        <w:numPr>
          <w:ilvl w:val="0"/>
          <w:numId w:val="10"/>
        </w:numPr>
        <w:rPr>
          <w:rFonts w:ascii="Times New Roman" w:hAnsi="Times New Roman" w:cs="Times New Roman"/>
          <w:sz w:val="24"/>
          <w:szCs w:val="24"/>
        </w:rPr>
      </w:pPr>
      <w:proofErr w:type="gramStart"/>
      <w:r w:rsidRPr="00C16245">
        <w:rPr>
          <w:rFonts w:ascii="Times New Roman" w:hAnsi="Times New Roman" w:cs="Times New Roman"/>
          <w:sz w:val="24"/>
          <w:szCs w:val="24"/>
        </w:rPr>
        <w:t>imprévisibilité</w:t>
      </w:r>
      <w:proofErr w:type="gramEnd"/>
      <w:r w:rsidRPr="00C16245">
        <w:rPr>
          <w:rFonts w:ascii="Times New Roman" w:hAnsi="Times New Roman" w:cs="Times New Roman"/>
          <w:sz w:val="24"/>
          <w:szCs w:val="24"/>
        </w:rPr>
        <w:t xml:space="preserve"> (capacité d’adaptation)</w:t>
      </w:r>
    </w:p>
    <w:p w14:paraId="602832AD"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44D2EC89">
          <v:rect id="_x0000_i1141" style="width:0;height:1.5pt" o:hralign="center" o:hrstd="t" o:hr="t" fillcolor="#a0a0a0" stroked="f"/>
        </w:pict>
      </w:r>
    </w:p>
    <w:p w14:paraId="012CFF74"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6) Appréciation / pertinence</w:t>
      </w:r>
    </w:p>
    <w:p w14:paraId="3650A822"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 xml:space="preserve">Cette étude est pertinente parce qu’elle montre clairement que réussir un projet dans l’eau ne veut pas seulement dire “finir le chantier”, mais faire en sorte que cela </w:t>
      </w:r>
      <w:r w:rsidRPr="00C16245">
        <w:rPr>
          <w:rFonts w:ascii="Times New Roman" w:hAnsi="Times New Roman" w:cs="Times New Roman"/>
          <w:b/>
          <w:bCs/>
          <w:sz w:val="24"/>
          <w:szCs w:val="24"/>
        </w:rPr>
        <w:t>fonctionne à long terme</w:t>
      </w:r>
      <w:r w:rsidRPr="00C16245">
        <w:rPr>
          <w:rFonts w:ascii="Times New Roman" w:hAnsi="Times New Roman" w:cs="Times New Roman"/>
          <w:sz w:val="24"/>
          <w:szCs w:val="24"/>
        </w:rPr>
        <w:t>, malgré les acteurs multiples, les tensions et l’incertitude. La limite est que les principes restent encore assez théoriques et nécessitent des outils plus opérationnels pour être appliqués partout.</w:t>
      </w:r>
    </w:p>
    <w:p w14:paraId="4F4EF386"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pict w14:anchorId="6AC9154A">
          <v:rect id="_x0000_i1142" style="width:0;height:1.5pt" o:hralign="center" o:hrstd="t" o:hr="t" fillcolor="#a0a0a0" stroked="f"/>
        </w:pict>
      </w:r>
    </w:p>
    <w:p w14:paraId="22E13273" w14:textId="77777777" w:rsidR="00C16245" w:rsidRPr="00C16245" w:rsidRDefault="00C16245" w:rsidP="00C16245">
      <w:pPr>
        <w:rPr>
          <w:rFonts w:ascii="Times New Roman" w:hAnsi="Times New Roman" w:cs="Times New Roman"/>
          <w:b/>
          <w:bCs/>
          <w:sz w:val="24"/>
          <w:szCs w:val="24"/>
        </w:rPr>
      </w:pPr>
      <w:r w:rsidRPr="00C16245">
        <w:rPr>
          <w:rFonts w:ascii="Times New Roman" w:hAnsi="Times New Roman" w:cs="Times New Roman"/>
          <w:b/>
          <w:bCs/>
          <w:sz w:val="24"/>
          <w:szCs w:val="24"/>
        </w:rPr>
        <w:t>Mini conclusion (1 phrase)</w:t>
      </w:r>
    </w:p>
    <w:p w14:paraId="3459264B" w14:textId="77777777" w:rsidR="00C16245" w:rsidRPr="00C16245" w:rsidRDefault="00C16245" w:rsidP="00C16245">
      <w:pPr>
        <w:rPr>
          <w:rFonts w:ascii="Times New Roman" w:hAnsi="Times New Roman" w:cs="Times New Roman"/>
          <w:sz w:val="24"/>
          <w:szCs w:val="24"/>
        </w:rPr>
      </w:pPr>
      <w:r w:rsidRPr="00C16245">
        <w:rPr>
          <w:rFonts w:ascii="Times New Roman" w:hAnsi="Times New Roman" w:cs="Times New Roman"/>
          <w:sz w:val="24"/>
          <w:szCs w:val="24"/>
        </w:rPr>
        <w:t>En résumé, l’article montre que la réussite d’un projet de l’eau dépend autant de la gouvernance et de l’adaptation que de la technique, et propose une grille en 5 principes pour viser une durabilité réelle.</w:t>
      </w:r>
    </w:p>
    <w:p w14:paraId="21C1E20F" w14:textId="62FEC430" w:rsidR="00A312AC" w:rsidRPr="00C16245" w:rsidRDefault="00A312AC" w:rsidP="00C16245">
      <w:pPr>
        <w:rPr>
          <w:rFonts w:ascii="Times New Roman" w:hAnsi="Times New Roman" w:cs="Times New Roman"/>
          <w:sz w:val="24"/>
          <w:szCs w:val="24"/>
        </w:rPr>
      </w:pPr>
    </w:p>
    <w:sectPr w:rsidR="00A312AC" w:rsidRPr="00C162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0E8"/>
    <w:multiLevelType w:val="multilevel"/>
    <w:tmpl w:val="D80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13D82"/>
    <w:multiLevelType w:val="multilevel"/>
    <w:tmpl w:val="DCA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97DAC"/>
    <w:multiLevelType w:val="multilevel"/>
    <w:tmpl w:val="EC6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1CFF"/>
    <w:multiLevelType w:val="multilevel"/>
    <w:tmpl w:val="4A5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12597"/>
    <w:multiLevelType w:val="multilevel"/>
    <w:tmpl w:val="8070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007B0"/>
    <w:multiLevelType w:val="multilevel"/>
    <w:tmpl w:val="3D80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246B6B"/>
    <w:multiLevelType w:val="multilevel"/>
    <w:tmpl w:val="5978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82A70"/>
    <w:multiLevelType w:val="multilevel"/>
    <w:tmpl w:val="9EE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C5A73"/>
    <w:multiLevelType w:val="multilevel"/>
    <w:tmpl w:val="4F5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81690"/>
    <w:multiLevelType w:val="multilevel"/>
    <w:tmpl w:val="ABA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0107">
    <w:abstractNumId w:val="3"/>
  </w:num>
  <w:num w:numId="2" w16cid:durableId="2037732981">
    <w:abstractNumId w:val="4"/>
  </w:num>
  <w:num w:numId="3" w16cid:durableId="1477601851">
    <w:abstractNumId w:val="0"/>
  </w:num>
  <w:num w:numId="4" w16cid:durableId="1260674776">
    <w:abstractNumId w:val="2"/>
  </w:num>
  <w:num w:numId="5" w16cid:durableId="1671446279">
    <w:abstractNumId w:val="8"/>
  </w:num>
  <w:num w:numId="6" w16cid:durableId="200870451">
    <w:abstractNumId w:val="1"/>
  </w:num>
  <w:num w:numId="7" w16cid:durableId="26954082">
    <w:abstractNumId w:val="9"/>
  </w:num>
  <w:num w:numId="8" w16cid:durableId="246765438">
    <w:abstractNumId w:val="7"/>
  </w:num>
  <w:num w:numId="9" w16cid:durableId="746461046">
    <w:abstractNumId w:val="5"/>
  </w:num>
  <w:num w:numId="10" w16cid:durableId="45953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45"/>
    <w:rsid w:val="00234C74"/>
    <w:rsid w:val="004E0452"/>
    <w:rsid w:val="006C0D88"/>
    <w:rsid w:val="00717AB7"/>
    <w:rsid w:val="00A312AC"/>
    <w:rsid w:val="00B2387F"/>
    <w:rsid w:val="00B93C69"/>
    <w:rsid w:val="00C16245"/>
    <w:rsid w:val="00F45E4B"/>
    <w:rsid w:val="00F81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828C"/>
  <w15:chartTrackingRefBased/>
  <w15:docId w15:val="{FABC164B-5F7D-45BF-A7D5-4AE3C8AF0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963386">
      <w:bodyDiv w:val="1"/>
      <w:marLeft w:val="0"/>
      <w:marRight w:val="0"/>
      <w:marTop w:val="0"/>
      <w:marBottom w:val="0"/>
      <w:divBdr>
        <w:top w:val="none" w:sz="0" w:space="0" w:color="auto"/>
        <w:left w:val="none" w:sz="0" w:space="0" w:color="auto"/>
        <w:bottom w:val="none" w:sz="0" w:space="0" w:color="auto"/>
        <w:right w:val="none" w:sz="0" w:space="0" w:color="auto"/>
      </w:divBdr>
      <w:divsChild>
        <w:div w:id="996692579">
          <w:marLeft w:val="0"/>
          <w:marRight w:val="0"/>
          <w:marTop w:val="0"/>
          <w:marBottom w:val="0"/>
          <w:divBdr>
            <w:top w:val="none" w:sz="0" w:space="0" w:color="auto"/>
            <w:left w:val="none" w:sz="0" w:space="0" w:color="auto"/>
            <w:bottom w:val="none" w:sz="0" w:space="0" w:color="auto"/>
            <w:right w:val="none" w:sz="0" w:space="0" w:color="auto"/>
          </w:divBdr>
        </w:div>
      </w:divsChild>
    </w:div>
    <w:div w:id="1452288785">
      <w:bodyDiv w:val="1"/>
      <w:marLeft w:val="0"/>
      <w:marRight w:val="0"/>
      <w:marTop w:val="0"/>
      <w:marBottom w:val="0"/>
      <w:divBdr>
        <w:top w:val="none" w:sz="0" w:space="0" w:color="auto"/>
        <w:left w:val="none" w:sz="0" w:space="0" w:color="auto"/>
        <w:bottom w:val="none" w:sz="0" w:space="0" w:color="auto"/>
        <w:right w:val="none" w:sz="0" w:space="0" w:color="auto"/>
      </w:divBdr>
    </w:div>
    <w:div w:id="1624312896">
      <w:bodyDiv w:val="1"/>
      <w:marLeft w:val="0"/>
      <w:marRight w:val="0"/>
      <w:marTop w:val="0"/>
      <w:marBottom w:val="0"/>
      <w:divBdr>
        <w:top w:val="none" w:sz="0" w:space="0" w:color="auto"/>
        <w:left w:val="none" w:sz="0" w:space="0" w:color="auto"/>
        <w:bottom w:val="none" w:sz="0" w:space="0" w:color="auto"/>
        <w:right w:val="none" w:sz="0" w:space="0" w:color="auto"/>
      </w:divBdr>
      <w:divsChild>
        <w:div w:id="1181159671">
          <w:marLeft w:val="0"/>
          <w:marRight w:val="0"/>
          <w:marTop w:val="0"/>
          <w:marBottom w:val="0"/>
          <w:divBdr>
            <w:top w:val="none" w:sz="0" w:space="0" w:color="auto"/>
            <w:left w:val="none" w:sz="0" w:space="0" w:color="auto"/>
            <w:bottom w:val="none" w:sz="0" w:space="0" w:color="auto"/>
            <w:right w:val="none" w:sz="0" w:space="0" w:color="auto"/>
          </w:divBdr>
        </w:div>
      </w:divsChild>
    </w:div>
    <w:div w:id="1823305884">
      <w:bodyDiv w:val="1"/>
      <w:marLeft w:val="0"/>
      <w:marRight w:val="0"/>
      <w:marTop w:val="0"/>
      <w:marBottom w:val="0"/>
      <w:divBdr>
        <w:top w:val="none" w:sz="0" w:space="0" w:color="auto"/>
        <w:left w:val="none" w:sz="0" w:space="0" w:color="auto"/>
        <w:bottom w:val="none" w:sz="0" w:space="0" w:color="auto"/>
        <w:right w:val="none" w:sz="0" w:space="0" w:color="auto"/>
      </w:divBdr>
    </w:div>
    <w:div w:id="1962417557">
      <w:bodyDiv w:val="1"/>
      <w:marLeft w:val="0"/>
      <w:marRight w:val="0"/>
      <w:marTop w:val="0"/>
      <w:marBottom w:val="0"/>
      <w:divBdr>
        <w:top w:val="none" w:sz="0" w:space="0" w:color="auto"/>
        <w:left w:val="none" w:sz="0" w:space="0" w:color="auto"/>
        <w:bottom w:val="none" w:sz="0" w:space="0" w:color="auto"/>
        <w:right w:val="none" w:sz="0" w:space="0" w:color="auto"/>
      </w:divBdr>
    </w:div>
    <w:div w:id="207469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1377</Words>
  <Characters>7576</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Djerabe</dc:creator>
  <cp:keywords/>
  <dc:description/>
  <cp:lastModifiedBy>Fabrice Djerabe</cp:lastModifiedBy>
  <cp:revision>1</cp:revision>
  <dcterms:created xsi:type="dcterms:W3CDTF">2026-03-03T12:55:00Z</dcterms:created>
  <dcterms:modified xsi:type="dcterms:W3CDTF">2026-03-03T13:00:00Z</dcterms:modified>
</cp:coreProperties>
</file>