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747" w:rsidRDefault="00256AA2">
      <w:pPr>
        <w:rPr>
          <w:rFonts w:ascii="Arial" w:hAnsi="Arial" w:cs="Arial"/>
          <w:b/>
          <w:sz w:val="24"/>
          <w:szCs w:val="24"/>
        </w:rPr>
      </w:pPr>
      <w:r w:rsidRPr="00256AA2">
        <w:rPr>
          <w:rFonts w:ascii="Arial" w:hAnsi="Arial" w:cs="Arial"/>
          <w:b/>
          <w:sz w:val="24"/>
          <w:szCs w:val="24"/>
        </w:rPr>
        <w:t>Descripción de la caja Funcional (in/</w:t>
      </w:r>
      <w:proofErr w:type="spellStart"/>
      <w:r w:rsidRPr="00256AA2">
        <w:rPr>
          <w:rFonts w:ascii="Arial" w:hAnsi="Arial" w:cs="Arial"/>
          <w:b/>
          <w:sz w:val="24"/>
          <w:szCs w:val="24"/>
        </w:rPr>
        <w:t>out</w:t>
      </w:r>
      <w:proofErr w:type="spellEnd"/>
      <w:r w:rsidRPr="00256AA2">
        <w:rPr>
          <w:rFonts w:ascii="Arial" w:hAnsi="Arial" w:cs="Arial"/>
          <w:b/>
          <w:sz w:val="24"/>
          <w:szCs w:val="24"/>
        </w:rPr>
        <w:t>)</w:t>
      </w:r>
    </w:p>
    <w:p w:rsidR="00256AA2" w:rsidRPr="00256AA2" w:rsidRDefault="00256AA2">
      <w:pPr>
        <w:rPr>
          <w:rFonts w:ascii="Arial" w:hAnsi="Arial" w:cs="Arial"/>
          <w:sz w:val="24"/>
          <w:szCs w:val="24"/>
        </w:rPr>
      </w:pPr>
    </w:p>
    <w:p w:rsidR="00363747" w:rsidRPr="00256AA2" w:rsidRDefault="00DE27FF">
      <w:pPr>
        <w:rPr>
          <w:rStyle w:val="Strong"/>
          <w:rFonts w:ascii="Arial" w:hAnsi="Arial" w:cs="Arial"/>
          <w:b w:val="0"/>
          <w:color w:val="414141"/>
          <w:sz w:val="24"/>
          <w:szCs w:val="24"/>
          <w:shd w:val="clear" w:color="auto" w:fill="FFFFFF"/>
        </w:rPr>
      </w:pPr>
      <w:r w:rsidRPr="00256AA2">
        <w:rPr>
          <w:rFonts w:ascii="Arial" w:hAnsi="Arial" w:cs="Arial"/>
          <w:sz w:val="24"/>
          <w:szCs w:val="24"/>
        </w:rPr>
        <w:t xml:space="preserve">El diagrama de caja </w:t>
      </w:r>
      <w:r w:rsidR="00256AA2">
        <w:rPr>
          <w:rFonts w:ascii="Arial" w:hAnsi="Arial" w:cs="Arial"/>
          <w:sz w:val="24"/>
          <w:szCs w:val="24"/>
        </w:rPr>
        <w:t>Funcional</w:t>
      </w:r>
      <w:r w:rsidRPr="00256AA2">
        <w:rPr>
          <w:rFonts w:ascii="Arial" w:hAnsi="Arial" w:cs="Arial"/>
          <w:sz w:val="24"/>
          <w:szCs w:val="24"/>
        </w:rPr>
        <w:t xml:space="preserve"> nos ayuda a </w:t>
      </w:r>
      <w:r w:rsidRPr="00256AA2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identificar claramente las entradas y salidas y estudiar las relaciones que existen entre ellas, permitiendo así maximizar la eficiencia de los sistemas sin tener que introducirnos en los procesos</w:t>
      </w:r>
      <w:r w:rsidR="00363747" w:rsidRPr="00256AA2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de la pantalla </w:t>
      </w:r>
      <w:proofErr w:type="spellStart"/>
      <w:r w:rsidR="00363747" w:rsidRPr="00256AA2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Touch</w:t>
      </w:r>
      <w:proofErr w:type="spellEnd"/>
      <w:r w:rsidRPr="00256AA2">
        <w:rPr>
          <w:rStyle w:val="Strong"/>
          <w:rFonts w:ascii="Arial" w:hAnsi="Arial" w:cs="Arial"/>
          <w:b w:val="0"/>
          <w:color w:val="414141"/>
          <w:sz w:val="24"/>
          <w:szCs w:val="24"/>
          <w:shd w:val="clear" w:color="auto" w:fill="FFFFFF"/>
        </w:rPr>
        <w:t>.</w:t>
      </w:r>
    </w:p>
    <w:p w:rsidR="00363747" w:rsidRDefault="00363747">
      <w:pPr>
        <w:rPr>
          <w:rStyle w:val="Strong"/>
          <w:rFonts w:ascii="Arial" w:hAnsi="Arial" w:cs="Arial"/>
          <w:b w:val="0"/>
          <w:color w:val="414141"/>
          <w:sz w:val="24"/>
          <w:szCs w:val="24"/>
          <w:shd w:val="clear" w:color="auto" w:fill="FFFFFF"/>
        </w:rPr>
      </w:pPr>
    </w:p>
    <w:p w:rsidR="00256AA2" w:rsidRPr="00256AA2" w:rsidRDefault="00256AA2">
      <w:pPr>
        <w:rPr>
          <w:rStyle w:val="Strong"/>
          <w:rFonts w:ascii="Arial" w:hAnsi="Arial" w:cs="Arial"/>
          <w:b w:val="0"/>
          <w:color w:val="414141"/>
          <w:sz w:val="24"/>
          <w:szCs w:val="24"/>
          <w:shd w:val="clear" w:color="auto" w:fill="FFFFFF"/>
        </w:rPr>
      </w:pPr>
    </w:p>
    <w:p w:rsidR="00363747" w:rsidRPr="00256AA2" w:rsidRDefault="00256AA2">
      <w:pPr>
        <w:rPr>
          <w:rStyle w:val="Strong"/>
          <w:rFonts w:ascii="Arial" w:hAnsi="Arial" w:cs="Arial"/>
          <w:color w:val="41414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414141"/>
          <w:sz w:val="24"/>
          <w:szCs w:val="24"/>
          <w:shd w:val="clear" w:color="auto" w:fill="FFFFFF"/>
        </w:rPr>
        <w:drawing>
          <wp:inline distT="0" distB="0" distL="0" distR="0">
            <wp:extent cx="5648325" cy="186373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562" cy="186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47" w:rsidRDefault="00256AA2" w:rsidP="00256AA2">
      <w:pPr>
        <w:jc w:val="center"/>
        <w:rPr>
          <w:rStyle w:val="Strong"/>
          <w:rFonts w:ascii="Arial" w:hAnsi="Arial" w:cs="Arial"/>
          <w:b w:val="0"/>
          <w:sz w:val="18"/>
          <w:szCs w:val="18"/>
          <w:shd w:val="clear" w:color="auto" w:fill="FFFFFF"/>
        </w:rPr>
      </w:pPr>
      <w:bookmarkStart w:id="0" w:name="_GoBack"/>
      <w:r w:rsidRPr="00256AA2">
        <w:rPr>
          <w:rStyle w:val="Strong"/>
          <w:rFonts w:ascii="Arial" w:hAnsi="Arial" w:cs="Arial"/>
          <w:b w:val="0"/>
          <w:sz w:val="18"/>
          <w:szCs w:val="18"/>
          <w:shd w:val="clear" w:color="auto" w:fill="FFFFFF"/>
        </w:rPr>
        <w:t>Diagrama de caja funcional planteado por el grupo de trabajo</w:t>
      </w:r>
    </w:p>
    <w:bookmarkEnd w:id="0"/>
    <w:p w:rsidR="00256AA2" w:rsidRPr="00256AA2" w:rsidRDefault="00256AA2" w:rsidP="00256AA2">
      <w:pPr>
        <w:jc w:val="center"/>
        <w:rPr>
          <w:rStyle w:val="Strong"/>
          <w:rFonts w:ascii="Arial" w:hAnsi="Arial" w:cs="Arial"/>
          <w:b w:val="0"/>
          <w:sz w:val="18"/>
          <w:szCs w:val="18"/>
          <w:shd w:val="clear" w:color="auto" w:fill="FFFFFF"/>
        </w:rPr>
      </w:pPr>
    </w:p>
    <w:p w:rsidR="00D05426" w:rsidRPr="00256AA2" w:rsidRDefault="00363747">
      <w:pPr>
        <w:rPr>
          <w:b/>
          <w:sz w:val="24"/>
          <w:szCs w:val="24"/>
        </w:rPr>
      </w:pPr>
      <w:r w:rsidRPr="00256AA2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si deseamos saber cómo funciona el dispositivo</w:t>
      </w:r>
      <w:r w:rsidR="00DE27FF" w:rsidRPr="00256AA2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entonces nos vemos obligados a destapar </w:t>
      </w:r>
      <w:r w:rsidRPr="00256AA2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“</w:t>
      </w:r>
      <w:r w:rsidR="00DE27FF" w:rsidRPr="00256AA2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la Caja Negra</w:t>
      </w:r>
      <w:r w:rsidRPr="00256AA2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”</w:t>
      </w:r>
      <w:r w:rsidR="00DE27FF" w:rsidRPr="00256AA2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y estudiar ese subsistema en forma más precisa.</w:t>
      </w:r>
      <w:r w:rsidRPr="00256AA2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Con los siguientes diagramas</w:t>
      </w:r>
    </w:p>
    <w:sectPr w:rsidR="00D05426" w:rsidRPr="00256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26"/>
    <w:rsid w:val="001A7DC6"/>
    <w:rsid w:val="00256AA2"/>
    <w:rsid w:val="00363747"/>
    <w:rsid w:val="00D05426"/>
    <w:rsid w:val="00DE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123745"/>
  <w15:chartTrackingRefBased/>
  <w15:docId w15:val="{5B304FDB-040F-4D92-BAB5-EB206985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27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Heriberto Forero Correa</dc:creator>
  <cp:keywords/>
  <dc:description/>
  <cp:lastModifiedBy>Heriberto Forero Correa</cp:lastModifiedBy>
  <cp:revision>2</cp:revision>
  <dcterms:created xsi:type="dcterms:W3CDTF">2017-09-09T17:34:00Z</dcterms:created>
  <dcterms:modified xsi:type="dcterms:W3CDTF">2017-09-11T03:14:00Z</dcterms:modified>
</cp:coreProperties>
</file>