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2.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registrados.</w:t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CLIENTE.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20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ARTÍCULO.</w:t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16100"/>
            <wp:effectExtent b="0" l="0" r="0" t="0"/>
            <wp:docPr id="2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PRÉSTAMO.</w:t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12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DEVOLUCIÓN.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43400" cy="1143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EP1 HU2 Modificar los datos de un préstamo.</w:t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CA1 Modificación exitosa.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Ingresamos todos los datos necesarios para actualizar un préstamo y la modificación sea exitosa.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En este caso, queremos modificar el préstamo del cliente con identificación (1061478523).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48238" cy="2145332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145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95863" cy="251452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514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10113" cy="2096861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096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81588" cy="233820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338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Como observamos nos muestra los datos del cliente, el artículo y el préstamo. Ahora lo que modificaremos será el teléfono del cliente, su correo y la fecha de finalización.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 en préstamo.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Teléfono: 3173124546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Correo: DaniloFernandez10@hotmail.com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Fecha de finalización: 28/05/2025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52963" cy="234194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34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86188" cy="1369472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369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8919" cy="217646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919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10013" cy="144480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444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Ahora revisamos que los cambios en la base de datos se actualizarán correctamente.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5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Y como observamos las actualizaciones se realizaron correctamente.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cambiar a un correo inválido. 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En este caso, modificaremos el cliente con identificación (1065096145).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05238" cy="1695639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69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06722" cy="273573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6722" cy="2735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 en el préstamo.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Correo:joaquidamarys43@.com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74022" cy="243701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022" cy="2437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71913" cy="13656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36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4251" cy="2484712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251" cy="248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Como resultado notamos, que debemos corregir el formato del correo, pues este es inválido.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dejar todos los campos vacíos al momento de modificar.</w:t>
      </w:r>
    </w:p>
    <w:p w:rsidR="00000000" w:rsidDel="00000000" w:rsidP="00000000" w:rsidRDefault="00000000" w:rsidRPr="00000000" w14:paraId="0000004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Para este caso, usaremos el cliente con identificación (1056895544).</w:t>
      </w:r>
    </w:p>
    <w:p w:rsidR="00000000" w:rsidDel="00000000" w:rsidP="00000000" w:rsidRDefault="00000000" w:rsidRPr="00000000" w14:paraId="00000045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52925" cy="196215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10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10163" cy="2527508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527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 en préstamo.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Nombre: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Apellido: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Teléfono: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Correo: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Tipo de identidad: cédula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Número de identidad: 1056895544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0163" cy="2513796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513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00438" cy="1237048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237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Como observamos, el sistema ya nos muestra en pantalla que datos son obligatorios en las modificaciones.</w:t>
      </w:r>
    </w:p>
    <w:p w:rsidR="00000000" w:rsidDel="00000000" w:rsidP="00000000" w:rsidRDefault="00000000" w:rsidRPr="00000000" w14:paraId="00000054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Cuarto caso de prueba</w:t>
      </w:r>
      <w:r w:rsidDel="00000000" w:rsidR="00000000" w:rsidRPr="00000000">
        <w:rPr>
          <w:rtl w:val="0"/>
        </w:rPr>
        <w:t xml:space="preserve">. Probaremos modificar la fecha de finalización por una fecha pasada.</w:t>
      </w:r>
    </w:p>
    <w:p w:rsidR="00000000" w:rsidDel="00000000" w:rsidP="00000000" w:rsidRDefault="00000000" w:rsidRPr="00000000" w14:paraId="00000057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Para este caso, usaremos el cliente con identificación (1045699800).</w:t>
      </w:r>
    </w:p>
    <w:p w:rsidR="00000000" w:rsidDel="00000000" w:rsidP="00000000" w:rsidRDefault="00000000" w:rsidRPr="00000000" w14:paraId="00000059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43438" cy="2097797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830" r="9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097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43655" cy="2383937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655" cy="2383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modificar:</w:t>
      </w:r>
    </w:p>
    <w:p w:rsidR="00000000" w:rsidDel="00000000" w:rsidP="00000000" w:rsidRDefault="00000000" w:rsidRPr="00000000" w14:paraId="0000005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Fecha de finalización: 07/04/2025</w:t>
      </w:r>
    </w:p>
    <w:p w:rsidR="00000000" w:rsidDel="00000000" w:rsidP="00000000" w:rsidRDefault="00000000" w:rsidRPr="00000000" w14:paraId="0000005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623317" cy="2412799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3317" cy="2412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70254" cy="2005013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1926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254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556583" cy="1307061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583" cy="1307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72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4050" cy="190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Como podemos notar, el sistema ya no permite seleccionar fechas anteriores a la fecha en la que se registró el préstamo.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CA2 Modificación invalida.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Probaremos buscar un préstamo inexistente.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En este caso, usaremos la identificación (1063815840) y el identificador del artículo (1020).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38713" cy="2198629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198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90950" cy="146685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Como podemos observar, el sistema nos muestra un mensaje confirmando que dicho préstamo no existe.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dejar el campo del identificador del artículo vacío.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En este caso, usaremos la identificación (1064752951).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52913" cy="1913811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913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38538" cy="114691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14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57713" cy="202901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029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Observamos que, ahora el sistema nos indica que el identificador del artículo es obligatorio.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buscar el préstamo de un cliente, pero asociado a un artículo que no existe.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En este caso, usaremos el cliente con la identificación (1063456174) y el identificador del artículo (1050).</w:t>
      </w:r>
    </w:p>
    <w:p w:rsidR="00000000" w:rsidDel="00000000" w:rsidP="00000000" w:rsidRDefault="00000000" w:rsidRPr="00000000" w14:paraId="0000007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67504" cy="1944337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504" cy="1944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9113" cy="1758184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758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Como observamos, el sistema nos muestra que no existe un préstamo asociado a este cliente, ni al artículo.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34.png"/><Relationship Id="rId41" Type="http://schemas.openxmlformats.org/officeDocument/2006/relationships/image" Target="media/image22.png"/><Relationship Id="rId22" Type="http://schemas.openxmlformats.org/officeDocument/2006/relationships/image" Target="media/image10.png"/><Relationship Id="rId21" Type="http://schemas.openxmlformats.org/officeDocument/2006/relationships/image" Target="media/image16.png"/><Relationship Id="rId24" Type="http://schemas.openxmlformats.org/officeDocument/2006/relationships/image" Target="media/image33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30.png"/><Relationship Id="rId25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9.png"/><Relationship Id="rId7" Type="http://schemas.openxmlformats.org/officeDocument/2006/relationships/image" Target="media/image36.png"/><Relationship Id="rId8" Type="http://schemas.openxmlformats.org/officeDocument/2006/relationships/image" Target="media/image7.png"/><Relationship Id="rId31" Type="http://schemas.openxmlformats.org/officeDocument/2006/relationships/image" Target="media/image15.png"/><Relationship Id="rId30" Type="http://schemas.openxmlformats.org/officeDocument/2006/relationships/image" Target="media/image5.png"/><Relationship Id="rId11" Type="http://schemas.openxmlformats.org/officeDocument/2006/relationships/image" Target="media/image3.png"/><Relationship Id="rId33" Type="http://schemas.openxmlformats.org/officeDocument/2006/relationships/image" Target="media/image26.png"/><Relationship Id="rId10" Type="http://schemas.openxmlformats.org/officeDocument/2006/relationships/image" Target="media/image27.png"/><Relationship Id="rId32" Type="http://schemas.openxmlformats.org/officeDocument/2006/relationships/image" Target="media/image20.png"/><Relationship Id="rId13" Type="http://schemas.openxmlformats.org/officeDocument/2006/relationships/image" Target="media/image12.png"/><Relationship Id="rId35" Type="http://schemas.openxmlformats.org/officeDocument/2006/relationships/image" Target="media/image31.png"/><Relationship Id="rId12" Type="http://schemas.openxmlformats.org/officeDocument/2006/relationships/image" Target="media/image28.png"/><Relationship Id="rId34" Type="http://schemas.openxmlformats.org/officeDocument/2006/relationships/image" Target="media/image2.png"/><Relationship Id="rId15" Type="http://schemas.openxmlformats.org/officeDocument/2006/relationships/image" Target="media/image13.png"/><Relationship Id="rId37" Type="http://schemas.openxmlformats.org/officeDocument/2006/relationships/image" Target="media/image32.png"/><Relationship Id="rId14" Type="http://schemas.openxmlformats.org/officeDocument/2006/relationships/image" Target="media/image8.png"/><Relationship Id="rId36" Type="http://schemas.openxmlformats.org/officeDocument/2006/relationships/image" Target="media/image25.png"/><Relationship Id="rId17" Type="http://schemas.openxmlformats.org/officeDocument/2006/relationships/image" Target="media/image1.png"/><Relationship Id="rId39" Type="http://schemas.openxmlformats.org/officeDocument/2006/relationships/image" Target="media/image11.png"/><Relationship Id="rId16" Type="http://schemas.openxmlformats.org/officeDocument/2006/relationships/image" Target="media/image9.png"/><Relationship Id="rId38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