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3.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registrados.</w:t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ARTÍCULO.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1613" cy="371994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71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EP3 HU2 Consultar un artículo.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CA1 Consulta exitosa del artículo.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ingresando un identificador del artículo existente.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2771" cy="3127124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771" cy="312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En este caso, probaremos con el identificador (1020).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Como observamos, al ingresar el identificador en la barra de búsqueda, el sistema nos muestra en pantalla los datos del artículo que buscamos.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buscando un artículo existente, pero teniendo un filtro de búsqueda aplicado que no coincide con el artículo consultado.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Para este caso, usaremos el identificador (1004) y el filtro de búsqueda aplicado será (Funcionable).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2771" cy="3127124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771" cy="312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80138" cy="2909888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138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Ingresamos el identificador en la barra de búsqueda.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48288" cy="2309892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309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Y como vemos, el sistema no nos muestra el artículo existente, debido a que el filtro que tenemos activado, no aplica para este. Además el sistema ya nos muestra un mensaje indicando que no encontró coincidencias.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consultando un artículo por su nombre, pero agregando un punto al final.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En este caso, ingresamos en la barra de búsqueda “Anillo de oro.”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7918" cy="315753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918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Ingresamos la búsqueda.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Como notamos, el sistema no nos muestra ningún artículo, ya que su nombre debe ser escrito tal cual como se encuentra en la base de datos. Y además el sistema ya nos muestra el mensaje indicando que no encontró coincidencias.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CA2 Filtro de búsqueda.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aplicando el filtro de búsqueda.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En este caso, aplicaremos el filtro en </w:t>
      </w:r>
      <w:r w:rsidDel="00000000" w:rsidR="00000000" w:rsidRPr="00000000">
        <w:rPr>
          <w:rtl w:val="0"/>
        </w:rPr>
        <w:t xml:space="preserve">estado</w:t>
      </w:r>
      <w:r w:rsidDel="00000000" w:rsidR="00000000" w:rsidRPr="00000000">
        <w:rPr>
          <w:rtl w:val="0"/>
        </w:rPr>
        <w:t xml:space="preserve"> (Óptimo).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2771" cy="3127124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771" cy="312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0188" cy="2072914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072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Como observamos en la base de datos, solo hay 13 artículos con estado óptimo y estos son los que nos debería mostrar el sistema cuando aplicamos el filtro.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47850" cy="14192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Como notamos, el sistema nos muestra los artículos con estado óptimo.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aplicando un filtro pero luego nos redirigimos a otra sección de la aplicación.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En este caso, aplicaremos el filtro (Defectuoso).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62771" cy="3127124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771" cy="312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Aplicamos el filtro.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57363" cy="133492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33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Ahora nos redirigimos a otra sección, en este caso, consulta una devolución.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72125" cy="155394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93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53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Y volvemos a la pantalla de consultar artículo.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53873" cy="2919413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873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Observamos, que cuando volvemos a la pantalla de consultar artículo, el filtro que aplicamos se elimina.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aplicando doble filtro.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En este caso, será estado (Funcionable) y devolución (adjudicado).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Aplicamos los filtros.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00213" cy="1297531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297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85913" cy="1212268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212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0688" cy="1754372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754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Como observamos, en el filtro de devolución, ya permite seleccionar el estado adjudicado.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CA3 Artículo inexistente.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ingresar un identificador de artículo que no existe en la base de datos.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En este caso, usaremos el identificador (1040).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4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76838" cy="3654744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654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Como vemos no hay un artículo con el identificador (1040). Ahora ingresamos el id en la barra de búsqueda.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91163" cy="2344234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344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Como notamos, el sistema no muestra nada en pantalla, ya que no existe ese artículo, pero ahora lanza el mensaje indicando que no encontró coincidencias.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buscar un artículo inexistente con un filtro aplicado.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En este caso, usaremos el filtro (Defectuoso) y el identificador (1045).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Aplicamos el filtro y luego realizamos la búsqueda.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Como observamos, no se muestra nada en pantalla y ahora si imprime un mensaje indicando que no encontró registros.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consultar un artículo inexistente pero con errores de ortografía.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En este caso, buscaremos “Microndas Samsung”.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00638" cy="2940068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94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t xml:space="preserve">Efectuamos la búsqueda.</w:t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19713" cy="2120816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81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120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  <w:t xml:space="preserve">Como observamos, el sistema no muestra resultados, lo cual está bien, pues no hay registros de microondas en la base de datos. Y además ahora si arroja un mensaje que nos indica que no encontró coincidencias.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CA4 Artículo</w:t>
      </w:r>
      <w:r w:rsidDel="00000000" w:rsidR="00000000" w:rsidRPr="00000000">
        <w:rPr>
          <w:b w:val="1"/>
          <w:rtl w:val="0"/>
        </w:rPr>
        <w:t xml:space="preserve"> vendido o devuelto.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buscando un artículo que fue devuelto.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En este caso, vamos a usar el identificador (1001).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Ingresamos el identificador en la barra de búsqueda.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  <w:t xml:space="preserve">Y como vemos, el sistema nos muestra la información del artículo y su estado de devolución.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cambiando el estado de devolución de un artículo.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  <w:t xml:space="preserve">En este caso usaremos el identificador del artículo (1019).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Consultamos el artículo, antes de la devolución.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Realizamos la devolución.</w:t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50814" cy="1248149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814" cy="1248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288" cy="1130576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13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Volvemos a la pantalla de consulta y vemos si aplica el cambio.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Como observamos, se muestra el cambio inmediatamente después de hacer una devolución.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aplicando el filtro de devolución, pero buscaremos un artículo que no coincide.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En este caso, usaremos el filtro (Devuelto) y el identificador (1002).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53038" cy="302791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027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Aplicamos el filtro (Adjudicado).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05000" cy="1362075"/>
            <wp:effectExtent b="0" l="0" r="0" t="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Ahora, realizaremos la búsqueda del artículo (1002).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76888" cy="2269664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6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Y como vemos, ahora el sistema arroja un mensaje que indica que no encontró registros.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20" Type="http://schemas.openxmlformats.org/officeDocument/2006/relationships/image" Target="media/image12.png"/><Relationship Id="rId42" Type="http://schemas.openxmlformats.org/officeDocument/2006/relationships/image" Target="media/image34.png"/><Relationship Id="rId41" Type="http://schemas.openxmlformats.org/officeDocument/2006/relationships/image" Target="media/image30.png"/><Relationship Id="rId22" Type="http://schemas.openxmlformats.org/officeDocument/2006/relationships/image" Target="media/image5.png"/><Relationship Id="rId44" Type="http://schemas.openxmlformats.org/officeDocument/2006/relationships/image" Target="media/image24.png"/><Relationship Id="rId21" Type="http://schemas.openxmlformats.org/officeDocument/2006/relationships/image" Target="media/image23.png"/><Relationship Id="rId43" Type="http://schemas.openxmlformats.org/officeDocument/2006/relationships/image" Target="media/image14.png"/><Relationship Id="rId24" Type="http://schemas.openxmlformats.org/officeDocument/2006/relationships/image" Target="media/image36.png"/><Relationship Id="rId46" Type="http://schemas.openxmlformats.org/officeDocument/2006/relationships/image" Target="media/image31.png"/><Relationship Id="rId23" Type="http://schemas.openxmlformats.org/officeDocument/2006/relationships/image" Target="media/image25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6.png"/><Relationship Id="rId25" Type="http://schemas.openxmlformats.org/officeDocument/2006/relationships/image" Target="media/image46.png"/><Relationship Id="rId47" Type="http://schemas.openxmlformats.org/officeDocument/2006/relationships/image" Target="media/image4.png"/><Relationship Id="rId28" Type="http://schemas.openxmlformats.org/officeDocument/2006/relationships/image" Target="media/image3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29" Type="http://schemas.openxmlformats.org/officeDocument/2006/relationships/image" Target="media/image27.png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31" Type="http://schemas.openxmlformats.org/officeDocument/2006/relationships/image" Target="media/image33.png"/><Relationship Id="rId30" Type="http://schemas.openxmlformats.org/officeDocument/2006/relationships/image" Target="media/image10.png"/><Relationship Id="rId11" Type="http://schemas.openxmlformats.org/officeDocument/2006/relationships/image" Target="media/image42.png"/><Relationship Id="rId33" Type="http://schemas.openxmlformats.org/officeDocument/2006/relationships/image" Target="media/image35.png"/><Relationship Id="rId10" Type="http://schemas.openxmlformats.org/officeDocument/2006/relationships/image" Target="media/image32.png"/><Relationship Id="rId32" Type="http://schemas.openxmlformats.org/officeDocument/2006/relationships/image" Target="media/image37.png"/><Relationship Id="rId13" Type="http://schemas.openxmlformats.org/officeDocument/2006/relationships/image" Target="media/image1.png"/><Relationship Id="rId35" Type="http://schemas.openxmlformats.org/officeDocument/2006/relationships/image" Target="media/image17.png"/><Relationship Id="rId12" Type="http://schemas.openxmlformats.org/officeDocument/2006/relationships/image" Target="media/image9.png"/><Relationship Id="rId34" Type="http://schemas.openxmlformats.org/officeDocument/2006/relationships/image" Target="media/image26.png"/><Relationship Id="rId15" Type="http://schemas.openxmlformats.org/officeDocument/2006/relationships/image" Target="media/image22.png"/><Relationship Id="rId37" Type="http://schemas.openxmlformats.org/officeDocument/2006/relationships/image" Target="media/image15.png"/><Relationship Id="rId14" Type="http://schemas.openxmlformats.org/officeDocument/2006/relationships/image" Target="media/image40.png"/><Relationship Id="rId36" Type="http://schemas.openxmlformats.org/officeDocument/2006/relationships/image" Target="media/image43.png"/><Relationship Id="rId17" Type="http://schemas.openxmlformats.org/officeDocument/2006/relationships/image" Target="media/image38.png"/><Relationship Id="rId39" Type="http://schemas.openxmlformats.org/officeDocument/2006/relationships/image" Target="media/image11.png"/><Relationship Id="rId16" Type="http://schemas.openxmlformats.org/officeDocument/2006/relationships/image" Target="media/image18.png"/><Relationship Id="rId38" Type="http://schemas.openxmlformats.org/officeDocument/2006/relationships/image" Target="media/image29.png"/><Relationship Id="rId19" Type="http://schemas.openxmlformats.org/officeDocument/2006/relationships/image" Target="media/image19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