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F090" w14:textId="3EA3E1FF" w:rsidR="00F10D7F" w:rsidRPr="001526D0" w:rsidRDefault="0044290E" w:rsidP="002E46AE">
      <w:pPr>
        <w:jc w:val="center"/>
        <w:rPr>
          <w:b/>
          <w:bCs/>
          <w:sz w:val="32"/>
          <w:szCs w:val="32"/>
          <w:lang w:val="en-GB"/>
        </w:rPr>
      </w:pPr>
      <w:r>
        <w:rPr>
          <w:b/>
          <w:bCs/>
          <w:noProof/>
          <w:color w:val="70AD47" w:themeColor="accent6"/>
          <w:sz w:val="32"/>
          <w:szCs w:val="32"/>
        </w:rPr>
        <mc:AlternateContent>
          <mc:Choice Requires="wps">
            <w:drawing>
              <wp:anchor distT="0" distB="0" distL="114300" distR="114300" simplePos="0" relativeHeight="251760640" behindDoc="0" locked="0" layoutInCell="1" allowOverlap="1" wp14:anchorId="3021D87E" wp14:editId="31D36ACA">
                <wp:simplePos x="0" y="0"/>
                <wp:positionH relativeFrom="column">
                  <wp:posOffset>33376</wp:posOffset>
                </wp:positionH>
                <wp:positionV relativeFrom="paragraph">
                  <wp:posOffset>307213</wp:posOffset>
                </wp:positionV>
                <wp:extent cx="6327648" cy="2466111"/>
                <wp:effectExtent l="0" t="0" r="16510" b="10795"/>
                <wp:wrapNone/>
                <wp:docPr id="972731607" name="Text Box 1"/>
                <wp:cNvGraphicFramePr/>
                <a:graphic xmlns:a="http://schemas.openxmlformats.org/drawingml/2006/main">
                  <a:graphicData uri="http://schemas.microsoft.com/office/word/2010/wordprocessingShape">
                    <wps:wsp>
                      <wps:cNvSpPr txBox="1"/>
                      <wps:spPr>
                        <a:xfrm>
                          <a:off x="0" y="0"/>
                          <a:ext cx="6327648" cy="2466111"/>
                        </a:xfrm>
                        <a:prstGeom prst="rect">
                          <a:avLst/>
                        </a:prstGeom>
                        <a:solidFill>
                          <a:schemeClr val="lt1"/>
                        </a:solidFill>
                        <a:ln w="6350">
                          <a:solidFill>
                            <a:prstClr val="black"/>
                          </a:solidFill>
                        </a:ln>
                      </wps:spPr>
                      <wps:txbx>
                        <w:txbxContent>
                          <w:p w14:paraId="3034D08B" w14:textId="00ADFFD9" w:rsidR="0044290E" w:rsidRDefault="0044290E">
                            <w:r>
                              <w:rPr>
                                <w:noProof/>
                              </w:rPr>
                              <w:drawing>
                                <wp:inline distT="0" distB="0" distL="0" distR="0" wp14:anchorId="367BEE5F" wp14:editId="1B009703">
                                  <wp:extent cx="6120130" cy="2414905"/>
                                  <wp:effectExtent l="0" t="0" r="0" b="4445"/>
                                  <wp:docPr id="116612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1D87E" id="_x0000_t202" coordsize="21600,21600" o:spt="202" path="m,l,21600r21600,l21600,xe">
                <v:stroke joinstyle="miter"/>
                <v:path gradientshapeok="t" o:connecttype="rect"/>
              </v:shapetype>
              <v:shape id="Text Box 1" o:spid="_x0000_s1026" type="#_x0000_t202" style="position:absolute;left:0;text-align:left;margin-left:2.65pt;margin-top:24.2pt;width:498.25pt;height:194.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" fillcolor="white [3201]" strokeweight=".5pt">
                <v:textbox>
                  <w:txbxContent>
                    <w:p w14:paraId="3034D08B" w14:textId="00ADFFD9" w:rsidR="0044290E" w:rsidRDefault="0044290E">
                      <w:r>
                        <w:rPr>
                          <w:noProof/>
                        </w:rPr>
                        <w:drawing>
                          <wp:inline distT="0" distB="0" distL="0" distR="0" wp14:anchorId="367BEE5F" wp14:editId="1B009703">
                            <wp:extent cx="6120130" cy="2414905"/>
                            <wp:effectExtent l="0" t="0" r="0" b="4445"/>
                            <wp:docPr id="116612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p>
                  </w:txbxContent>
                </v:textbox>
              </v:shape>
            </w:pict>
          </mc:Fallback>
        </mc:AlternateContent>
      </w:r>
      <w:r w:rsidR="00EE7C24" w:rsidRPr="00EE7C24">
        <w:rPr>
          <w:b/>
          <w:bCs/>
          <w:noProof/>
          <w:color w:val="70AD47" w:themeColor="accent6"/>
          <w:sz w:val="32"/>
          <w:szCs w:val="32"/>
        </w:rPr>
        <mc:AlternateContent>
          <mc:Choice Requires="wpi">
            <w:drawing>
              <wp:anchor distT="0" distB="0" distL="114300" distR="114300" simplePos="0" relativeHeight="251759616" behindDoc="0" locked="0" layoutInCell="1" allowOverlap="1" wp14:anchorId="339F1F71" wp14:editId="562CF60F">
                <wp:simplePos x="0" y="0"/>
                <wp:positionH relativeFrom="column">
                  <wp:posOffset>1276649</wp:posOffset>
                </wp:positionH>
                <wp:positionV relativeFrom="paragraph">
                  <wp:posOffset>3228859</wp:posOffset>
                </wp:positionV>
                <wp:extent cx="360" cy="360"/>
                <wp:effectExtent l="38100" t="38100" r="57150" b="57150"/>
                <wp:wrapNone/>
                <wp:docPr id="1097983270" name="Ink 27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67129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3" o:spid="_x0000_s1026" type="#_x0000_t75" style="position:absolute;margin-left:99.8pt;margin-top:253.55pt;width:1.45pt;height:1.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Bjfr4s1QEAAJsEAAAQAAAA&#10;AAAAAAAAAAAAANUDAABkcnMvaW5rL2luazEueG1sUEsBAi0AFAAGAAgAAAAhAELFFJDeAAAACwEA&#10;AA8AAAAAAAAAAAAAAAAA2AUAAGRycy9kb3ducmV2LnhtbFBLAQItABQABgAIAAAAIQB5GLydvwAA&#10;ACEBAAAZAAAAAAAAAAAAAAAAAOMGAABkcnMvX3JlbHMvZTJvRG9jLnhtbC5yZWxzUEsFBgAAAAAG&#10;AAYAeAEAANkHAAAAAA==&#10;">
                <v:imagedata r:id="rId9" o:title=""/>
              </v:shape>
            </w:pict>
          </mc:Fallback>
        </mc:AlternateContent>
      </w:r>
      <w:r w:rsidR="0028046D" w:rsidRPr="001526D0">
        <w:rPr>
          <w:b/>
          <w:bCs/>
          <w:color w:val="70AD47" w:themeColor="accent6"/>
          <w:sz w:val="32"/>
          <w:szCs w:val="32"/>
          <w:lang w:val="en-GB"/>
        </w:rPr>
        <w:t xml:space="preserve">Literature _ </w:t>
      </w:r>
      <w:r w:rsidR="002E46AE" w:rsidRPr="00EE7C24">
        <w:rPr>
          <w:b/>
          <w:bCs/>
          <w:color w:val="70AD47" w:themeColor="accent6"/>
          <w:sz w:val="32"/>
          <w:szCs w:val="32"/>
          <w:lang w:val="en-GB"/>
        </w:rPr>
        <w:t>Chapter</w:t>
      </w:r>
      <w:r w:rsidR="002E46AE" w:rsidRPr="001526D0">
        <w:rPr>
          <w:b/>
          <w:bCs/>
          <w:color w:val="70AD47" w:themeColor="accent6"/>
          <w:sz w:val="32"/>
          <w:szCs w:val="32"/>
          <w:lang w:val="en-GB"/>
        </w:rPr>
        <w:t xml:space="preserve"> Organization</w:t>
      </w:r>
    </w:p>
    <w:p w14:paraId="11E8E005" w14:textId="77777777" w:rsidR="00EE7C24" w:rsidRPr="001526D0" w:rsidRDefault="00EE7C24" w:rsidP="002E46AE">
      <w:pPr>
        <w:jc w:val="center"/>
        <w:rPr>
          <w:sz w:val="32"/>
          <w:szCs w:val="32"/>
          <w:lang w:val="en-GB"/>
        </w:rPr>
      </w:pPr>
    </w:p>
    <w:p w14:paraId="4D50F4E5" w14:textId="77777777" w:rsidR="00EE7C24" w:rsidRPr="001526D0" w:rsidRDefault="00EE7C24" w:rsidP="002E46AE">
      <w:pPr>
        <w:jc w:val="center"/>
        <w:rPr>
          <w:sz w:val="32"/>
          <w:szCs w:val="32"/>
          <w:lang w:val="en-GB"/>
        </w:rPr>
      </w:pPr>
    </w:p>
    <w:p w14:paraId="005A56AD" w14:textId="77777777" w:rsidR="00EE7C24" w:rsidRPr="001526D0" w:rsidRDefault="00EE7C24" w:rsidP="002E46AE">
      <w:pPr>
        <w:jc w:val="center"/>
        <w:rPr>
          <w:sz w:val="32"/>
          <w:szCs w:val="32"/>
          <w:lang w:val="en-GB"/>
        </w:rPr>
      </w:pPr>
    </w:p>
    <w:p w14:paraId="57A8B82D" w14:textId="77777777" w:rsidR="00EE7C24" w:rsidRPr="001526D0" w:rsidRDefault="00EE7C24" w:rsidP="002E46AE">
      <w:pPr>
        <w:jc w:val="center"/>
        <w:rPr>
          <w:sz w:val="32"/>
          <w:szCs w:val="32"/>
          <w:lang w:val="en-GB"/>
        </w:rPr>
      </w:pPr>
    </w:p>
    <w:p w14:paraId="072C3AEE" w14:textId="77777777" w:rsidR="00EE7C24" w:rsidRPr="001526D0" w:rsidRDefault="00EE7C24" w:rsidP="002E46AE">
      <w:pPr>
        <w:jc w:val="center"/>
        <w:rPr>
          <w:sz w:val="32"/>
          <w:szCs w:val="32"/>
          <w:lang w:val="en-GB"/>
        </w:rPr>
      </w:pPr>
    </w:p>
    <w:p w14:paraId="378C6254" w14:textId="77777777" w:rsidR="00EE7C24" w:rsidRPr="001526D0" w:rsidRDefault="00EE7C24" w:rsidP="002E46AE">
      <w:pPr>
        <w:jc w:val="center"/>
        <w:rPr>
          <w:sz w:val="32"/>
          <w:szCs w:val="32"/>
          <w:lang w:val="en-GB"/>
        </w:rPr>
      </w:pPr>
    </w:p>
    <w:p w14:paraId="77B7C4DE" w14:textId="77777777" w:rsidR="00EE7C24" w:rsidRPr="001526D0" w:rsidRDefault="00EE7C24" w:rsidP="0044290E">
      <w:pPr>
        <w:rPr>
          <w:sz w:val="32"/>
          <w:szCs w:val="32"/>
          <w:lang w:val="en-GB"/>
        </w:rPr>
      </w:pPr>
    </w:p>
    <w:p w14:paraId="20F4F6B4" w14:textId="77777777" w:rsidR="00EE7C24" w:rsidRPr="001526D0" w:rsidRDefault="00EE7C24" w:rsidP="00EE7C24">
      <w:pPr>
        <w:jc w:val="center"/>
        <w:rPr>
          <w:b/>
          <w:bCs/>
          <w:color w:val="70AD47" w:themeColor="accent6"/>
          <w:sz w:val="28"/>
          <w:szCs w:val="28"/>
          <w:lang w:val="en-GB" w:eastAsia="it-IT"/>
        </w:rPr>
      </w:pPr>
      <w:r w:rsidRPr="001526D0">
        <w:rPr>
          <w:b/>
          <w:bCs/>
          <w:color w:val="70AD47" w:themeColor="accent6"/>
          <w:sz w:val="28"/>
          <w:szCs w:val="28"/>
          <w:lang w:val="en-GB" w:eastAsia="it-IT"/>
        </w:rPr>
        <w:t>Architectural Barriers for disabilities</w:t>
      </w:r>
    </w:p>
    <w:p w14:paraId="213FF784" w14:textId="28111743" w:rsidR="00EE7C24" w:rsidRPr="00EE7C24" w:rsidRDefault="00EE7C24" w:rsidP="00EE7C24">
      <w:pPr>
        <w:pStyle w:val="ListParagraph"/>
        <w:numPr>
          <w:ilvl w:val="0"/>
          <w:numId w:val="1"/>
        </w:numPr>
        <w:rPr>
          <w:lang w:val="en-GB" w:eastAsia="it-IT"/>
        </w:rPr>
      </w:pPr>
      <w:r w:rsidRPr="00EE7C24">
        <w:rPr>
          <w:lang w:val="en-GB" w:eastAsia="it-IT"/>
        </w:rPr>
        <w:t xml:space="preserve">Architectural barriers for </w:t>
      </w:r>
      <w:r>
        <w:rPr>
          <w:lang w:val="en-GB" w:eastAsia="it-IT"/>
        </w:rPr>
        <w:t>disabilities</w:t>
      </w:r>
    </w:p>
    <w:p w14:paraId="5CDDD99E" w14:textId="744C0129" w:rsidR="00EE7C24" w:rsidRDefault="00EE7C24" w:rsidP="00EE7C24">
      <w:pPr>
        <w:pStyle w:val="ListParagraph"/>
        <w:numPr>
          <w:ilvl w:val="0"/>
          <w:numId w:val="1"/>
        </w:numPr>
        <w:rPr>
          <w:lang w:val="en-GB" w:eastAsia="it-IT"/>
        </w:rPr>
      </w:pPr>
      <w:r w:rsidRPr="00EE7C24">
        <w:rPr>
          <w:lang w:val="en-GB" w:eastAsia="it-IT"/>
        </w:rPr>
        <w:t>Accessibility and architectural barriers</w:t>
      </w:r>
    </w:p>
    <w:p w14:paraId="56AF56E3" w14:textId="6BBA586C" w:rsidR="00D20153" w:rsidRDefault="00D20153" w:rsidP="00EE7C24">
      <w:pPr>
        <w:pStyle w:val="ListParagraph"/>
        <w:numPr>
          <w:ilvl w:val="0"/>
          <w:numId w:val="1"/>
        </w:numPr>
        <w:rPr>
          <w:lang w:val="en-GB" w:eastAsia="it-IT"/>
        </w:rPr>
      </w:pPr>
      <w:r>
        <w:rPr>
          <w:lang w:val="en-GB" w:eastAsia="it-IT"/>
        </w:rPr>
        <w:t>Public b</w:t>
      </w:r>
      <w:r w:rsidRPr="00D20153">
        <w:rPr>
          <w:lang w:val="en-GB" w:eastAsia="it-IT"/>
        </w:rPr>
        <w:t>uildings accessibility in Germany</w:t>
      </w:r>
    </w:p>
    <w:p w14:paraId="0CEE1409" w14:textId="726FF2F3" w:rsidR="005F0B6B" w:rsidRPr="00EE7C24" w:rsidRDefault="005F0B6B" w:rsidP="00EE7C24">
      <w:pPr>
        <w:pStyle w:val="ListParagraph"/>
        <w:numPr>
          <w:ilvl w:val="0"/>
          <w:numId w:val="1"/>
        </w:numPr>
        <w:rPr>
          <w:lang w:val="en-GB" w:eastAsia="it-IT"/>
        </w:rPr>
      </w:pPr>
      <w:r>
        <w:rPr>
          <w:lang w:val="en-GB" w:eastAsia="it-IT"/>
        </w:rPr>
        <w:t>Universal design</w:t>
      </w:r>
    </w:p>
    <w:p w14:paraId="6D9184C5" w14:textId="04B1BCE7" w:rsidR="0001395E" w:rsidRPr="00EB6C14" w:rsidRDefault="000E5492" w:rsidP="00EB6C14">
      <w:pPr>
        <w:pStyle w:val="Heading3"/>
        <w:spacing w:before="0" w:after="48"/>
        <w:contextualSpacing/>
        <w:rPr>
          <w:rFonts w:ascii="Segoe UI" w:hAnsi="Segoe UI" w:cs="Segoe UI"/>
          <w:color w:val="000000" w:themeColor="text1"/>
          <w:u w:val="single"/>
          <w:lang w:val="en-GB"/>
        </w:rPr>
      </w:pPr>
      <w:r w:rsidRPr="002E0FCE">
        <w:rPr>
          <w:rFonts w:ascii="Segoe UI" w:hAnsi="Segoe UI" w:cs="Segoe UI"/>
          <w:b/>
          <w:bCs/>
          <w:color w:val="000000" w:themeColor="text1"/>
          <w:highlight w:val="darkGreen"/>
          <w:u w:val="single"/>
          <w:lang w:val="en-GB"/>
        </w:rPr>
        <w:t xml:space="preserve">1 - </w:t>
      </w:r>
      <w:r w:rsidR="0001395E" w:rsidRPr="002E0FCE">
        <w:rPr>
          <w:rFonts w:ascii="Segoe UI" w:hAnsi="Segoe UI" w:cs="Segoe UI"/>
          <w:b/>
          <w:bCs/>
          <w:color w:val="000000" w:themeColor="text1"/>
          <w:highlight w:val="darkGreen"/>
          <w:u w:val="single"/>
          <w:lang w:val="en-GB"/>
        </w:rPr>
        <w:t>Architectural Barriers to Persons with Disabilities in Businesses in an Urban Community</w:t>
      </w:r>
      <w:r w:rsidR="00311984" w:rsidRPr="002E0FCE">
        <w:rPr>
          <w:rFonts w:ascii="Segoe UI" w:hAnsi="Segoe UI" w:cs="Segoe UI"/>
          <w:b/>
          <w:bCs/>
          <w:color w:val="000000" w:themeColor="text1"/>
          <w:highlight w:val="darkGreen"/>
          <w:u w:val="single"/>
          <w:lang w:val="en-GB"/>
        </w:rPr>
        <w:t xml:space="preserve"> </w:t>
      </w:r>
      <w:r w:rsidR="00311984" w:rsidRPr="002E0FCE">
        <w:rPr>
          <w:rFonts w:ascii="Segoe UI" w:hAnsi="Segoe UI" w:cs="Segoe UI"/>
          <w:b/>
          <w:bCs/>
          <w:color w:val="FF0000"/>
          <w:highlight w:val="darkGreen"/>
          <w:u w:val="single"/>
          <w:lang w:val="en-GB"/>
        </w:rPr>
        <w:t>[</w:t>
      </w:r>
      <w:r w:rsidR="00CC790B" w:rsidRPr="002E0FCE">
        <w:rPr>
          <w:rFonts w:ascii="Segoe UI" w:hAnsi="Segoe UI" w:cs="Segoe UI"/>
          <w:b/>
          <w:bCs/>
          <w:color w:val="FF0000"/>
          <w:highlight w:val="darkGreen"/>
          <w:u w:val="single"/>
          <w:lang w:val="en-GB"/>
        </w:rPr>
        <w:t>ok</w:t>
      </w:r>
      <w:r w:rsidR="00311984" w:rsidRPr="002E0FCE">
        <w:rPr>
          <w:rFonts w:ascii="Segoe UI" w:hAnsi="Segoe UI" w:cs="Segoe UI"/>
          <w:b/>
          <w:bCs/>
          <w:color w:val="FF0000"/>
          <w:highlight w:val="darkGreen"/>
          <w:u w:val="single"/>
          <w:lang w:val="en-GB"/>
        </w:rPr>
        <w:t>]</w:t>
      </w:r>
    </w:p>
    <w:p w14:paraId="029F7653" w14:textId="77777777" w:rsidR="0001395E" w:rsidRPr="0001395E" w:rsidRDefault="0001395E" w:rsidP="00EB6C14">
      <w:pPr>
        <w:pStyle w:val="Heading4"/>
        <w:spacing w:before="0" w:after="48"/>
        <w:contextualSpacing/>
        <w:rPr>
          <w:rFonts w:ascii="Segoe UI" w:hAnsi="Segoe UI" w:cs="Segoe UI"/>
          <w:b/>
          <w:bCs/>
          <w:color w:val="000000" w:themeColor="text1"/>
          <w:sz w:val="21"/>
          <w:szCs w:val="21"/>
          <w:lang w:val="en-GB"/>
        </w:rPr>
      </w:pPr>
      <w:r w:rsidRPr="0001395E">
        <w:rPr>
          <w:rFonts w:ascii="Segoe UI" w:hAnsi="Segoe UI" w:cs="Segoe UI"/>
          <w:b/>
          <w:bCs/>
          <w:color w:val="000000" w:themeColor="text1"/>
          <w:sz w:val="21"/>
          <w:szCs w:val="21"/>
          <w:lang w:val="en-GB"/>
        </w:rPr>
        <w:t>Abstract</w:t>
      </w:r>
    </w:p>
    <w:p w14:paraId="3A8B1243" w14:textId="77777777" w:rsidR="0001395E" w:rsidRPr="0001395E" w:rsidRDefault="0001395E" w:rsidP="00EB6C14">
      <w:pPr>
        <w:pStyle w:val="code-line"/>
        <w:spacing w:before="0" w:beforeAutospacing="0" w:after="168" w:afterAutospacing="0"/>
        <w:contextualSpacing/>
        <w:rPr>
          <w:rFonts w:ascii="Segoe UI" w:hAnsi="Segoe UI" w:cs="Segoe UI"/>
          <w:color w:val="000000" w:themeColor="text1"/>
          <w:sz w:val="21"/>
          <w:szCs w:val="21"/>
          <w:lang w:val="en-GB"/>
        </w:rPr>
      </w:pPr>
      <w:r w:rsidRPr="0001395E">
        <w:rPr>
          <w:rFonts w:ascii="Segoe UI" w:hAnsi="Segoe UI" w:cs="Segoe UI"/>
          <w:color w:val="000000" w:themeColor="text1"/>
          <w:sz w:val="21"/>
          <w:szCs w:val="21"/>
          <w:lang w:val="en-GB"/>
        </w:rPr>
        <w:t xml:space="preserve">It is the purpose of this study to </w:t>
      </w:r>
      <w:r w:rsidRPr="0001395E">
        <w:rPr>
          <w:rFonts w:ascii="Segoe UI" w:hAnsi="Segoe UI" w:cs="Segoe UI"/>
          <w:color w:val="000000" w:themeColor="text1"/>
          <w:sz w:val="21"/>
          <w:szCs w:val="21"/>
          <w:highlight w:val="yellow"/>
          <w:lang w:val="en-GB"/>
        </w:rPr>
        <w:t xml:space="preserve">determine the </w:t>
      </w:r>
      <w:r w:rsidRPr="007E288D">
        <w:rPr>
          <w:rFonts w:ascii="Segoe UI" w:hAnsi="Segoe UI" w:cs="Segoe UI"/>
          <w:color w:val="000000" w:themeColor="text1"/>
          <w:sz w:val="21"/>
          <w:szCs w:val="21"/>
          <w:highlight w:val="green"/>
          <w:lang w:val="en-GB"/>
        </w:rPr>
        <w:t xml:space="preserve">frequency of architectural barriers </w:t>
      </w:r>
      <w:r w:rsidRPr="0001395E">
        <w:rPr>
          <w:rFonts w:ascii="Segoe UI" w:hAnsi="Segoe UI" w:cs="Segoe UI"/>
          <w:color w:val="000000" w:themeColor="text1"/>
          <w:sz w:val="21"/>
          <w:szCs w:val="21"/>
          <w:highlight w:val="yellow"/>
          <w:lang w:val="en-GB"/>
        </w:rPr>
        <w:t>to persons with disabilities in businesses in a small urban community</w:t>
      </w:r>
      <w:r w:rsidRPr="0001395E">
        <w:rPr>
          <w:rFonts w:ascii="Segoe UI" w:hAnsi="Segoe UI" w:cs="Segoe UI"/>
          <w:color w:val="000000" w:themeColor="text1"/>
          <w:sz w:val="21"/>
          <w:szCs w:val="21"/>
          <w:lang w:val="en-GB"/>
        </w:rPr>
        <w:t xml:space="preserve"> in central Virginia. The survey was conducted by a trained volunteer using a one-page checklist. Only 27% of the businesses had no architectural barriers to individuals with disabilities. The most </w:t>
      </w:r>
      <w:r w:rsidRPr="007E288D">
        <w:rPr>
          <w:rFonts w:ascii="Segoe UI" w:hAnsi="Segoe UI" w:cs="Segoe UI"/>
          <w:color w:val="000000" w:themeColor="text1"/>
          <w:sz w:val="21"/>
          <w:szCs w:val="21"/>
          <w:highlight w:val="green"/>
          <w:lang w:val="en-GB"/>
        </w:rPr>
        <w:t>common architectural barrier</w:t>
      </w:r>
      <w:r w:rsidRPr="0001395E">
        <w:rPr>
          <w:rFonts w:ascii="Segoe UI" w:hAnsi="Segoe UI" w:cs="Segoe UI"/>
          <w:color w:val="000000" w:themeColor="text1"/>
          <w:sz w:val="21"/>
          <w:szCs w:val="21"/>
          <w:lang w:val="en-GB"/>
        </w:rPr>
        <w:t xml:space="preserve"> for individuals with disabilities was the interference with </w:t>
      </w:r>
      <w:r w:rsidRPr="0001395E">
        <w:rPr>
          <w:rFonts w:ascii="Segoe UI" w:hAnsi="Segoe UI" w:cs="Segoe UI"/>
          <w:color w:val="000000" w:themeColor="text1"/>
          <w:sz w:val="21"/>
          <w:szCs w:val="21"/>
          <w:highlight w:val="yellow"/>
          <w:lang w:val="en-GB"/>
        </w:rPr>
        <w:t>parking and entrance into the business</w:t>
      </w:r>
      <w:r w:rsidRPr="0001395E">
        <w:rPr>
          <w:rFonts w:ascii="Segoe UI" w:hAnsi="Segoe UI" w:cs="Segoe UI"/>
          <w:color w:val="000000" w:themeColor="text1"/>
          <w:sz w:val="21"/>
          <w:szCs w:val="21"/>
          <w:lang w:val="en-GB"/>
        </w:rPr>
        <w:t xml:space="preserve"> (65%). Faced with these architectural barriers, all individuals are encouraged to identify the architectural barriers in businesses and to file letters of complaints to the Department of Justice requesting their removal.</w:t>
      </w:r>
    </w:p>
    <w:p w14:paraId="04487275" w14:textId="604B3F5D" w:rsidR="0001395E" w:rsidRPr="0001395E" w:rsidRDefault="00D344B1" w:rsidP="00EB6C14">
      <w:pPr>
        <w:pStyle w:val="Heading4"/>
        <w:spacing w:before="0" w:after="48"/>
        <w:contextualSpacing/>
        <w:rPr>
          <w:rFonts w:ascii="Segoe UI" w:hAnsi="Segoe UI" w:cs="Segoe UI"/>
          <w:color w:val="000000" w:themeColor="text1"/>
          <w:sz w:val="21"/>
          <w:szCs w:val="21"/>
          <w:lang w:val="en-GB"/>
        </w:rPr>
      </w:pPr>
      <w:r>
        <w:rPr>
          <w:rFonts w:ascii="Segoe UI" w:hAnsi="Segoe UI" w:cs="Segoe UI"/>
          <w:b/>
          <w:bCs/>
          <w:color w:val="000000" w:themeColor="text1"/>
          <w:sz w:val="21"/>
          <w:szCs w:val="21"/>
          <w:lang w:val="en-GB"/>
        </w:rPr>
        <w:t>Keywords</w:t>
      </w:r>
    </w:p>
    <w:p w14:paraId="2B88C128" w14:textId="0D7A6E1F" w:rsidR="0001395E" w:rsidRPr="0001395E" w:rsidRDefault="00E80876" w:rsidP="00EB6C14">
      <w:pPr>
        <w:pStyle w:val="code-line"/>
        <w:spacing w:before="0" w:beforeAutospacing="0" w:after="168" w:afterAutospacing="0"/>
        <w:contextualSpacing/>
        <w:rPr>
          <w:rFonts w:ascii="Segoe UI" w:hAnsi="Segoe UI" w:cs="Segoe UI"/>
          <w:color w:val="000000" w:themeColor="text1"/>
          <w:sz w:val="21"/>
          <w:szCs w:val="21"/>
          <w:lang w:val="en-GB"/>
        </w:rPr>
      </w:pPr>
      <w:r>
        <w:rPr>
          <w:rFonts w:ascii="Segoe UI" w:hAnsi="Segoe UI" w:cs="Segoe UI"/>
          <w:color w:val="000000" w:themeColor="text1"/>
          <w:sz w:val="21"/>
          <w:szCs w:val="21"/>
          <w:lang w:val="en-GB"/>
        </w:rPr>
        <w:t>D</w:t>
      </w:r>
      <w:r w:rsidR="0001395E" w:rsidRPr="0001395E">
        <w:rPr>
          <w:rFonts w:ascii="Segoe UI" w:hAnsi="Segoe UI" w:cs="Segoe UI"/>
          <w:color w:val="000000" w:themeColor="text1"/>
          <w:sz w:val="21"/>
          <w:szCs w:val="21"/>
          <w:lang w:val="en-GB"/>
        </w:rPr>
        <w:t>isabled, persons disability, community</w:t>
      </w:r>
      <w:r>
        <w:rPr>
          <w:rFonts w:ascii="Segoe UI" w:hAnsi="Segoe UI" w:cs="Segoe UI"/>
          <w:color w:val="000000" w:themeColor="text1"/>
          <w:sz w:val="21"/>
          <w:szCs w:val="21"/>
          <w:lang w:val="en-GB"/>
        </w:rPr>
        <w:t>, f</w:t>
      </w:r>
      <w:r w:rsidR="0001395E">
        <w:rPr>
          <w:rFonts w:ascii="Segoe UI" w:hAnsi="Segoe UI" w:cs="Segoe UI"/>
          <w:color w:val="000000" w:themeColor="text1"/>
          <w:sz w:val="21"/>
          <w:szCs w:val="21"/>
          <w:lang w:val="en-GB"/>
        </w:rPr>
        <w:t>requency of architectural barriers, common barriers, parking, entrance</w:t>
      </w:r>
      <w:r w:rsidR="00DE592D">
        <w:rPr>
          <w:rFonts w:ascii="Segoe UI" w:hAnsi="Segoe UI" w:cs="Segoe UI"/>
          <w:color w:val="000000" w:themeColor="text1"/>
          <w:sz w:val="21"/>
          <w:szCs w:val="21"/>
          <w:lang w:val="en-GB"/>
        </w:rPr>
        <w:t>, America</w:t>
      </w:r>
      <w:r w:rsidR="0001395E">
        <w:rPr>
          <w:rFonts w:ascii="Segoe UI" w:hAnsi="Segoe UI" w:cs="Segoe UI"/>
          <w:color w:val="000000" w:themeColor="text1"/>
          <w:sz w:val="21"/>
          <w:szCs w:val="21"/>
          <w:lang w:val="en-GB"/>
        </w:rPr>
        <w:t>.</w:t>
      </w:r>
    </w:p>
    <w:p w14:paraId="577D110E" w14:textId="77777777" w:rsidR="0001395E" w:rsidRPr="0001395E" w:rsidRDefault="0001395E" w:rsidP="00EB6C14">
      <w:pPr>
        <w:pStyle w:val="Heading4"/>
        <w:spacing w:before="0" w:after="48"/>
        <w:contextualSpacing/>
        <w:rPr>
          <w:rFonts w:ascii="Segoe UI" w:hAnsi="Segoe UI" w:cs="Segoe UI"/>
          <w:color w:val="000000" w:themeColor="text1"/>
          <w:sz w:val="21"/>
          <w:szCs w:val="21"/>
          <w:lang w:val="en-GB"/>
        </w:rPr>
      </w:pPr>
      <w:r w:rsidRPr="0001395E">
        <w:rPr>
          <w:rFonts w:ascii="Segoe UI" w:hAnsi="Segoe UI" w:cs="Segoe UI"/>
          <w:b/>
          <w:bCs/>
          <w:color w:val="000000" w:themeColor="text1"/>
          <w:sz w:val="21"/>
          <w:szCs w:val="21"/>
          <w:lang w:val="en-GB"/>
        </w:rPr>
        <w:t>Citation</w:t>
      </w:r>
    </w:p>
    <w:p w14:paraId="74042A7D" w14:textId="77777777" w:rsidR="0001395E" w:rsidRDefault="0001395E" w:rsidP="00EB6C14">
      <w:pPr>
        <w:pStyle w:val="code-line"/>
        <w:spacing w:before="0" w:beforeAutospacing="0" w:after="168" w:afterAutospacing="0"/>
        <w:contextualSpacing/>
        <w:rPr>
          <w:rStyle w:val="Hyperlink"/>
          <w:rFonts w:ascii="Segoe UI" w:hAnsi="Segoe UI" w:cs="Segoe UI"/>
          <w:sz w:val="21"/>
          <w:szCs w:val="21"/>
          <w:u w:val="none"/>
          <w:lang w:val="en-GB"/>
        </w:rPr>
      </w:pPr>
      <w:r w:rsidRPr="0001395E">
        <w:rPr>
          <w:rFonts w:ascii="Segoe UI" w:hAnsi="Segoe UI" w:cs="Segoe UI"/>
          <w:color w:val="000000" w:themeColor="text1"/>
          <w:sz w:val="21"/>
          <w:szCs w:val="21"/>
          <w:lang w:val="en-GB"/>
        </w:rPr>
        <w:t>Helen C. Ahn and others, Architectural Barriers to Persons With Disabilities in Businesses in an Urban Community, The Journal of Burn Care &amp; Rehabilitation, Volume 15, Issue 2, March-April 1994, Pages 176–179, </w:t>
      </w:r>
      <w:hyperlink r:id="rId10" w:history="1">
        <w:r w:rsidRPr="0001395E">
          <w:rPr>
            <w:rStyle w:val="Hyperlink"/>
            <w:rFonts w:ascii="Segoe UI" w:hAnsi="Segoe UI" w:cs="Segoe UI"/>
            <w:sz w:val="21"/>
            <w:szCs w:val="21"/>
            <w:u w:val="none"/>
            <w:lang w:val="en-GB"/>
          </w:rPr>
          <w:t>https://doi.org/10.1097/00004630-199403000-00014</w:t>
        </w:r>
      </w:hyperlink>
    </w:p>
    <w:p w14:paraId="67289F18" w14:textId="77777777" w:rsidR="00AD463A" w:rsidRPr="001526D0" w:rsidRDefault="00AD463A" w:rsidP="00EB6C14">
      <w:pPr>
        <w:pStyle w:val="code-line"/>
        <w:spacing w:before="0" w:beforeAutospacing="0" w:after="168" w:afterAutospacing="0"/>
        <w:contextualSpacing/>
        <w:rPr>
          <w:rFonts w:ascii="Segoe UI" w:hAnsi="Segoe UI" w:cs="Segoe UI"/>
          <w:color w:val="CCCCCC"/>
          <w:sz w:val="21"/>
          <w:szCs w:val="21"/>
          <w:lang w:val="en-GB"/>
        </w:rPr>
      </w:pPr>
    </w:p>
    <w:p w14:paraId="2C22CD6A" w14:textId="5FA3CBC2" w:rsidR="00EB6C14" w:rsidRPr="00EB6C14" w:rsidRDefault="000E5492" w:rsidP="00EB6C14">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2 - </w:t>
      </w:r>
      <w:r w:rsidR="00EB6C14" w:rsidRPr="00EB6C14">
        <w:rPr>
          <w:rFonts w:ascii="Segoe UI" w:hAnsi="Segoe UI" w:cs="Segoe UI"/>
          <w:b/>
          <w:bCs/>
          <w:color w:val="000000" w:themeColor="text1"/>
          <w:u w:val="single"/>
          <w:lang w:val="en-GB"/>
        </w:rPr>
        <w:t xml:space="preserve">Architectural Barriers: </w:t>
      </w:r>
      <w:proofErr w:type="gramStart"/>
      <w:r w:rsidR="00EB6C14" w:rsidRPr="00EB6C14">
        <w:rPr>
          <w:rFonts w:ascii="Segoe UI" w:hAnsi="Segoe UI" w:cs="Segoe UI"/>
          <w:b/>
          <w:bCs/>
          <w:color w:val="000000" w:themeColor="text1"/>
          <w:u w:val="single"/>
          <w:lang w:val="en-GB"/>
        </w:rPr>
        <w:t>a</w:t>
      </w:r>
      <w:proofErr w:type="gramEnd"/>
      <w:r w:rsidR="00EB6C14" w:rsidRPr="00EB6C14">
        <w:rPr>
          <w:rFonts w:ascii="Segoe UI" w:hAnsi="Segoe UI" w:cs="Segoe UI"/>
          <w:b/>
          <w:bCs/>
          <w:color w:val="000000" w:themeColor="text1"/>
          <w:u w:val="single"/>
          <w:lang w:val="en-GB"/>
        </w:rPr>
        <w:t xml:space="preserve"> Perspective on Progress</w:t>
      </w:r>
      <w:r w:rsidR="00311984">
        <w:rPr>
          <w:rFonts w:ascii="Segoe UI" w:hAnsi="Segoe UI" w:cs="Segoe UI"/>
          <w:b/>
          <w:bCs/>
          <w:color w:val="000000" w:themeColor="text1"/>
          <w:u w:val="single"/>
          <w:lang w:val="en-GB"/>
        </w:rPr>
        <w:t xml:space="preserve"> </w:t>
      </w:r>
      <w:r w:rsidR="00311984" w:rsidRPr="00A87D65">
        <w:rPr>
          <w:rFonts w:ascii="Segoe UI" w:hAnsi="Segoe UI" w:cs="Segoe UI"/>
          <w:b/>
          <w:bCs/>
          <w:color w:val="FF0000"/>
          <w:u w:val="single"/>
          <w:lang w:val="en-GB"/>
        </w:rPr>
        <w:t>[ok]</w:t>
      </w:r>
    </w:p>
    <w:p w14:paraId="4E2F2ADB" w14:textId="77777777" w:rsidR="00EB6C14" w:rsidRPr="00EB6C14" w:rsidRDefault="00EB6C14" w:rsidP="00EB6C14">
      <w:pPr>
        <w:pStyle w:val="Heading4"/>
        <w:spacing w:before="0" w:after="48"/>
        <w:rPr>
          <w:rFonts w:ascii="Segoe UI" w:hAnsi="Segoe UI" w:cs="Segoe UI"/>
          <w:b/>
          <w:bCs/>
          <w:color w:val="000000" w:themeColor="text1"/>
          <w:sz w:val="21"/>
          <w:szCs w:val="21"/>
          <w:lang w:val="en-GB"/>
        </w:rPr>
      </w:pPr>
      <w:r w:rsidRPr="00EB6C14">
        <w:rPr>
          <w:rFonts w:ascii="Segoe UI" w:hAnsi="Segoe UI" w:cs="Segoe UI"/>
          <w:b/>
          <w:bCs/>
          <w:color w:val="000000" w:themeColor="text1"/>
          <w:sz w:val="21"/>
          <w:szCs w:val="21"/>
          <w:lang w:val="en-GB"/>
        </w:rPr>
        <w:t>Abstract</w:t>
      </w:r>
    </w:p>
    <w:p w14:paraId="028BFB1D" w14:textId="448EBBB8" w:rsidR="00EB6C14" w:rsidRPr="00EB6C14" w:rsidRDefault="00EB6C14" w:rsidP="00EB6C14">
      <w:pPr>
        <w:pStyle w:val="code-line"/>
        <w:spacing w:before="0" w:beforeAutospacing="0" w:after="168" w:afterAutospacing="0"/>
        <w:rPr>
          <w:rFonts w:ascii="Segoe UI" w:hAnsi="Segoe UI" w:cs="Segoe UI"/>
          <w:color w:val="000000" w:themeColor="text1"/>
          <w:sz w:val="21"/>
          <w:szCs w:val="21"/>
          <w:lang w:val="en-GB"/>
        </w:rPr>
      </w:pPr>
      <w:r w:rsidRPr="00EB6C14">
        <w:rPr>
          <w:rFonts w:ascii="Segoe UI" w:hAnsi="Segoe UI" w:cs="Segoe UI"/>
          <w:color w:val="000000" w:themeColor="text1"/>
          <w:sz w:val="21"/>
          <w:szCs w:val="21"/>
          <w:lang w:val="en-GB"/>
        </w:rPr>
        <w:t xml:space="preserve">Over the past twenty-five years, </w:t>
      </w:r>
      <w:r w:rsidRPr="007E288D">
        <w:rPr>
          <w:rFonts w:ascii="Segoe UI" w:hAnsi="Segoe UI" w:cs="Segoe UI"/>
          <w:color w:val="000000" w:themeColor="text1"/>
          <w:sz w:val="21"/>
          <w:szCs w:val="21"/>
          <w:highlight w:val="green"/>
          <w:lang w:val="en-GB"/>
        </w:rPr>
        <w:t>laws</w:t>
      </w:r>
      <w:r w:rsidRPr="00EB6C14">
        <w:rPr>
          <w:rFonts w:ascii="Segoe UI" w:hAnsi="Segoe UI" w:cs="Segoe UI"/>
          <w:color w:val="000000" w:themeColor="text1"/>
          <w:sz w:val="21"/>
          <w:szCs w:val="21"/>
          <w:lang w:val="en-GB"/>
        </w:rPr>
        <w:t xml:space="preserve"> have been enacted mandating that buildings be designed and constructed to be accessible to persons with handicaps. The implementation of these laws with </w:t>
      </w:r>
      <w:r w:rsidRPr="007E288D">
        <w:rPr>
          <w:rFonts w:ascii="Segoe UI" w:hAnsi="Segoe UI" w:cs="Segoe UI"/>
          <w:color w:val="000000" w:themeColor="text1"/>
          <w:sz w:val="21"/>
          <w:szCs w:val="21"/>
          <w:highlight w:val="green"/>
          <w:lang w:val="en-GB"/>
        </w:rPr>
        <w:t>barrier-free design standards</w:t>
      </w:r>
      <w:r w:rsidRPr="00EB6C14">
        <w:rPr>
          <w:rFonts w:ascii="Segoe UI" w:hAnsi="Segoe UI" w:cs="Segoe UI"/>
          <w:color w:val="000000" w:themeColor="text1"/>
          <w:sz w:val="21"/>
          <w:szCs w:val="21"/>
          <w:lang w:val="en-GB"/>
        </w:rPr>
        <w:t xml:space="preserve">, which also developed in this period, has led to significant process in the involvement of disabled persons in the fabric of American society. </w:t>
      </w:r>
      <w:r w:rsidRPr="007E288D">
        <w:rPr>
          <w:rFonts w:ascii="Segoe UI" w:hAnsi="Segoe UI" w:cs="Segoe UI"/>
          <w:color w:val="000000" w:themeColor="text1"/>
          <w:sz w:val="21"/>
          <w:szCs w:val="21"/>
          <w:highlight w:val="green"/>
          <w:lang w:val="en-GB"/>
        </w:rPr>
        <w:t xml:space="preserve">Accessible design </w:t>
      </w:r>
      <w:r w:rsidRPr="00EB6C14">
        <w:rPr>
          <w:rFonts w:ascii="Segoe UI" w:hAnsi="Segoe UI" w:cs="Segoe UI"/>
          <w:color w:val="000000" w:themeColor="text1"/>
          <w:sz w:val="21"/>
          <w:szCs w:val="21"/>
          <w:highlight w:val="yellow"/>
          <w:lang w:val="en-GB"/>
        </w:rPr>
        <w:t xml:space="preserve">is currently in an </w:t>
      </w:r>
      <w:r w:rsidRPr="00EB6C14">
        <w:rPr>
          <w:rFonts w:ascii="Segoe UI" w:hAnsi="Segoe UI" w:cs="Segoe UI"/>
          <w:color w:val="000000" w:themeColor="text1"/>
          <w:sz w:val="21"/>
          <w:szCs w:val="21"/>
          <w:highlight w:val="yellow"/>
          <w:lang w:val="en-GB"/>
        </w:rPr>
        <w:lastRenderedPageBreak/>
        <w:t>age of implementation</w:t>
      </w:r>
      <w:r w:rsidRPr="00EB6C14">
        <w:rPr>
          <w:rFonts w:ascii="Segoe UI" w:hAnsi="Segoe UI" w:cs="Segoe UI"/>
          <w:color w:val="000000" w:themeColor="text1"/>
          <w:sz w:val="21"/>
          <w:szCs w:val="21"/>
          <w:lang w:val="en-GB"/>
        </w:rPr>
        <w:t>. It is apparently on a projected course where "handicapped design" will' ultimately be so fully integrated into the creative process that it will be part of "universal design" in which architects and designers maximize the number of users and their experiences in a facility.</w:t>
      </w:r>
    </w:p>
    <w:p w14:paraId="17810579" w14:textId="77777777" w:rsidR="00D344B1" w:rsidRPr="0001395E" w:rsidRDefault="00D344B1" w:rsidP="00D344B1">
      <w:pPr>
        <w:pStyle w:val="Heading4"/>
        <w:spacing w:before="0" w:after="48"/>
        <w:contextualSpacing/>
        <w:rPr>
          <w:rFonts w:ascii="Segoe UI" w:hAnsi="Segoe UI" w:cs="Segoe UI"/>
          <w:color w:val="000000" w:themeColor="text1"/>
          <w:sz w:val="21"/>
          <w:szCs w:val="21"/>
          <w:lang w:val="en-GB"/>
        </w:rPr>
      </w:pPr>
      <w:r>
        <w:rPr>
          <w:rFonts w:ascii="Segoe UI" w:hAnsi="Segoe UI" w:cs="Segoe UI"/>
          <w:b/>
          <w:bCs/>
          <w:color w:val="000000" w:themeColor="text1"/>
          <w:sz w:val="21"/>
          <w:szCs w:val="21"/>
          <w:lang w:val="en-GB"/>
        </w:rPr>
        <w:t>Keywords</w:t>
      </w:r>
    </w:p>
    <w:p w14:paraId="1565F1F5" w14:textId="4D58523A" w:rsidR="00EB6C14" w:rsidRPr="00EB6C14" w:rsidRDefault="00EB6C14" w:rsidP="00EB6C14">
      <w:pPr>
        <w:pStyle w:val="code-line"/>
        <w:spacing w:before="0" w:beforeAutospacing="0" w:after="168" w:afterAutospacing="0"/>
        <w:rPr>
          <w:rFonts w:ascii="Segoe UI" w:hAnsi="Segoe UI" w:cs="Segoe UI"/>
          <w:color w:val="000000" w:themeColor="text1"/>
          <w:sz w:val="21"/>
          <w:szCs w:val="21"/>
          <w:lang w:val="en-GB"/>
        </w:rPr>
      </w:pPr>
      <w:r w:rsidRPr="00EB6C14">
        <w:rPr>
          <w:rFonts w:ascii="Segoe UI" w:hAnsi="Segoe UI" w:cs="Segoe UI"/>
          <w:color w:val="000000" w:themeColor="text1"/>
          <w:sz w:val="21"/>
          <w:szCs w:val="21"/>
          <w:lang w:val="en-GB"/>
        </w:rPr>
        <w:t>Architectural barriers, laws,</w:t>
      </w:r>
      <w:r>
        <w:rPr>
          <w:rFonts w:ascii="Segoe UI" w:hAnsi="Segoe UI" w:cs="Segoe UI"/>
          <w:color w:val="000000" w:themeColor="text1"/>
          <w:sz w:val="21"/>
          <w:szCs w:val="21"/>
          <w:lang w:val="en-GB"/>
        </w:rPr>
        <w:t xml:space="preserve"> barrier-free design standards,</w:t>
      </w:r>
      <w:r w:rsidRPr="00EB6C14">
        <w:rPr>
          <w:rFonts w:ascii="Segoe UI" w:hAnsi="Segoe UI" w:cs="Segoe UI"/>
          <w:color w:val="000000" w:themeColor="text1"/>
          <w:sz w:val="21"/>
          <w:szCs w:val="21"/>
          <w:lang w:val="en-GB"/>
        </w:rPr>
        <w:t xml:space="preserve"> accessible design, America</w:t>
      </w:r>
      <w:r>
        <w:rPr>
          <w:rFonts w:ascii="Segoe UI" w:hAnsi="Segoe UI" w:cs="Segoe UI"/>
          <w:color w:val="000000" w:themeColor="text1"/>
          <w:sz w:val="21"/>
          <w:szCs w:val="21"/>
          <w:lang w:val="en-GB"/>
        </w:rPr>
        <w:t>.</w:t>
      </w:r>
    </w:p>
    <w:p w14:paraId="02FFFAB5" w14:textId="77777777" w:rsidR="00EB6C14" w:rsidRPr="00EB6C14" w:rsidRDefault="00EB6C14" w:rsidP="00EB6C14">
      <w:pPr>
        <w:pStyle w:val="Heading4"/>
        <w:spacing w:before="0" w:after="48"/>
        <w:rPr>
          <w:rFonts w:ascii="Segoe UI" w:hAnsi="Segoe UI" w:cs="Segoe UI"/>
          <w:color w:val="000000" w:themeColor="text1"/>
          <w:sz w:val="21"/>
          <w:szCs w:val="21"/>
          <w:lang w:val="en-GB"/>
        </w:rPr>
      </w:pPr>
      <w:r w:rsidRPr="00EB6C14">
        <w:rPr>
          <w:rFonts w:ascii="Segoe UI" w:hAnsi="Segoe UI" w:cs="Segoe UI"/>
          <w:b/>
          <w:bCs/>
          <w:color w:val="000000" w:themeColor="text1"/>
          <w:sz w:val="21"/>
          <w:szCs w:val="21"/>
          <w:lang w:val="en-GB"/>
        </w:rPr>
        <w:t>Citation</w:t>
      </w:r>
    </w:p>
    <w:p w14:paraId="314195CC" w14:textId="77777777" w:rsidR="00EB6C14" w:rsidRDefault="00EB6C14" w:rsidP="00EB6C14">
      <w:pPr>
        <w:pStyle w:val="code-line"/>
        <w:spacing w:before="0" w:beforeAutospacing="0" w:after="168" w:afterAutospacing="0"/>
        <w:rPr>
          <w:rStyle w:val="Hyperlink"/>
          <w:rFonts w:ascii="Segoe UI" w:hAnsi="Segoe UI" w:cs="Segoe UI"/>
          <w:sz w:val="21"/>
          <w:szCs w:val="21"/>
          <w:u w:val="none"/>
          <w:lang w:val="en-GB"/>
        </w:rPr>
      </w:pPr>
      <w:r w:rsidRPr="00EB6C14">
        <w:rPr>
          <w:rFonts w:ascii="Segoe UI" w:hAnsi="Segoe UI" w:cs="Segoe UI"/>
          <w:color w:val="000000" w:themeColor="text1"/>
          <w:sz w:val="21"/>
          <w:szCs w:val="21"/>
          <w:lang w:val="en-GB"/>
        </w:rPr>
        <w:t>Charles D. Goldman, ARCHITECTURAL BARRIERS: A PRESPECTIVE ON PROGRESS, 5 W. New Eng. L. Rev. 465 (1983), </w:t>
      </w:r>
      <w:hyperlink r:id="rId11" w:history="1">
        <w:r w:rsidRPr="00EB6C14">
          <w:rPr>
            <w:rStyle w:val="Hyperlink"/>
            <w:rFonts w:ascii="Segoe UI" w:hAnsi="Segoe UI" w:cs="Segoe UI"/>
            <w:sz w:val="21"/>
            <w:szCs w:val="21"/>
            <w:u w:val="none"/>
            <w:lang w:val="en-GB"/>
          </w:rPr>
          <w:t>http://digitalcommons.law.wne.edu/lawreview/vol5/iss3/8</w:t>
        </w:r>
      </w:hyperlink>
    </w:p>
    <w:p w14:paraId="21A92BA3" w14:textId="77777777" w:rsidR="00AD463A" w:rsidRPr="00EB6C14" w:rsidRDefault="00AD463A" w:rsidP="00EB6C14">
      <w:pPr>
        <w:pStyle w:val="code-line"/>
        <w:spacing w:before="0" w:beforeAutospacing="0" w:after="168" w:afterAutospacing="0"/>
        <w:rPr>
          <w:rFonts w:ascii="Segoe UI" w:hAnsi="Segoe UI" w:cs="Segoe UI"/>
          <w:color w:val="CCCCCC"/>
          <w:sz w:val="21"/>
          <w:szCs w:val="21"/>
          <w:lang w:val="en-GB"/>
        </w:rPr>
      </w:pPr>
    </w:p>
    <w:p w14:paraId="551192A5" w14:textId="73A80A7D" w:rsidR="009B3388" w:rsidRPr="009B3388" w:rsidRDefault="000E5492" w:rsidP="009B3388">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3 - </w:t>
      </w:r>
      <w:r w:rsidR="009B3388" w:rsidRPr="009B3388">
        <w:rPr>
          <w:rFonts w:ascii="Segoe UI" w:hAnsi="Segoe UI" w:cs="Segoe UI"/>
          <w:b/>
          <w:bCs/>
          <w:color w:val="000000" w:themeColor="text1"/>
          <w:u w:val="single"/>
          <w:lang w:val="en-GB"/>
        </w:rPr>
        <w:t>The perspective of children and youth: How different stakeholders identify architectural barriers for inclusion in schools</w:t>
      </w:r>
      <w:r w:rsidR="00A87D65">
        <w:rPr>
          <w:rFonts w:ascii="Segoe UI" w:hAnsi="Segoe UI" w:cs="Segoe UI"/>
          <w:b/>
          <w:bCs/>
          <w:color w:val="000000" w:themeColor="text1"/>
          <w:u w:val="single"/>
          <w:lang w:val="en-GB"/>
        </w:rPr>
        <w:t xml:space="preserve"> </w:t>
      </w:r>
      <w:r w:rsidR="00CC790B" w:rsidRPr="00A87D65">
        <w:rPr>
          <w:rFonts w:ascii="Segoe UI" w:hAnsi="Segoe UI" w:cs="Segoe UI"/>
          <w:b/>
          <w:bCs/>
          <w:color w:val="FF0000"/>
          <w:u w:val="single"/>
          <w:lang w:val="en-GB"/>
        </w:rPr>
        <w:t>[ok]</w:t>
      </w:r>
    </w:p>
    <w:p w14:paraId="1E33A4C0" w14:textId="77777777" w:rsidR="009B3388" w:rsidRPr="009B3388" w:rsidRDefault="009B3388" w:rsidP="009B3388">
      <w:pPr>
        <w:pStyle w:val="Heading4"/>
        <w:spacing w:before="0" w:after="48"/>
        <w:rPr>
          <w:rFonts w:ascii="Segoe UI" w:hAnsi="Segoe UI" w:cs="Segoe UI"/>
          <w:b/>
          <w:bCs/>
          <w:color w:val="000000" w:themeColor="text1"/>
          <w:sz w:val="21"/>
          <w:szCs w:val="21"/>
          <w:lang w:val="en-GB"/>
        </w:rPr>
      </w:pPr>
      <w:r w:rsidRPr="009B3388">
        <w:rPr>
          <w:rFonts w:ascii="Segoe UI" w:hAnsi="Segoe UI" w:cs="Segoe UI"/>
          <w:b/>
          <w:bCs/>
          <w:color w:val="000000" w:themeColor="text1"/>
          <w:sz w:val="21"/>
          <w:szCs w:val="21"/>
          <w:lang w:val="en-GB"/>
        </w:rPr>
        <w:t>Abstract</w:t>
      </w:r>
    </w:p>
    <w:p w14:paraId="3E44274D" w14:textId="77777777"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 xml:space="preserve">Recent inclusive policies are promoting the </w:t>
      </w:r>
      <w:r w:rsidRPr="007E288D">
        <w:rPr>
          <w:rFonts w:ascii="Segoe UI" w:hAnsi="Segoe UI" w:cs="Segoe UI"/>
          <w:color w:val="000000" w:themeColor="text1"/>
          <w:sz w:val="21"/>
          <w:szCs w:val="21"/>
          <w:highlight w:val="green"/>
          <w:lang w:val="en-GB"/>
        </w:rPr>
        <w:t>involvement of individuals with disabilities in identifying barriers</w:t>
      </w:r>
      <w:r w:rsidRPr="009B3388">
        <w:rPr>
          <w:rFonts w:ascii="Segoe UI" w:hAnsi="Segoe UI" w:cs="Segoe UI"/>
          <w:color w:val="000000" w:themeColor="text1"/>
          <w:sz w:val="21"/>
          <w:szCs w:val="21"/>
          <w:lang w:val="en-GB"/>
        </w:rPr>
        <w:t xml:space="preserve"> that limit their full participation and inclusion in public spaces. The present two studies explored the contributions provided by different stakeholder groups in the </w:t>
      </w:r>
      <w:r w:rsidRPr="007E288D">
        <w:rPr>
          <w:rFonts w:ascii="Segoe UI" w:hAnsi="Segoe UI" w:cs="Segoe UI"/>
          <w:color w:val="000000" w:themeColor="text1"/>
          <w:sz w:val="21"/>
          <w:szCs w:val="21"/>
          <w:highlight w:val="yellow"/>
          <w:lang w:val="en-GB"/>
        </w:rPr>
        <w:t>identification of architectural barriers in elementary and secondary schools</w:t>
      </w:r>
      <w:r w:rsidRPr="009B3388">
        <w:rPr>
          <w:rFonts w:ascii="Segoe UI" w:hAnsi="Segoe UI" w:cs="Segoe UI"/>
          <w:color w:val="000000" w:themeColor="text1"/>
          <w:sz w:val="21"/>
          <w:szCs w:val="21"/>
          <w:lang w:val="en-GB"/>
        </w:rPr>
        <w:t xml:space="preserve">. In each school, the principal, special education resource teacher and a student independently identified architectural barriers using an </w:t>
      </w:r>
      <w:r w:rsidRPr="007E288D">
        <w:rPr>
          <w:rFonts w:ascii="Segoe UI" w:hAnsi="Segoe UI" w:cs="Segoe UI"/>
          <w:color w:val="000000" w:themeColor="text1"/>
          <w:sz w:val="21"/>
          <w:szCs w:val="21"/>
          <w:highlight w:val="yellow"/>
          <w:lang w:val="en-GB"/>
        </w:rPr>
        <w:t>observational walkthrough method</w:t>
      </w:r>
      <w:r w:rsidRPr="009B3388">
        <w:rPr>
          <w:rFonts w:ascii="Segoe UI" w:hAnsi="Segoe UI" w:cs="Segoe UI"/>
          <w:color w:val="000000" w:themeColor="text1"/>
          <w:sz w:val="21"/>
          <w:szCs w:val="21"/>
          <w:lang w:val="en-GB"/>
        </w:rPr>
        <w:t xml:space="preserve">. The first study consisted of 29 schools where the student evaluator had a physical disability and the second study consisted of 22 schools where the student evaluator did not have a disability. The results of both studies showed that </w:t>
      </w:r>
      <w:r w:rsidRPr="007E288D">
        <w:rPr>
          <w:rFonts w:ascii="Segoe UI" w:hAnsi="Segoe UI" w:cs="Segoe UI"/>
          <w:color w:val="000000" w:themeColor="text1"/>
          <w:sz w:val="21"/>
          <w:szCs w:val="21"/>
          <w:highlight w:val="yellow"/>
          <w:lang w:val="en-GB"/>
        </w:rPr>
        <w:t>students identified the greatest number of barriers and principals the least</w:t>
      </w:r>
      <w:r w:rsidRPr="009B3388">
        <w:rPr>
          <w:rFonts w:ascii="Segoe UI" w:hAnsi="Segoe UI" w:cs="Segoe UI"/>
          <w:color w:val="000000" w:themeColor="text1"/>
          <w:sz w:val="21"/>
          <w:szCs w:val="21"/>
          <w:lang w:val="en-GB"/>
        </w:rPr>
        <w:t xml:space="preserve">. The type and location of identified barriers are </w:t>
      </w:r>
      <w:proofErr w:type="gramStart"/>
      <w:r w:rsidRPr="009B3388">
        <w:rPr>
          <w:rFonts w:ascii="Segoe UI" w:hAnsi="Segoe UI" w:cs="Segoe UI"/>
          <w:color w:val="000000" w:themeColor="text1"/>
          <w:sz w:val="21"/>
          <w:szCs w:val="21"/>
          <w:lang w:val="en-GB"/>
        </w:rPr>
        <w:t>explored</w:t>
      </w:r>
      <w:proofErr w:type="gramEnd"/>
      <w:r w:rsidRPr="009B3388">
        <w:rPr>
          <w:rFonts w:ascii="Segoe UI" w:hAnsi="Segoe UI" w:cs="Segoe UI"/>
          <w:color w:val="000000" w:themeColor="text1"/>
          <w:sz w:val="21"/>
          <w:szCs w:val="21"/>
          <w:lang w:val="en-GB"/>
        </w:rPr>
        <w:t xml:space="preserve"> and the conclusions are examined in relation to person-environment congruence. The results highlight the </w:t>
      </w:r>
      <w:r w:rsidRPr="007E288D">
        <w:rPr>
          <w:rFonts w:ascii="Segoe UI" w:hAnsi="Segoe UI" w:cs="Segoe UI"/>
          <w:color w:val="000000" w:themeColor="text1"/>
          <w:sz w:val="21"/>
          <w:szCs w:val="21"/>
          <w:highlight w:val="yellow"/>
          <w:lang w:val="en-GB"/>
        </w:rPr>
        <w:t>efficacy of youth involvement</w:t>
      </w:r>
      <w:r w:rsidRPr="009B3388">
        <w:rPr>
          <w:rFonts w:ascii="Segoe UI" w:hAnsi="Segoe UI" w:cs="Segoe UI"/>
          <w:color w:val="000000" w:themeColor="text1"/>
          <w:sz w:val="21"/>
          <w:szCs w:val="21"/>
          <w:lang w:val="en-GB"/>
        </w:rPr>
        <w:t xml:space="preserve"> and provide support for collaborative assessments that equitably involve all stakeholders in inclusive environmental assessments.</w:t>
      </w:r>
    </w:p>
    <w:p w14:paraId="57A48EBC"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Keywords</w:t>
      </w:r>
    </w:p>
    <w:p w14:paraId="5F04B35D" w14:textId="05B70F56"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Inclusive environmental assessment</w:t>
      </w:r>
      <w:r w:rsidR="007E288D">
        <w:rPr>
          <w:rFonts w:ascii="Segoe UI" w:hAnsi="Segoe UI" w:cs="Segoe UI"/>
          <w:color w:val="000000" w:themeColor="text1"/>
          <w:sz w:val="21"/>
          <w:szCs w:val="21"/>
          <w:lang w:val="en-GB"/>
        </w:rPr>
        <w:t>, c</w:t>
      </w:r>
      <w:r w:rsidRPr="009B3388">
        <w:rPr>
          <w:rFonts w:ascii="Segoe UI" w:hAnsi="Segoe UI" w:cs="Segoe UI"/>
          <w:color w:val="000000" w:themeColor="text1"/>
          <w:sz w:val="21"/>
          <w:szCs w:val="21"/>
          <w:lang w:val="en-GB"/>
        </w:rPr>
        <w:t>hild and youth participation</w:t>
      </w:r>
      <w:r w:rsidR="007E288D">
        <w:rPr>
          <w:rFonts w:ascii="Segoe UI" w:hAnsi="Segoe UI" w:cs="Segoe UI"/>
          <w:color w:val="000000" w:themeColor="text1"/>
          <w:sz w:val="21"/>
          <w:szCs w:val="21"/>
          <w:lang w:val="en-GB"/>
        </w:rPr>
        <w:t>, c</w:t>
      </w:r>
      <w:r w:rsidRPr="009B3388">
        <w:rPr>
          <w:rFonts w:ascii="Segoe UI" w:hAnsi="Segoe UI" w:cs="Segoe UI"/>
          <w:color w:val="000000" w:themeColor="text1"/>
          <w:sz w:val="21"/>
          <w:szCs w:val="21"/>
          <w:lang w:val="en-GB"/>
        </w:rPr>
        <w:t>hildren with disabilities</w:t>
      </w:r>
      <w:r w:rsidR="007E288D">
        <w:rPr>
          <w:rFonts w:ascii="Segoe UI" w:hAnsi="Segoe UI" w:cs="Segoe UI"/>
          <w:color w:val="000000" w:themeColor="text1"/>
          <w:sz w:val="21"/>
          <w:szCs w:val="21"/>
          <w:lang w:val="en-GB"/>
        </w:rPr>
        <w:t>, a</w:t>
      </w:r>
      <w:r w:rsidRPr="009B3388">
        <w:rPr>
          <w:rFonts w:ascii="Segoe UI" w:hAnsi="Segoe UI" w:cs="Segoe UI"/>
          <w:color w:val="000000" w:themeColor="text1"/>
          <w:sz w:val="21"/>
          <w:szCs w:val="21"/>
          <w:lang w:val="en-GB"/>
        </w:rPr>
        <w:t>rchitectural barriers</w:t>
      </w:r>
      <w:r w:rsidR="007E288D">
        <w:rPr>
          <w:rFonts w:ascii="Segoe UI" w:hAnsi="Segoe UI" w:cs="Segoe UI"/>
          <w:color w:val="000000" w:themeColor="text1"/>
          <w:sz w:val="21"/>
          <w:szCs w:val="21"/>
          <w:lang w:val="en-GB"/>
        </w:rPr>
        <w:t>, a</w:t>
      </w:r>
      <w:r w:rsidRPr="009B3388">
        <w:rPr>
          <w:rFonts w:ascii="Segoe UI" w:hAnsi="Segoe UI" w:cs="Segoe UI"/>
          <w:color w:val="000000" w:themeColor="text1"/>
          <w:sz w:val="21"/>
          <w:szCs w:val="21"/>
          <w:lang w:val="en-GB"/>
        </w:rPr>
        <w:t>ccessibility</w:t>
      </w:r>
      <w:r w:rsidR="007E288D">
        <w:rPr>
          <w:rFonts w:ascii="Segoe UI" w:hAnsi="Segoe UI" w:cs="Segoe UI"/>
          <w:color w:val="000000" w:themeColor="text1"/>
          <w:sz w:val="21"/>
          <w:szCs w:val="21"/>
          <w:lang w:val="en-GB"/>
        </w:rPr>
        <w:t>, s</w:t>
      </w:r>
      <w:r w:rsidRPr="009B3388">
        <w:rPr>
          <w:rFonts w:ascii="Segoe UI" w:hAnsi="Segoe UI" w:cs="Segoe UI"/>
          <w:color w:val="000000" w:themeColor="text1"/>
          <w:sz w:val="21"/>
          <w:szCs w:val="21"/>
          <w:lang w:val="en-GB"/>
        </w:rPr>
        <w:t>chools</w:t>
      </w:r>
      <w:r w:rsidR="00E80876">
        <w:rPr>
          <w:rFonts w:ascii="Segoe UI" w:hAnsi="Segoe UI" w:cs="Segoe UI"/>
          <w:color w:val="000000" w:themeColor="text1"/>
          <w:sz w:val="21"/>
          <w:szCs w:val="21"/>
          <w:lang w:val="en-GB"/>
        </w:rPr>
        <w:t>.</w:t>
      </w:r>
    </w:p>
    <w:p w14:paraId="5261D44B"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Citation</w:t>
      </w:r>
    </w:p>
    <w:p w14:paraId="0E1A3577" w14:textId="77777777" w:rsidR="009B3388" w:rsidRDefault="009B3388" w:rsidP="009B3388">
      <w:pPr>
        <w:pStyle w:val="code-line"/>
        <w:spacing w:before="0" w:beforeAutospacing="0" w:after="168" w:afterAutospacing="0"/>
        <w:rPr>
          <w:rStyle w:val="Hyperlink"/>
          <w:rFonts w:ascii="Segoe UI" w:hAnsi="Segoe UI" w:cs="Segoe UI"/>
          <w:sz w:val="21"/>
          <w:szCs w:val="21"/>
          <w:u w:val="none"/>
          <w:lang w:val="en-GB"/>
        </w:rPr>
      </w:pPr>
      <w:proofErr w:type="spellStart"/>
      <w:r w:rsidRPr="009B3388">
        <w:rPr>
          <w:rFonts w:ascii="Segoe UI" w:hAnsi="Segoe UI" w:cs="Segoe UI"/>
          <w:color w:val="000000" w:themeColor="text1"/>
          <w:sz w:val="21"/>
          <w:szCs w:val="21"/>
          <w:lang w:val="en-GB"/>
        </w:rPr>
        <w:t>Pivik</w:t>
      </w:r>
      <w:proofErr w:type="spellEnd"/>
      <w:r w:rsidRPr="009B3388">
        <w:rPr>
          <w:rFonts w:ascii="Segoe UI" w:hAnsi="Segoe UI" w:cs="Segoe UI"/>
          <w:color w:val="000000" w:themeColor="text1"/>
          <w:sz w:val="21"/>
          <w:szCs w:val="21"/>
          <w:lang w:val="en-GB"/>
        </w:rPr>
        <w:t>, Jayne. (2010). The perspective of children and youth: How different stakeholders identify architectural barriers for inclusion in schools. Journal of Environmental Psychology. 510-517. </w:t>
      </w:r>
      <w:hyperlink r:id="rId12" w:history="1">
        <w:r w:rsidRPr="009B3388">
          <w:rPr>
            <w:rStyle w:val="Hyperlink"/>
            <w:rFonts w:ascii="Segoe UI" w:hAnsi="Segoe UI" w:cs="Segoe UI"/>
            <w:sz w:val="21"/>
            <w:szCs w:val="21"/>
            <w:u w:val="none"/>
            <w:lang w:val="en-GB"/>
          </w:rPr>
          <w:t>https://www.researchgate.net/publication/222824936_The_perspective_of_children_and_youth_How_different_stakeholders_identify</w:t>
        </w:r>
        <w:r w:rsidRPr="009B3388">
          <w:rPr>
            <w:rStyle w:val="Hyperlink"/>
            <w:rFonts w:ascii="Segoe UI" w:hAnsi="Segoe UI" w:cs="Segoe UI"/>
            <w:sz w:val="21"/>
            <w:szCs w:val="21"/>
            <w:u w:val="none"/>
            <w:lang w:val="en-GB"/>
          </w:rPr>
          <w:t>_</w:t>
        </w:r>
        <w:r w:rsidRPr="009B3388">
          <w:rPr>
            <w:rStyle w:val="Hyperlink"/>
            <w:rFonts w:ascii="Segoe UI" w:hAnsi="Segoe UI" w:cs="Segoe UI"/>
            <w:sz w:val="21"/>
            <w:szCs w:val="21"/>
            <w:u w:val="none"/>
            <w:lang w:val="en-GB"/>
          </w:rPr>
          <w:t>archite</w:t>
        </w:r>
        <w:r w:rsidRPr="009B3388">
          <w:rPr>
            <w:rStyle w:val="Hyperlink"/>
            <w:rFonts w:ascii="Segoe UI" w:hAnsi="Segoe UI" w:cs="Segoe UI"/>
            <w:sz w:val="21"/>
            <w:szCs w:val="21"/>
            <w:u w:val="none"/>
            <w:lang w:val="en-GB"/>
          </w:rPr>
          <w:t>c</w:t>
        </w:r>
        <w:r w:rsidRPr="009B3388">
          <w:rPr>
            <w:rStyle w:val="Hyperlink"/>
            <w:rFonts w:ascii="Segoe UI" w:hAnsi="Segoe UI" w:cs="Segoe UI"/>
            <w:sz w:val="21"/>
            <w:szCs w:val="21"/>
            <w:u w:val="none"/>
            <w:lang w:val="en-GB"/>
          </w:rPr>
          <w:t>tural_barriers_for_inclusion_in_schools</w:t>
        </w:r>
      </w:hyperlink>
    </w:p>
    <w:p w14:paraId="0483867D" w14:textId="7BCF78F9" w:rsidR="00CC790B" w:rsidRPr="00CC790B" w:rsidRDefault="00CC790B" w:rsidP="00CC790B">
      <w:proofErr w:type="spellStart"/>
      <w:r w:rsidRPr="00CC790B">
        <w:rPr>
          <w:lang w:val="en-GB"/>
        </w:rPr>
        <w:t>Pivik</w:t>
      </w:r>
      <w:proofErr w:type="spellEnd"/>
      <w:r w:rsidRPr="00CC790B">
        <w:rPr>
          <w:lang w:val="en-GB"/>
        </w:rPr>
        <w:t xml:space="preserve">, J. R. (2010). The perspective of children and youth: How different stakeholders identify architectural barriers for inclusion in schools. </w:t>
      </w:r>
      <w:r w:rsidRPr="00CC790B">
        <w:t xml:space="preserve">Journal of </w:t>
      </w:r>
      <w:proofErr w:type="spellStart"/>
      <w:r w:rsidRPr="00CC790B">
        <w:t>Environmental</w:t>
      </w:r>
      <w:proofErr w:type="spellEnd"/>
      <w:r w:rsidRPr="00CC790B">
        <w:t xml:space="preserve"> </w:t>
      </w:r>
      <w:proofErr w:type="spellStart"/>
      <w:r w:rsidRPr="00CC790B">
        <w:t>Psychology</w:t>
      </w:r>
      <w:proofErr w:type="spellEnd"/>
      <w:r w:rsidRPr="00CC790B">
        <w:t>, 30(4), 510–517.</w:t>
      </w:r>
      <w:r>
        <w:t xml:space="preserve"> </w:t>
      </w:r>
      <w:proofErr w:type="gramStart"/>
      <w:r w:rsidRPr="00CC790B">
        <w:t>doi:10.1016/j.jenvp</w:t>
      </w:r>
      <w:proofErr w:type="gramEnd"/>
      <w:r w:rsidRPr="00CC790B">
        <w:t>.2010.02.005</w:t>
      </w:r>
    </w:p>
    <w:p w14:paraId="27E16120" w14:textId="77777777" w:rsidR="00AD463A" w:rsidRPr="009B3388" w:rsidRDefault="00AD463A" w:rsidP="009B3388">
      <w:pPr>
        <w:pStyle w:val="code-line"/>
        <w:spacing w:before="0" w:beforeAutospacing="0" w:after="168" w:afterAutospacing="0"/>
        <w:rPr>
          <w:rFonts w:ascii="Segoe UI" w:hAnsi="Segoe UI" w:cs="Segoe UI"/>
          <w:color w:val="CCCCCC"/>
          <w:sz w:val="21"/>
          <w:szCs w:val="21"/>
          <w:lang w:val="en-GB"/>
        </w:rPr>
      </w:pPr>
    </w:p>
    <w:p w14:paraId="1E81BF25" w14:textId="7AD9EE56" w:rsidR="009B3388" w:rsidRPr="007E288D" w:rsidRDefault="000E5492" w:rsidP="009B3388">
      <w:pPr>
        <w:pStyle w:val="Heading3"/>
        <w:spacing w:before="0" w:after="48"/>
        <w:rPr>
          <w:rFonts w:ascii="Segoe UI" w:hAnsi="Segoe UI" w:cs="Segoe UI"/>
          <w:color w:val="000000" w:themeColor="text1"/>
          <w:sz w:val="27"/>
          <w:szCs w:val="27"/>
          <w:u w:val="single"/>
          <w:lang w:val="en-GB"/>
        </w:rPr>
      </w:pPr>
      <w:r>
        <w:rPr>
          <w:rFonts w:ascii="Segoe UI" w:hAnsi="Segoe UI" w:cs="Segoe UI"/>
          <w:b/>
          <w:bCs/>
          <w:color w:val="000000" w:themeColor="text1"/>
          <w:u w:val="single"/>
          <w:lang w:val="en-GB"/>
        </w:rPr>
        <w:t xml:space="preserve">4 - </w:t>
      </w:r>
      <w:r w:rsidR="009B3388" w:rsidRPr="007E288D">
        <w:rPr>
          <w:rFonts w:ascii="Segoe UI" w:hAnsi="Segoe UI" w:cs="Segoe UI"/>
          <w:b/>
          <w:bCs/>
          <w:color w:val="000000" w:themeColor="text1"/>
          <w:u w:val="single"/>
          <w:lang w:val="en-GB"/>
        </w:rPr>
        <w:t>Public space without architectural barriers as friendly and accessible for people with disabilities</w:t>
      </w:r>
      <w:r w:rsidR="005F0B6B">
        <w:rPr>
          <w:rFonts w:ascii="Segoe UI" w:hAnsi="Segoe UI" w:cs="Segoe UI"/>
          <w:b/>
          <w:bCs/>
          <w:color w:val="000000" w:themeColor="text1"/>
          <w:u w:val="single"/>
          <w:lang w:val="en-GB"/>
        </w:rPr>
        <w:t xml:space="preserve"> </w:t>
      </w:r>
      <w:r w:rsidR="005F0B6B" w:rsidRPr="00A87D65">
        <w:rPr>
          <w:rFonts w:ascii="Segoe UI" w:hAnsi="Segoe UI" w:cs="Segoe UI"/>
          <w:b/>
          <w:bCs/>
          <w:color w:val="FF0000"/>
          <w:u w:val="single"/>
          <w:lang w:val="en-GB"/>
        </w:rPr>
        <w:t>[ok]</w:t>
      </w:r>
    </w:p>
    <w:p w14:paraId="728EA8A8" w14:textId="77777777" w:rsidR="009B3388" w:rsidRPr="007E288D" w:rsidRDefault="009B3388" w:rsidP="009B3388">
      <w:pPr>
        <w:pStyle w:val="Heading4"/>
        <w:spacing w:before="0" w:after="48"/>
        <w:rPr>
          <w:rFonts w:ascii="Segoe UI" w:hAnsi="Segoe UI" w:cs="Segoe UI"/>
          <w:b/>
          <w:bCs/>
          <w:color w:val="000000" w:themeColor="text1"/>
          <w:sz w:val="21"/>
          <w:szCs w:val="21"/>
          <w:lang w:val="en-GB"/>
        </w:rPr>
      </w:pPr>
      <w:r w:rsidRPr="007E288D">
        <w:rPr>
          <w:rFonts w:ascii="Segoe UI" w:hAnsi="Segoe UI" w:cs="Segoe UI"/>
          <w:b/>
          <w:bCs/>
          <w:color w:val="000000" w:themeColor="text1"/>
          <w:sz w:val="21"/>
          <w:szCs w:val="21"/>
          <w:lang w:val="en-GB"/>
        </w:rPr>
        <w:t>Abstract</w:t>
      </w:r>
    </w:p>
    <w:p w14:paraId="65E93A67" w14:textId="77777777" w:rsidR="009B3388" w:rsidRPr="007E288D"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7E288D">
        <w:rPr>
          <w:rFonts w:ascii="Segoe UI" w:hAnsi="Segoe UI" w:cs="Segoe UI"/>
          <w:color w:val="000000" w:themeColor="text1"/>
          <w:sz w:val="21"/>
          <w:szCs w:val="21"/>
          <w:lang w:val="en-GB"/>
        </w:rPr>
        <w:t xml:space="preserve">Accessible public space for people with disabilities is the space where there are no barriers that prevent them from normal functioning </w:t>
      </w:r>
      <w:proofErr w:type="gramStart"/>
      <w:r w:rsidRPr="007E288D">
        <w:rPr>
          <w:rFonts w:ascii="Segoe UI" w:hAnsi="Segoe UI" w:cs="Segoe UI"/>
          <w:color w:val="000000" w:themeColor="text1"/>
          <w:sz w:val="21"/>
          <w:szCs w:val="21"/>
          <w:lang w:val="en-GB"/>
        </w:rPr>
        <w:t>in a given</w:t>
      </w:r>
      <w:proofErr w:type="gramEnd"/>
      <w:r w:rsidRPr="007E288D">
        <w:rPr>
          <w:rFonts w:ascii="Segoe UI" w:hAnsi="Segoe UI" w:cs="Segoe UI"/>
          <w:color w:val="000000" w:themeColor="text1"/>
          <w:sz w:val="21"/>
          <w:szCs w:val="21"/>
          <w:lang w:val="en-GB"/>
        </w:rPr>
        <w:t xml:space="preserve"> place. In this paper, there was collected </w:t>
      </w:r>
      <w:proofErr w:type="gramStart"/>
      <w:r w:rsidRPr="007E288D">
        <w:rPr>
          <w:rFonts w:ascii="Segoe UI" w:hAnsi="Segoe UI" w:cs="Segoe UI"/>
          <w:color w:val="000000" w:themeColor="text1"/>
          <w:sz w:val="21"/>
          <w:szCs w:val="21"/>
          <w:lang w:val="en-GB"/>
        </w:rPr>
        <w:t>a number of</w:t>
      </w:r>
      <w:proofErr w:type="gramEnd"/>
      <w:r w:rsidRPr="007E288D">
        <w:rPr>
          <w:rFonts w:ascii="Segoe UI" w:hAnsi="Segoe UI" w:cs="Segoe UI"/>
          <w:color w:val="000000" w:themeColor="text1"/>
          <w:sz w:val="21"/>
          <w:szCs w:val="21"/>
          <w:lang w:val="en-GB"/>
        </w:rPr>
        <w:t xml:space="preserve"> </w:t>
      </w:r>
      <w:r w:rsidRPr="007E288D">
        <w:rPr>
          <w:rFonts w:ascii="Segoe UI" w:hAnsi="Segoe UI" w:cs="Segoe UI"/>
          <w:color w:val="000000" w:themeColor="text1"/>
          <w:sz w:val="21"/>
          <w:szCs w:val="21"/>
          <w:highlight w:val="green"/>
          <w:lang w:val="en-GB"/>
        </w:rPr>
        <w:t>examples of most common barriers</w:t>
      </w:r>
      <w:r w:rsidRPr="007E288D">
        <w:rPr>
          <w:rFonts w:ascii="Segoe UI" w:hAnsi="Segoe UI" w:cs="Segoe UI"/>
          <w:color w:val="000000" w:themeColor="text1"/>
          <w:sz w:val="21"/>
          <w:szCs w:val="21"/>
          <w:lang w:val="en-GB"/>
        </w:rPr>
        <w:t xml:space="preserve"> and </w:t>
      </w:r>
      <w:r w:rsidRPr="007E288D">
        <w:rPr>
          <w:rFonts w:ascii="Segoe UI" w:hAnsi="Segoe UI" w:cs="Segoe UI"/>
          <w:color w:val="000000" w:themeColor="text1"/>
          <w:sz w:val="21"/>
          <w:szCs w:val="21"/>
          <w:highlight w:val="green"/>
          <w:lang w:val="en-GB"/>
        </w:rPr>
        <w:t>design guidelines</w:t>
      </w:r>
      <w:r w:rsidRPr="007E288D">
        <w:rPr>
          <w:rFonts w:ascii="Segoe UI" w:hAnsi="Segoe UI" w:cs="Segoe UI"/>
          <w:color w:val="000000" w:themeColor="text1"/>
          <w:sz w:val="21"/>
          <w:szCs w:val="21"/>
          <w:lang w:val="en-GB"/>
        </w:rPr>
        <w:t xml:space="preserve"> needed to </w:t>
      </w:r>
      <w:r w:rsidRPr="007E288D">
        <w:rPr>
          <w:rFonts w:ascii="Segoe UI" w:hAnsi="Segoe UI" w:cs="Segoe UI"/>
          <w:color w:val="000000" w:themeColor="text1"/>
          <w:sz w:val="21"/>
          <w:szCs w:val="21"/>
          <w:highlight w:val="green"/>
          <w:lang w:val="en-GB"/>
        </w:rPr>
        <w:t>plan or transform</w:t>
      </w:r>
      <w:r w:rsidRPr="007E288D">
        <w:rPr>
          <w:rFonts w:ascii="Segoe UI" w:hAnsi="Segoe UI" w:cs="Segoe UI"/>
          <w:color w:val="000000" w:themeColor="text1"/>
          <w:sz w:val="21"/>
          <w:szCs w:val="21"/>
          <w:lang w:val="en-GB"/>
        </w:rPr>
        <w:t xml:space="preserve"> space into the accessible </w:t>
      </w:r>
      <w:r w:rsidRPr="007E288D">
        <w:rPr>
          <w:rFonts w:ascii="Segoe UI" w:hAnsi="Segoe UI" w:cs="Segoe UI"/>
          <w:color w:val="000000" w:themeColor="text1"/>
          <w:sz w:val="21"/>
          <w:szCs w:val="21"/>
          <w:lang w:val="en-GB"/>
        </w:rPr>
        <w:lastRenderedPageBreak/>
        <w:t xml:space="preserve">one. There was also described </w:t>
      </w:r>
      <w:r w:rsidRPr="007E288D">
        <w:rPr>
          <w:rFonts w:ascii="Segoe UI" w:hAnsi="Segoe UI" w:cs="Segoe UI"/>
          <w:color w:val="000000" w:themeColor="text1"/>
          <w:sz w:val="21"/>
          <w:szCs w:val="21"/>
          <w:highlight w:val="green"/>
          <w:lang w:val="en-GB"/>
        </w:rPr>
        <w:t>type of barriers</w:t>
      </w:r>
      <w:r w:rsidRPr="007E288D">
        <w:rPr>
          <w:rFonts w:ascii="Segoe UI" w:hAnsi="Segoe UI" w:cs="Segoe UI"/>
          <w:color w:val="000000" w:themeColor="text1"/>
          <w:sz w:val="21"/>
          <w:szCs w:val="21"/>
          <w:lang w:val="en-GB"/>
        </w:rPr>
        <w:t xml:space="preserve"> and </w:t>
      </w:r>
      <w:r w:rsidRPr="007E288D">
        <w:rPr>
          <w:rFonts w:ascii="Segoe UI" w:hAnsi="Segoe UI" w:cs="Segoe UI"/>
          <w:color w:val="000000" w:themeColor="text1"/>
          <w:sz w:val="21"/>
          <w:szCs w:val="21"/>
          <w:highlight w:val="green"/>
          <w:lang w:val="en-GB"/>
        </w:rPr>
        <w:t xml:space="preserve">factors that </w:t>
      </w:r>
      <w:proofErr w:type="spellStart"/>
      <w:r w:rsidRPr="007E288D">
        <w:rPr>
          <w:rFonts w:ascii="Segoe UI" w:hAnsi="Segoe UI" w:cs="Segoe UI"/>
          <w:color w:val="000000" w:themeColor="text1"/>
          <w:sz w:val="21"/>
          <w:szCs w:val="21"/>
          <w:highlight w:val="green"/>
          <w:lang w:val="en-GB"/>
        </w:rPr>
        <w:t>affect</w:t>
      </w:r>
      <w:proofErr w:type="spellEnd"/>
      <w:r w:rsidRPr="007E288D">
        <w:rPr>
          <w:rFonts w:ascii="Segoe UI" w:hAnsi="Segoe UI" w:cs="Segoe UI"/>
          <w:color w:val="000000" w:themeColor="text1"/>
          <w:sz w:val="21"/>
          <w:szCs w:val="21"/>
          <w:highlight w:val="green"/>
          <w:lang w:val="en-GB"/>
        </w:rPr>
        <w:t xml:space="preserve"> on the accessibility </w:t>
      </w:r>
      <w:r w:rsidRPr="007E288D">
        <w:rPr>
          <w:rFonts w:ascii="Segoe UI" w:hAnsi="Segoe UI" w:cs="Segoe UI"/>
          <w:color w:val="000000" w:themeColor="text1"/>
          <w:sz w:val="21"/>
          <w:szCs w:val="21"/>
          <w:highlight w:val="yellow"/>
          <w:lang w:val="en-GB"/>
        </w:rPr>
        <w:t>of the public space</w:t>
      </w:r>
      <w:r w:rsidRPr="007E288D">
        <w:rPr>
          <w:rFonts w:ascii="Segoe UI" w:hAnsi="Segoe UI" w:cs="Segoe UI"/>
          <w:color w:val="000000" w:themeColor="text1"/>
          <w:sz w:val="21"/>
          <w:szCs w:val="21"/>
          <w:lang w:val="en-GB"/>
        </w:rPr>
        <w:t>.</w:t>
      </w:r>
    </w:p>
    <w:p w14:paraId="3F72678C" w14:textId="77777777" w:rsidR="009B3388" w:rsidRPr="007E288D" w:rsidRDefault="009B3388" w:rsidP="009B3388">
      <w:pPr>
        <w:pStyle w:val="Heading4"/>
        <w:spacing w:before="0" w:after="48"/>
        <w:rPr>
          <w:rFonts w:ascii="Segoe UI" w:hAnsi="Segoe UI" w:cs="Segoe UI"/>
          <w:color w:val="000000" w:themeColor="text1"/>
          <w:sz w:val="21"/>
          <w:szCs w:val="21"/>
          <w:lang w:val="en-GB"/>
        </w:rPr>
      </w:pPr>
      <w:r w:rsidRPr="007E288D">
        <w:rPr>
          <w:rFonts w:ascii="Segoe UI" w:hAnsi="Segoe UI" w:cs="Segoe UI"/>
          <w:b/>
          <w:bCs/>
          <w:color w:val="000000" w:themeColor="text1"/>
          <w:sz w:val="21"/>
          <w:szCs w:val="21"/>
          <w:lang w:val="en-GB"/>
        </w:rPr>
        <w:t>Keywords</w:t>
      </w:r>
    </w:p>
    <w:p w14:paraId="23FF4E12" w14:textId="4F1C24A8" w:rsidR="007E288D" w:rsidRPr="007E288D" w:rsidRDefault="007E288D" w:rsidP="009B3388">
      <w:pPr>
        <w:pStyle w:val="code-line"/>
        <w:spacing w:before="0" w:beforeAutospacing="0" w:after="168" w:afterAutospacing="0"/>
        <w:rPr>
          <w:rFonts w:ascii="Segoe UI" w:hAnsi="Segoe UI" w:cs="Segoe UI"/>
          <w:color w:val="000000" w:themeColor="text1"/>
          <w:sz w:val="21"/>
          <w:szCs w:val="21"/>
          <w:lang w:val="en-GB"/>
        </w:rPr>
      </w:pPr>
      <w:r>
        <w:rPr>
          <w:rFonts w:ascii="Segoe UI" w:hAnsi="Segoe UI" w:cs="Segoe UI"/>
          <w:color w:val="000000" w:themeColor="text1"/>
          <w:sz w:val="21"/>
          <w:szCs w:val="21"/>
          <w:lang w:val="en-GB"/>
        </w:rPr>
        <w:t>U</w:t>
      </w:r>
      <w:r w:rsidR="009B3388" w:rsidRPr="007E288D">
        <w:rPr>
          <w:rFonts w:ascii="Segoe UI" w:hAnsi="Segoe UI" w:cs="Segoe UI"/>
          <w:color w:val="000000" w:themeColor="text1"/>
          <w:sz w:val="21"/>
          <w:szCs w:val="21"/>
          <w:lang w:val="en-GB"/>
        </w:rPr>
        <w:t>niversal design</w:t>
      </w:r>
      <w:r>
        <w:rPr>
          <w:rFonts w:ascii="Segoe UI" w:hAnsi="Segoe UI" w:cs="Segoe UI"/>
          <w:color w:val="000000" w:themeColor="text1"/>
          <w:sz w:val="21"/>
          <w:szCs w:val="21"/>
          <w:lang w:val="en-GB"/>
        </w:rPr>
        <w:t xml:space="preserve">, </w:t>
      </w:r>
      <w:r w:rsidR="009B3388" w:rsidRPr="007E288D">
        <w:rPr>
          <w:rFonts w:ascii="Segoe UI" w:hAnsi="Segoe UI" w:cs="Segoe UI"/>
          <w:color w:val="000000" w:themeColor="text1"/>
          <w:sz w:val="21"/>
          <w:szCs w:val="21"/>
          <w:lang w:val="en-GB"/>
        </w:rPr>
        <w:t>designing for disabled</w:t>
      </w:r>
      <w:r>
        <w:rPr>
          <w:rFonts w:ascii="Segoe UI" w:hAnsi="Segoe UI" w:cs="Segoe UI"/>
          <w:color w:val="000000" w:themeColor="text1"/>
          <w:sz w:val="21"/>
          <w:szCs w:val="21"/>
          <w:lang w:val="en-GB"/>
        </w:rPr>
        <w:t>, a</w:t>
      </w:r>
      <w:r w:rsidR="009B3388" w:rsidRPr="007E288D">
        <w:rPr>
          <w:rFonts w:ascii="Segoe UI" w:hAnsi="Segoe UI" w:cs="Segoe UI"/>
          <w:color w:val="000000" w:themeColor="text1"/>
          <w:sz w:val="21"/>
          <w:szCs w:val="21"/>
          <w:lang w:val="en-GB"/>
        </w:rPr>
        <w:t>ccessibility</w:t>
      </w:r>
      <w:r>
        <w:rPr>
          <w:rFonts w:ascii="Segoe UI" w:hAnsi="Segoe UI" w:cs="Segoe UI"/>
          <w:color w:val="000000" w:themeColor="text1"/>
          <w:sz w:val="21"/>
          <w:szCs w:val="21"/>
          <w:lang w:val="en-GB"/>
        </w:rPr>
        <w:t>, p</w:t>
      </w:r>
      <w:r w:rsidR="009B3388" w:rsidRPr="007E288D">
        <w:rPr>
          <w:rFonts w:ascii="Segoe UI" w:hAnsi="Segoe UI" w:cs="Segoe UI"/>
          <w:color w:val="000000" w:themeColor="text1"/>
          <w:sz w:val="21"/>
          <w:szCs w:val="21"/>
          <w:lang w:val="en-GB"/>
        </w:rPr>
        <w:t>ublic space</w:t>
      </w:r>
      <w:r>
        <w:rPr>
          <w:rFonts w:ascii="Segoe UI" w:hAnsi="Segoe UI" w:cs="Segoe UI"/>
          <w:color w:val="000000" w:themeColor="text1"/>
          <w:sz w:val="21"/>
          <w:szCs w:val="21"/>
          <w:lang w:val="en-GB"/>
        </w:rPr>
        <w:t>, a</w:t>
      </w:r>
      <w:r w:rsidR="009B3388" w:rsidRPr="007E288D">
        <w:rPr>
          <w:rFonts w:ascii="Segoe UI" w:hAnsi="Segoe UI" w:cs="Segoe UI"/>
          <w:color w:val="000000" w:themeColor="text1"/>
          <w:sz w:val="21"/>
          <w:szCs w:val="21"/>
          <w:lang w:val="en-GB"/>
        </w:rPr>
        <w:t>rchitectural barriers</w:t>
      </w:r>
      <w:r>
        <w:rPr>
          <w:rFonts w:ascii="Segoe UI" w:hAnsi="Segoe UI" w:cs="Segoe UI"/>
          <w:color w:val="000000" w:themeColor="text1"/>
          <w:sz w:val="21"/>
          <w:szCs w:val="21"/>
          <w:lang w:val="en-GB"/>
        </w:rPr>
        <w:t>, common barriers examples, design guidelines, plan or transform, type of barriers, factors that affect accessibility</w:t>
      </w:r>
      <w:r w:rsidR="00E80876">
        <w:rPr>
          <w:rFonts w:ascii="Segoe UI" w:hAnsi="Segoe UI" w:cs="Segoe UI"/>
          <w:color w:val="000000" w:themeColor="text1"/>
          <w:sz w:val="21"/>
          <w:szCs w:val="21"/>
          <w:lang w:val="en-GB"/>
        </w:rPr>
        <w:t>.</w:t>
      </w:r>
    </w:p>
    <w:p w14:paraId="1957C3C4" w14:textId="77777777" w:rsidR="009B3388" w:rsidRPr="007E288D" w:rsidRDefault="009B3388" w:rsidP="009B3388">
      <w:pPr>
        <w:pStyle w:val="Heading4"/>
        <w:spacing w:before="0" w:after="48"/>
        <w:rPr>
          <w:rFonts w:ascii="Segoe UI" w:hAnsi="Segoe UI" w:cs="Segoe UI"/>
          <w:color w:val="000000" w:themeColor="text1"/>
          <w:sz w:val="21"/>
          <w:szCs w:val="21"/>
          <w:lang w:val="en-GB"/>
        </w:rPr>
      </w:pPr>
      <w:r w:rsidRPr="007E288D">
        <w:rPr>
          <w:rFonts w:ascii="Segoe UI" w:hAnsi="Segoe UI" w:cs="Segoe UI"/>
          <w:b/>
          <w:bCs/>
          <w:color w:val="000000" w:themeColor="text1"/>
          <w:sz w:val="21"/>
          <w:szCs w:val="21"/>
          <w:lang w:val="en-GB"/>
        </w:rPr>
        <w:t>Citation</w:t>
      </w:r>
    </w:p>
    <w:p w14:paraId="56FDF524" w14:textId="6F14958F" w:rsidR="009B3388" w:rsidRPr="009B3388" w:rsidRDefault="009B3388" w:rsidP="009B3388">
      <w:pPr>
        <w:pStyle w:val="code-line"/>
        <w:spacing w:before="0" w:beforeAutospacing="0" w:after="168" w:afterAutospacing="0"/>
        <w:rPr>
          <w:rFonts w:ascii="Segoe UI" w:hAnsi="Segoe UI" w:cs="Segoe UI"/>
          <w:color w:val="CCCCCC"/>
          <w:sz w:val="21"/>
          <w:szCs w:val="21"/>
          <w:lang w:val="en-GB"/>
        </w:rPr>
      </w:pPr>
      <w:r w:rsidRPr="007E288D">
        <w:rPr>
          <w:rFonts w:ascii="Segoe UI" w:hAnsi="Segoe UI" w:cs="Segoe UI"/>
          <w:color w:val="000000" w:themeColor="text1"/>
          <w:sz w:val="21"/>
          <w:szCs w:val="21"/>
          <w:lang w:val="en-GB"/>
        </w:rPr>
        <w:t xml:space="preserve">Rawski, K. (2017). Public space without architectural barriers as friendly and accessible for people with disabilities. </w:t>
      </w:r>
      <w:proofErr w:type="spellStart"/>
      <w:r w:rsidRPr="007E288D">
        <w:rPr>
          <w:rFonts w:ascii="Segoe UI" w:hAnsi="Segoe UI" w:cs="Segoe UI"/>
          <w:color w:val="000000" w:themeColor="text1"/>
          <w:sz w:val="21"/>
          <w:szCs w:val="21"/>
          <w:lang w:val="en-GB"/>
        </w:rPr>
        <w:t>Teka</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Komisji</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Architektury</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Urbanistyki</w:t>
      </w:r>
      <w:proofErr w:type="spellEnd"/>
      <w:r w:rsidRPr="007E288D">
        <w:rPr>
          <w:rFonts w:ascii="Segoe UI" w:hAnsi="Segoe UI" w:cs="Segoe UI"/>
          <w:color w:val="000000" w:themeColor="text1"/>
          <w:sz w:val="21"/>
          <w:szCs w:val="21"/>
          <w:lang w:val="en-GB"/>
        </w:rPr>
        <w:t xml:space="preserve"> I </w:t>
      </w:r>
      <w:proofErr w:type="spellStart"/>
      <w:r w:rsidRPr="007E288D">
        <w:rPr>
          <w:rFonts w:ascii="Segoe UI" w:hAnsi="Segoe UI" w:cs="Segoe UI"/>
          <w:color w:val="000000" w:themeColor="text1"/>
          <w:sz w:val="21"/>
          <w:szCs w:val="21"/>
          <w:lang w:val="en-GB"/>
        </w:rPr>
        <w:t>Studiów</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Krajobrazowych</w:t>
      </w:r>
      <w:proofErr w:type="spellEnd"/>
      <w:r w:rsidRPr="007E288D">
        <w:rPr>
          <w:rFonts w:ascii="Segoe UI" w:hAnsi="Segoe UI" w:cs="Segoe UI"/>
          <w:color w:val="000000" w:themeColor="text1"/>
          <w:sz w:val="21"/>
          <w:szCs w:val="21"/>
          <w:lang w:val="en-GB"/>
        </w:rPr>
        <w:t>, 13(2), 45-52.</w:t>
      </w:r>
      <w:r w:rsidR="0044290E">
        <w:rPr>
          <w:rFonts w:ascii="Segoe UI" w:hAnsi="Segoe UI" w:cs="Segoe UI"/>
          <w:color w:val="CCCCCC"/>
          <w:sz w:val="21"/>
          <w:szCs w:val="21"/>
          <w:lang w:val="en-GB"/>
        </w:rPr>
        <w:t xml:space="preserve"> </w:t>
      </w:r>
      <w:hyperlink r:id="rId13" w:history="1">
        <w:r w:rsidR="0044290E" w:rsidRPr="007C0DA4">
          <w:rPr>
            <w:rStyle w:val="Hyperlink"/>
            <w:rFonts w:ascii="Segoe UI" w:hAnsi="Segoe UI" w:cs="Segoe UI"/>
            <w:sz w:val="21"/>
            <w:szCs w:val="21"/>
            <w:lang w:val="en-GB"/>
          </w:rPr>
          <w:t>https://doi.org/10.35784/teka.1700</w:t>
        </w:r>
      </w:hyperlink>
    </w:p>
    <w:p w14:paraId="67B25618" w14:textId="31D66C82" w:rsidR="009B3388" w:rsidRPr="009B3388" w:rsidRDefault="000E5492" w:rsidP="009B3388">
      <w:pPr>
        <w:pStyle w:val="Heading3"/>
        <w:spacing w:before="0" w:after="48"/>
        <w:rPr>
          <w:rFonts w:ascii="Segoe UI" w:hAnsi="Segoe UI" w:cs="Segoe UI"/>
          <w:color w:val="000000" w:themeColor="text1"/>
          <w:sz w:val="27"/>
          <w:szCs w:val="27"/>
          <w:u w:val="single"/>
          <w:lang w:val="en-GB"/>
        </w:rPr>
      </w:pPr>
      <w:r>
        <w:rPr>
          <w:rFonts w:ascii="Segoe UI" w:hAnsi="Segoe UI" w:cs="Segoe UI"/>
          <w:b/>
          <w:bCs/>
          <w:color w:val="000000" w:themeColor="text1"/>
          <w:u w:val="single"/>
          <w:lang w:val="en-GB"/>
        </w:rPr>
        <w:t xml:space="preserve">5 - </w:t>
      </w:r>
      <w:r w:rsidR="009B3388" w:rsidRPr="009B3388">
        <w:rPr>
          <w:rFonts w:ascii="Segoe UI" w:hAnsi="Segoe UI" w:cs="Segoe UI"/>
          <w:b/>
          <w:bCs/>
          <w:color w:val="000000" w:themeColor="text1"/>
          <w:u w:val="single"/>
          <w:lang w:val="en-GB"/>
        </w:rPr>
        <w:t>Beyond Architectural Barriers: Building a Bridge Between Disability and Universal Design</w:t>
      </w:r>
      <w:r w:rsidR="005F0B6B">
        <w:rPr>
          <w:rFonts w:ascii="Segoe UI" w:hAnsi="Segoe UI" w:cs="Segoe UI"/>
          <w:b/>
          <w:bCs/>
          <w:color w:val="000000" w:themeColor="text1"/>
          <w:u w:val="single"/>
          <w:lang w:val="en-GB"/>
        </w:rPr>
        <w:t xml:space="preserve"> </w:t>
      </w:r>
      <w:r w:rsidR="005F0B6B" w:rsidRPr="00A87D65">
        <w:rPr>
          <w:rFonts w:ascii="Segoe UI" w:hAnsi="Segoe UI" w:cs="Segoe UI"/>
          <w:b/>
          <w:bCs/>
          <w:color w:val="FF0000"/>
          <w:u w:val="single"/>
          <w:lang w:val="en-GB"/>
        </w:rPr>
        <w:t>[ok]</w:t>
      </w:r>
    </w:p>
    <w:p w14:paraId="3F9DC5C3" w14:textId="77777777" w:rsidR="009B3388" w:rsidRPr="00084878" w:rsidRDefault="009B3388" w:rsidP="009B3388">
      <w:pPr>
        <w:pStyle w:val="Heading4"/>
        <w:spacing w:before="0" w:after="48"/>
        <w:rPr>
          <w:rFonts w:ascii="Segoe UI" w:hAnsi="Segoe UI" w:cs="Segoe UI"/>
          <w:b/>
          <w:bCs/>
          <w:color w:val="000000" w:themeColor="text1"/>
          <w:sz w:val="21"/>
          <w:szCs w:val="21"/>
          <w:lang w:val="en-GB"/>
        </w:rPr>
      </w:pPr>
      <w:r w:rsidRPr="00084878">
        <w:rPr>
          <w:rFonts w:ascii="Segoe UI" w:hAnsi="Segoe UI" w:cs="Segoe UI"/>
          <w:b/>
          <w:bCs/>
          <w:color w:val="000000" w:themeColor="text1"/>
          <w:sz w:val="21"/>
          <w:szCs w:val="21"/>
          <w:lang w:val="en-GB"/>
        </w:rPr>
        <w:t>Abstract</w:t>
      </w:r>
    </w:p>
    <w:p w14:paraId="22B8AB06" w14:textId="77777777"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 xml:space="preserve">The paper is focused on the </w:t>
      </w:r>
      <w:r w:rsidRPr="009B3388">
        <w:rPr>
          <w:rFonts w:ascii="Segoe UI" w:hAnsi="Segoe UI" w:cs="Segoe UI"/>
          <w:color w:val="000000" w:themeColor="text1"/>
          <w:sz w:val="21"/>
          <w:szCs w:val="21"/>
          <w:highlight w:val="green"/>
          <w:lang w:val="en-GB"/>
        </w:rPr>
        <w:t>evolution of the concept of accessibility</w:t>
      </w:r>
      <w:r w:rsidRPr="009B3388">
        <w:rPr>
          <w:rFonts w:ascii="Segoe UI" w:hAnsi="Segoe UI" w:cs="Segoe UI"/>
          <w:color w:val="000000" w:themeColor="text1"/>
          <w:sz w:val="21"/>
          <w:szCs w:val="21"/>
          <w:lang w:val="en-GB"/>
        </w:rPr>
        <w:t xml:space="preserve">, by considering </w:t>
      </w:r>
      <w:r w:rsidRPr="009B3388">
        <w:rPr>
          <w:rFonts w:ascii="Segoe UI" w:hAnsi="Segoe UI" w:cs="Segoe UI"/>
          <w:color w:val="000000" w:themeColor="text1"/>
          <w:sz w:val="21"/>
          <w:szCs w:val="21"/>
          <w:highlight w:val="yellow"/>
          <w:lang w:val="en-GB"/>
        </w:rPr>
        <w:t>data of the World Health Organization (WHO)</w:t>
      </w:r>
      <w:r w:rsidRPr="009B3388">
        <w:rPr>
          <w:rFonts w:ascii="Segoe UI" w:hAnsi="Segoe UI" w:cs="Segoe UI"/>
          <w:color w:val="000000" w:themeColor="text1"/>
          <w:sz w:val="21"/>
          <w:szCs w:val="21"/>
          <w:lang w:val="en-GB"/>
        </w:rPr>
        <w:t xml:space="preserve"> and of the </w:t>
      </w:r>
      <w:proofErr w:type="spellStart"/>
      <w:r w:rsidRPr="009B3388">
        <w:rPr>
          <w:rFonts w:ascii="Segoe UI" w:hAnsi="Segoe UI" w:cs="Segoe UI"/>
          <w:color w:val="000000" w:themeColor="text1"/>
          <w:sz w:val="21"/>
          <w:szCs w:val="21"/>
          <w:highlight w:val="yellow"/>
          <w:lang w:val="en-GB"/>
        </w:rPr>
        <w:t>Istat</w:t>
      </w:r>
      <w:proofErr w:type="spellEnd"/>
      <w:r w:rsidRPr="009B3388">
        <w:rPr>
          <w:rFonts w:ascii="Segoe UI" w:hAnsi="Segoe UI" w:cs="Segoe UI"/>
          <w:color w:val="000000" w:themeColor="text1"/>
          <w:sz w:val="21"/>
          <w:szCs w:val="21"/>
          <w:highlight w:val="yellow"/>
          <w:lang w:val="en-GB"/>
        </w:rPr>
        <w:t xml:space="preserve"> (Italian statistical institute).</w:t>
      </w:r>
      <w:r w:rsidRPr="009B3388">
        <w:rPr>
          <w:rFonts w:ascii="Segoe UI" w:hAnsi="Segoe UI" w:cs="Segoe UI"/>
          <w:color w:val="000000" w:themeColor="text1"/>
          <w:sz w:val="21"/>
          <w:szCs w:val="21"/>
          <w:lang w:val="en-GB"/>
        </w:rPr>
        <w:t xml:space="preserve"> From these data it emerges that the population (worldwide and in Italy) dealing with disability represents an important share of the total. These disabilities are linked not only with disease, but also with other situation due to age, size, language, culture, job, etc. For this reason, this paper analyses </w:t>
      </w:r>
      <w:r w:rsidRPr="009B3388">
        <w:rPr>
          <w:rFonts w:ascii="Segoe UI" w:hAnsi="Segoe UI" w:cs="Segoe UI"/>
          <w:color w:val="000000" w:themeColor="text1"/>
          <w:sz w:val="21"/>
          <w:szCs w:val="21"/>
          <w:highlight w:val="yellow"/>
          <w:lang w:val="en-GB"/>
        </w:rPr>
        <w:t>how the way of seeing and dealing disability is changed over time</w:t>
      </w:r>
      <w:r w:rsidRPr="009B3388">
        <w:rPr>
          <w:rFonts w:ascii="Segoe UI" w:hAnsi="Segoe UI" w:cs="Segoe UI"/>
          <w:color w:val="000000" w:themeColor="text1"/>
          <w:sz w:val="21"/>
          <w:szCs w:val="21"/>
          <w:lang w:val="en-GB"/>
        </w:rPr>
        <w:t xml:space="preserve">, starting from the Italian Standard evolution. Then the action of the WHO is </w:t>
      </w:r>
      <w:proofErr w:type="spellStart"/>
      <w:r w:rsidRPr="009B3388">
        <w:rPr>
          <w:rFonts w:ascii="Segoe UI" w:hAnsi="Segoe UI" w:cs="Segoe UI"/>
          <w:color w:val="000000" w:themeColor="text1"/>
          <w:sz w:val="21"/>
          <w:szCs w:val="21"/>
          <w:lang w:val="en-GB"/>
        </w:rPr>
        <w:t>analyzed</w:t>
      </w:r>
      <w:proofErr w:type="spellEnd"/>
      <w:r w:rsidRPr="009B3388">
        <w:rPr>
          <w:rFonts w:ascii="Segoe UI" w:hAnsi="Segoe UI" w:cs="Segoe UI"/>
          <w:color w:val="000000" w:themeColor="text1"/>
          <w:sz w:val="21"/>
          <w:szCs w:val="21"/>
          <w:lang w:val="en-GB"/>
        </w:rPr>
        <w:t xml:space="preserve">. The two WHO focus points are: </w:t>
      </w:r>
      <w:proofErr w:type="spellStart"/>
      <w:r w:rsidRPr="009B3388">
        <w:rPr>
          <w:rFonts w:ascii="Segoe UI" w:hAnsi="Segoe UI" w:cs="Segoe UI"/>
          <w:color w:val="000000" w:themeColor="text1"/>
          <w:sz w:val="21"/>
          <w:szCs w:val="21"/>
          <w:lang w:val="en-GB"/>
        </w:rPr>
        <w:t>i</w:t>
      </w:r>
      <w:proofErr w:type="spellEnd"/>
      <w:r w:rsidRPr="009B3388">
        <w:rPr>
          <w:rFonts w:ascii="Segoe UI" w:hAnsi="Segoe UI" w:cs="Segoe UI"/>
          <w:color w:val="000000" w:themeColor="text1"/>
          <w:sz w:val="21"/>
          <w:szCs w:val="21"/>
          <w:lang w:val="en-GB"/>
        </w:rPr>
        <w:t xml:space="preserve">) disability is a health condition in an </w:t>
      </w:r>
      <w:proofErr w:type="spellStart"/>
      <w:r w:rsidRPr="009B3388">
        <w:rPr>
          <w:rFonts w:ascii="Segoe UI" w:hAnsi="Segoe UI" w:cs="Segoe UI"/>
          <w:color w:val="000000" w:themeColor="text1"/>
          <w:sz w:val="21"/>
          <w:szCs w:val="21"/>
          <w:lang w:val="en-GB"/>
        </w:rPr>
        <w:t>unfavorable</w:t>
      </w:r>
      <w:proofErr w:type="spellEnd"/>
      <w:r w:rsidRPr="009B3388">
        <w:rPr>
          <w:rFonts w:ascii="Segoe UI" w:hAnsi="Segoe UI" w:cs="Segoe UI"/>
          <w:color w:val="000000" w:themeColor="text1"/>
          <w:sz w:val="21"/>
          <w:szCs w:val="21"/>
          <w:lang w:val="en-GB"/>
        </w:rPr>
        <w:t xml:space="preserve"> environment; ii) </w:t>
      </w:r>
      <w:r w:rsidRPr="009B3388">
        <w:rPr>
          <w:rFonts w:ascii="Segoe UI" w:hAnsi="Segoe UI" w:cs="Segoe UI"/>
          <w:color w:val="000000" w:themeColor="text1"/>
          <w:sz w:val="21"/>
          <w:szCs w:val="21"/>
          <w:highlight w:val="green"/>
          <w:lang w:val="en-GB"/>
        </w:rPr>
        <w:t>disability is not a problem of a minority group</w:t>
      </w:r>
      <w:r w:rsidRPr="009B3388">
        <w:rPr>
          <w:rFonts w:ascii="Segoe UI" w:hAnsi="Segoe UI" w:cs="Segoe UI"/>
          <w:color w:val="000000" w:themeColor="text1"/>
          <w:sz w:val="21"/>
          <w:szCs w:val="21"/>
          <w:lang w:val="en-GB"/>
        </w:rPr>
        <w:t xml:space="preserve"> within a community, but an experience that everyone, in their lifetime, can experience. </w:t>
      </w:r>
      <w:proofErr w:type="gramStart"/>
      <w:r w:rsidRPr="009B3388">
        <w:rPr>
          <w:rFonts w:ascii="Segoe UI" w:hAnsi="Segoe UI" w:cs="Segoe UI"/>
          <w:color w:val="000000" w:themeColor="text1"/>
          <w:sz w:val="21"/>
          <w:szCs w:val="21"/>
          <w:lang w:val="en-GB"/>
        </w:rPr>
        <w:t>All of</w:t>
      </w:r>
      <w:proofErr w:type="gramEnd"/>
      <w:r w:rsidRPr="009B3388">
        <w:rPr>
          <w:rFonts w:ascii="Segoe UI" w:hAnsi="Segoe UI" w:cs="Segoe UI"/>
          <w:color w:val="000000" w:themeColor="text1"/>
          <w:sz w:val="21"/>
          <w:szCs w:val="21"/>
          <w:lang w:val="en-GB"/>
        </w:rPr>
        <w:t xml:space="preserve"> these analyses underlined the </w:t>
      </w:r>
      <w:r w:rsidRPr="009B3388">
        <w:rPr>
          <w:rFonts w:ascii="Segoe UI" w:hAnsi="Segoe UI" w:cs="Segoe UI"/>
          <w:color w:val="000000" w:themeColor="text1"/>
          <w:sz w:val="21"/>
          <w:szCs w:val="21"/>
          <w:highlight w:val="green"/>
          <w:lang w:val="en-GB"/>
        </w:rPr>
        <w:t>importance of the environment influence on life of every person</w:t>
      </w:r>
      <w:r w:rsidRPr="009B3388">
        <w:rPr>
          <w:rFonts w:ascii="Segoe UI" w:hAnsi="Segoe UI" w:cs="Segoe UI"/>
          <w:color w:val="000000" w:themeColor="text1"/>
          <w:sz w:val="21"/>
          <w:szCs w:val="21"/>
          <w:lang w:val="en-GB"/>
        </w:rPr>
        <w:t xml:space="preserve">. Finally, the concept of </w:t>
      </w:r>
      <w:r w:rsidRPr="009B3388">
        <w:rPr>
          <w:rFonts w:ascii="Segoe UI" w:hAnsi="Segoe UI" w:cs="Segoe UI"/>
          <w:color w:val="000000" w:themeColor="text1"/>
          <w:sz w:val="21"/>
          <w:szCs w:val="21"/>
          <w:highlight w:val="yellow"/>
          <w:lang w:val="en-GB"/>
        </w:rPr>
        <w:t>Universal design UD</w:t>
      </w:r>
      <w:r w:rsidRPr="009B3388">
        <w:rPr>
          <w:rFonts w:ascii="Segoe UI" w:hAnsi="Segoe UI" w:cs="Segoe UI"/>
          <w:color w:val="000000" w:themeColor="text1"/>
          <w:sz w:val="21"/>
          <w:szCs w:val="21"/>
          <w:lang w:val="en-GB"/>
        </w:rPr>
        <w:t xml:space="preserve"> is investigated, highlighting the importance of recognizing and understanding that human beings will have different steps in their abilities throughout their life. The originality of this research is the shifting of the attention also to people normally served by poor services, such as people of small stature, the elderly, pregnant women, parents with children in strollers, people who speak different languages and more.</w:t>
      </w:r>
    </w:p>
    <w:p w14:paraId="2185CF36"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Keywords</w:t>
      </w:r>
    </w:p>
    <w:p w14:paraId="256B0FC7" w14:textId="2FEDB648"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Accessibility, disability, universal design, World Health Organization, architectural barriers,</w:t>
      </w:r>
      <w:r>
        <w:rPr>
          <w:rFonts w:ascii="Segoe UI" w:hAnsi="Segoe UI" w:cs="Segoe UI"/>
          <w:color w:val="000000" w:themeColor="text1"/>
          <w:sz w:val="21"/>
          <w:szCs w:val="21"/>
          <w:lang w:val="en-GB"/>
        </w:rPr>
        <w:t xml:space="preserve"> disability is not a minority,</w:t>
      </w:r>
      <w:r w:rsidRPr="009B3388">
        <w:rPr>
          <w:rFonts w:ascii="Segoe UI" w:hAnsi="Segoe UI" w:cs="Segoe UI"/>
          <w:color w:val="000000" w:themeColor="text1"/>
          <w:sz w:val="21"/>
          <w:szCs w:val="21"/>
          <w:lang w:val="en-GB"/>
        </w:rPr>
        <w:t xml:space="preserve"> Italy</w:t>
      </w:r>
      <w:r w:rsidR="00E80876">
        <w:rPr>
          <w:rFonts w:ascii="Segoe UI" w:hAnsi="Segoe UI" w:cs="Segoe UI"/>
          <w:color w:val="000000" w:themeColor="text1"/>
          <w:sz w:val="21"/>
          <w:szCs w:val="21"/>
          <w:lang w:val="en-GB"/>
        </w:rPr>
        <w:t>.</w:t>
      </w:r>
    </w:p>
    <w:p w14:paraId="174911DF" w14:textId="77777777" w:rsidR="009B3388" w:rsidRPr="009B3388" w:rsidRDefault="009B3388" w:rsidP="009B3388">
      <w:pPr>
        <w:pStyle w:val="Heading4"/>
        <w:spacing w:before="0" w:after="48"/>
        <w:rPr>
          <w:rFonts w:ascii="Segoe UI" w:hAnsi="Segoe UI" w:cs="Segoe UI"/>
          <w:color w:val="000000" w:themeColor="text1"/>
          <w:sz w:val="21"/>
          <w:szCs w:val="21"/>
        </w:rPr>
      </w:pPr>
      <w:proofErr w:type="spellStart"/>
      <w:r w:rsidRPr="009B3388">
        <w:rPr>
          <w:rFonts w:ascii="Segoe UI" w:hAnsi="Segoe UI" w:cs="Segoe UI"/>
          <w:b/>
          <w:bCs/>
          <w:color w:val="000000" w:themeColor="text1"/>
          <w:sz w:val="21"/>
          <w:szCs w:val="21"/>
        </w:rPr>
        <w:t>Citation</w:t>
      </w:r>
      <w:proofErr w:type="spellEnd"/>
    </w:p>
    <w:p w14:paraId="693F63E9" w14:textId="77777777" w:rsidR="009B3388" w:rsidRPr="001526D0" w:rsidRDefault="009B3388" w:rsidP="009B3388">
      <w:pPr>
        <w:pStyle w:val="code-line"/>
        <w:spacing w:before="0" w:beforeAutospacing="0" w:after="168" w:afterAutospacing="0"/>
        <w:rPr>
          <w:rFonts w:ascii="Segoe UI" w:hAnsi="Segoe UI" w:cs="Segoe UI"/>
          <w:color w:val="CCCCCC"/>
          <w:sz w:val="21"/>
          <w:szCs w:val="21"/>
          <w:lang w:val="en-GB"/>
        </w:rPr>
      </w:pPr>
      <w:r w:rsidRPr="009B3388">
        <w:rPr>
          <w:rFonts w:ascii="Segoe UI" w:hAnsi="Segoe UI" w:cs="Segoe UI"/>
          <w:color w:val="000000" w:themeColor="text1"/>
          <w:sz w:val="21"/>
          <w:szCs w:val="21"/>
        </w:rPr>
        <w:t xml:space="preserve">Pinna, F., Garau, C., Maltinti, F., Coni, M. (2020). </w:t>
      </w:r>
      <w:r w:rsidRPr="009B3388">
        <w:rPr>
          <w:rFonts w:ascii="Segoe UI" w:hAnsi="Segoe UI" w:cs="Segoe UI"/>
          <w:color w:val="000000" w:themeColor="text1"/>
          <w:sz w:val="21"/>
          <w:szCs w:val="21"/>
          <w:lang w:val="en-GB"/>
        </w:rPr>
        <w:t>Beyond Architectural Barriers: Building a Bridge Between Disability and Universal Design. In</w:t>
      </w:r>
      <w:proofErr w:type="gramStart"/>
      <w:r w:rsidRPr="009B3388">
        <w:rPr>
          <w:rFonts w:ascii="Segoe UI" w:hAnsi="Segoe UI" w:cs="Segoe UI"/>
          <w:color w:val="000000" w:themeColor="text1"/>
          <w:sz w:val="21"/>
          <w:szCs w:val="21"/>
          <w:lang w:val="en-GB"/>
        </w:rPr>
        <w:t>: ,</w:t>
      </w:r>
      <w:proofErr w:type="gramEnd"/>
      <w:r w:rsidRPr="009B3388">
        <w:rPr>
          <w:rFonts w:ascii="Segoe UI" w:hAnsi="Segoe UI" w:cs="Segoe UI"/>
          <w:color w:val="000000" w:themeColor="text1"/>
          <w:sz w:val="21"/>
          <w:szCs w:val="21"/>
          <w:lang w:val="en-GB"/>
        </w:rPr>
        <w:t xml:space="preserve"> et al. Computational Science and Its Applications – ICCSA 2020. ICCSA 2020. Lecture Notes in Computer </w:t>
      </w:r>
      <w:proofErr w:type="gramStart"/>
      <w:r w:rsidRPr="009B3388">
        <w:rPr>
          <w:rFonts w:ascii="Segoe UI" w:hAnsi="Segoe UI" w:cs="Segoe UI"/>
          <w:color w:val="000000" w:themeColor="text1"/>
          <w:sz w:val="21"/>
          <w:szCs w:val="21"/>
          <w:lang w:val="en-GB"/>
        </w:rPr>
        <w:t>Science(</w:t>
      </w:r>
      <w:proofErr w:type="gramEnd"/>
      <w:r w:rsidRPr="009B3388">
        <w:rPr>
          <w:rFonts w:ascii="Segoe UI" w:hAnsi="Segoe UI" w:cs="Segoe UI"/>
          <w:color w:val="000000" w:themeColor="text1"/>
          <w:sz w:val="21"/>
          <w:szCs w:val="21"/>
          <w:lang w:val="en-GB"/>
        </w:rPr>
        <w:t>), vol 12255. Springer, Cham. </w:t>
      </w:r>
      <w:hyperlink r:id="rId14" w:history="1">
        <w:r w:rsidRPr="009B3388">
          <w:rPr>
            <w:rStyle w:val="Hyperlink"/>
            <w:rFonts w:ascii="Segoe UI" w:hAnsi="Segoe UI" w:cs="Segoe UI"/>
            <w:sz w:val="21"/>
            <w:szCs w:val="21"/>
            <w:u w:val="none"/>
            <w:lang w:val="en-GB"/>
          </w:rPr>
          <w:t>https://doi.org/10.1007/978-3-030-58820-5_51</w:t>
        </w:r>
      </w:hyperlink>
    </w:p>
    <w:p w14:paraId="5D45509A" w14:textId="23B9034E" w:rsidR="00E80876" w:rsidRPr="00E80876" w:rsidRDefault="000E5492" w:rsidP="00E80876">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highlight w:val="green"/>
          <w:u w:val="single"/>
          <w:lang w:val="en-GB"/>
        </w:rPr>
        <w:t xml:space="preserve">6 - </w:t>
      </w:r>
      <w:r w:rsidR="00E80876" w:rsidRPr="00E80876">
        <w:rPr>
          <w:rFonts w:ascii="Segoe UI" w:hAnsi="Segoe UI" w:cs="Segoe UI"/>
          <w:b/>
          <w:bCs/>
          <w:color w:val="000000" w:themeColor="text1"/>
          <w:highlight w:val="green"/>
          <w:u w:val="single"/>
          <w:lang w:val="en-GB"/>
        </w:rPr>
        <w:t>Raising Awareness about Accessibility</w:t>
      </w:r>
      <w:r w:rsidR="00684B4A">
        <w:rPr>
          <w:rFonts w:ascii="Segoe UI" w:hAnsi="Segoe UI" w:cs="Segoe UI"/>
          <w:b/>
          <w:bCs/>
          <w:color w:val="000000" w:themeColor="text1"/>
          <w:u w:val="single"/>
          <w:lang w:val="en-GB"/>
        </w:rPr>
        <w:t xml:space="preserve"> </w:t>
      </w:r>
      <w:r w:rsidR="00684B4A" w:rsidRPr="00A87D65">
        <w:rPr>
          <w:rFonts w:ascii="Segoe UI" w:hAnsi="Segoe UI" w:cs="Segoe UI"/>
          <w:b/>
          <w:bCs/>
          <w:color w:val="FF0000"/>
          <w:u w:val="single"/>
          <w:lang w:val="en-GB"/>
        </w:rPr>
        <w:t>[ok]</w:t>
      </w:r>
    </w:p>
    <w:p w14:paraId="47321C82" w14:textId="77777777" w:rsidR="00E80876" w:rsidRPr="00E80876" w:rsidRDefault="00E80876" w:rsidP="00E80876">
      <w:pPr>
        <w:pStyle w:val="Heading4"/>
        <w:spacing w:before="0" w:after="48"/>
        <w:rPr>
          <w:rFonts w:ascii="Segoe UI" w:hAnsi="Segoe UI" w:cs="Segoe UI"/>
          <w:b/>
          <w:bCs/>
          <w:color w:val="000000" w:themeColor="text1"/>
          <w:sz w:val="21"/>
          <w:szCs w:val="21"/>
          <w:lang w:val="en-GB"/>
        </w:rPr>
      </w:pPr>
      <w:r w:rsidRPr="00E80876">
        <w:rPr>
          <w:rFonts w:ascii="Segoe UI" w:hAnsi="Segoe UI" w:cs="Segoe UI"/>
          <w:b/>
          <w:bCs/>
          <w:color w:val="000000" w:themeColor="text1"/>
          <w:sz w:val="21"/>
          <w:szCs w:val="21"/>
          <w:lang w:val="en-GB"/>
        </w:rPr>
        <w:t>Abstract</w:t>
      </w:r>
    </w:p>
    <w:p w14:paraId="687C7BAB" w14:textId="77777777" w:rsidR="00E80876" w:rsidRPr="00E80876" w:rsidRDefault="00E80876" w:rsidP="00E80876">
      <w:pPr>
        <w:pStyle w:val="code-line"/>
        <w:spacing w:before="0" w:beforeAutospacing="0" w:after="168" w:afterAutospacing="0"/>
        <w:rPr>
          <w:rFonts w:ascii="Segoe UI" w:hAnsi="Segoe UI" w:cs="Segoe UI"/>
          <w:color w:val="000000" w:themeColor="text1"/>
          <w:sz w:val="21"/>
          <w:szCs w:val="21"/>
          <w:lang w:val="en-GB"/>
        </w:rPr>
      </w:pPr>
      <w:r w:rsidRPr="00E80876">
        <w:rPr>
          <w:rFonts w:ascii="Segoe UI" w:hAnsi="Segoe UI" w:cs="Segoe UI"/>
          <w:color w:val="000000" w:themeColor="text1"/>
          <w:sz w:val="21"/>
          <w:szCs w:val="21"/>
          <w:highlight w:val="yellow"/>
          <w:lang w:val="en-GB"/>
        </w:rPr>
        <w:t xml:space="preserve">Every citizen </w:t>
      </w:r>
      <w:proofErr w:type="gramStart"/>
      <w:r w:rsidRPr="00E80876">
        <w:rPr>
          <w:rFonts w:ascii="Segoe UI" w:hAnsi="Segoe UI" w:cs="Segoe UI"/>
          <w:color w:val="000000" w:themeColor="text1"/>
          <w:sz w:val="21"/>
          <w:szCs w:val="21"/>
          <w:highlight w:val="yellow"/>
          <w:lang w:val="en-GB"/>
        </w:rPr>
        <w:t>has to</w:t>
      </w:r>
      <w:proofErr w:type="gramEnd"/>
      <w:r w:rsidRPr="00E80876">
        <w:rPr>
          <w:rFonts w:ascii="Segoe UI" w:hAnsi="Segoe UI" w:cs="Segoe UI"/>
          <w:color w:val="000000" w:themeColor="text1"/>
          <w:sz w:val="21"/>
          <w:szCs w:val="21"/>
          <w:highlight w:val="yellow"/>
          <w:lang w:val="en-GB"/>
        </w:rPr>
        <w:t xml:space="preserve"> right to move throughout a city safely and independently. The term accessibility refers this right in built environment mostly for public uses</w:t>
      </w:r>
      <w:r w:rsidRPr="00E80876">
        <w:rPr>
          <w:rFonts w:ascii="Segoe UI" w:hAnsi="Segoe UI" w:cs="Segoe UI"/>
          <w:color w:val="000000" w:themeColor="text1"/>
          <w:sz w:val="21"/>
          <w:szCs w:val="21"/>
          <w:lang w:val="en-GB"/>
        </w:rPr>
        <w:t xml:space="preserve">. In the beginning of 20th century, accessibility started from a restricted application but nowadays it became more comprehensive due to a better understanding of physical barriers in the world. According to a recent research, designers are not aware of how architectural barriers restrict accessibility for different users. It should not be forgotten that </w:t>
      </w:r>
      <w:r w:rsidRPr="00E80876">
        <w:rPr>
          <w:rFonts w:ascii="Segoe UI" w:hAnsi="Segoe UI" w:cs="Segoe UI"/>
          <w:color w:val="000000" w:themeColor="text1"/>
          <w:sz w:val="21"/>
          <w:szCs w:val="21"/>
          <w:highlight w:val="green"/>
          <w:lang w:val="en-GB"/>
        </w:rPr>
        <w:t>accessibility for everyone will increase the whole citizens’ quality of life</w:t>
      </w:r>
      <w:r w:rsidRPr="00E80876">
        <w:rPr>
          <w:rFonts w:ascii="Segoe UI" w:hAnsi="Segoe UI" w:cs="Segoe UI"/>
          <w:color w:val="000000" w:themeColor="text1"/>
          <w:sz w:val="21"/>
          <w:szCs w:val="21"/>
          <w:lang w:val="en-GB"/>
        </w:rPr>
        <w:t xml:space="preserve">. Thus, the paper tries to show </w:t>
      </w:r>
      <w:r w:rsidRPr="00E80876">
        <w:rPr>
          <w:rFonts w:ascii="Segoe UI" w:hAnsi="Segoe UI" w:cs="Segoe UI"/>
          <w:color w:val="000000" w:themeColor="text1"/>
          <w:sz w:val="21"/>
          <w:szCs w:val="21"/>
          <w:highlight w:val="yellow"/>
          <w:lang w:val="en-GB"/>
        </w:rPr>
        <w:t xml:space="preserve">importance of </w:t>
      </w:r>
      <w:r w:rsidRPr="00E80876">
        <w:rPr>
          <w:rFonts w:ascii="Segoe UI" w:hAnsi="Segoe UI" w:cs="Segoe UI"/>
          <w:color w:val="000000" w:themeColor="text1"/>
          <w:sz w:val="21"/>
          <w:szCs w:val="21"/>
          <w:highlight w:val="green"/>
          <w:lang w:val="en-GB"/>
        </w:rPr>
        <w:t xml:space="preserve">raising awareness in design studios </w:t>
      </w:r>
      <w:r w:rsidRPr="00E80876">
        <w:rPr>
          <w:rFonts w:ascii="Segoe UI" w:hAnsi="Segoe UI" w:cs="Segoe UI"/>
          <w:color w:val="000000" w:themeColor="text1"/>
          <w:sz w:val="21"/>
          <w:szCs w:val="21"/>
          <w:highlight w:val="yellow"/>
          <w:lang w:val="en-GB"/>
        </w:rPr>
        <w:t>for better implementing accessibility</w:t>
      </w:r>
      <w:r w:rsidRPr="00E80876">
        <w:rPr>
          <w:rFonts w:ascii="Segoe UI" w:hAnsi="Segoe UI" w:cs="Segoe UI"/>
          <w:color w:val="000000" w:themeColor="text1"/>
          <w:sz w:val="21"/>
          <w:szCs w:val="21"/>
          <w:lang w:val="en-GB"/>
        </w:rPr>
        <w:t xml:space="preserve"> for all </w:t>
      </w:r>
      <w:r w:rsidRPr="00E80876">
        <w:rPr>
          <w:rFonts w:ascii="Segoe UI" w:hAnsi="Segoe UI" w:cs="Segoe UI"/>
          <w:color w:val="000000" w:themeColor="text1"/>
          <w:sz w:val="21"/>
          <w:szCs w:val="21"/>
          <w:lang w:val="en-GB"/>
        </w:rPr>
        <w:lastRenderedPageBreak/>
        <w:t xml:space="preserve">people. In our urban design studio, a </w:t>
      </w:r>
      <w:r w:rsidRPr="00E80876">
        <w:rPr>
          <w:rFonts w:ascii="Segoe UI" w:hAnsi="Segoe UI" w:cs="Segoe UI"/>
          <w:color w:val="000000" w:themeColor="text1"/>
          <w:sz w:val="21"/>
          <w:szCs w:val="21"/>
          <w:highlight w:val="yellow"/>
          <w:lang w:val="en-GB"/>
        </w:rPr>
        <w:t>strong relationship</w:t>
      </w:r>
      <w:r w:rsidRPr="00E80876">
        <w:rPr>
          <w:rFonts w:ascii="Segoe UI" w:hAnsi="Segoe UI" w:cs="Segoe UI"/>
          <w:color w:val="000000" w:themeColor="text1"/>
          <w:sz w:val="21"/>
          <w:szCs w:val="21"/>
          <w:lang w:val="en-GB"/>
        </w:rPr>
        <w:t xml:space="preserve"> has been found </w:t>
      </w:r>
      <w:r w:rsidRPr="00E80876">
        <w:rPr>
          <w:rFonts w:ascii="Segoe UI" w:hAnsi="Segoe UI" w:cs="Segoe UI"/>
          <w:color w:val="000000" w:themeColor="text1"/>
          <w:sz w:val="21"/>
          <w:szCs w:val="21"/>
          <w:highlight w:val="yellow"/>
          <w:lang w:val="en-GB"/>
        </w:rPr>
        <w:t xml:space="preserve">between </w:t>
      </w:r>
      <w:r w:rsidRPr="00E80876">
        <w:rPr>
          <w:rFonts w:ascii="Segoe UI" w:hAnsi="Segoe UI" w:cs="Segoe UI"/>
          <w:color w:val="000000" w:themeColor="text1"/>
          <w:sz w:val="21"/>
          <w:szCs w:val="21"/>
          <w:highlight w:val="green"/>
          <w:lang w:val="en-GB"/>
        </w:rPr>
        <w:t>accessible design</w:t>
      </w:r>
      <w:r w:rsidRPr="00E80876">
        <w:rPr>
          <w:rFonts w:ascii="Segoe UI" w:hAnsi="Segoe UI" w:cs="Segoe UI"/>
          <w:color w:val="000000" w:themeColor="text1"/>
          <w:sz w:val="21"/>
          <w:szCs w:val="21"/>
          <w:highlight w:val="yellow"/>
          <w:lang w:val="en-GB"/>
        </w:rPr>
        <w:t xml:space="preserve"> solutions </w:t>
      </w:r>
      <w:r w:rsidRPr="00E80876">
        <w:rPr>
          <w:rFonts w:ascii="Segoe UI" w:hAnsi="Segoe UI" w:cs="Segoe UI"/>
          <w:color w:val="000000" w:themeColor="text1"/>
          <w:sz w:val="21"/>
          <w:szCs w:val="21"/>
          <w:highlight w:val="green"/>
          <w:lang w:val="en-GB"/>
        </w:rPr>
        <w:t xml:space="preserve">and students’ awareness </w:t>
      </w:r>
      <w:r w:rsidRPr="00E80876">
        <w:rPr>
          <w:rFonts w:ascii="Segoe UI" w:hAnsi="Segoe UI" w:cs="Segoe UI"/>
          <w:color w:val="000000" w:themeColor="text1"/>
          <w:sz w:val="21"/>
          <w:szCs w:val="21"/>
          <w:highlight w:val="yellow"/>
          <w:lang w:val="en-GB"/>
        </w:rPr>
        <w:t>about physical barriers</w:t>
      </w:r>
      <w:r w:rsidRPr="00E80876">
        <w:rPr>
          <w:rFonts w:ascii="Segoe UI" w:hAnsi="Segoe UI" w:cs="Segoe UI"/>
          <w:color w:val="000000" w:themeColor="text1"/>
          <w:sz w:val="21"/>
          <w:szCs w:val="21"/>
          <w:lang w:val="en-GB"/>
        </w:rPr>
        <w:t>. The paper concludes that there is an immediate need to elaborate design courses with universal design principles.</w:t>
      </w:r>
    </w:p>
    <w:p w14:paraId="0AA1442A" w14:textId="77777777" w:rsidR="00E80876" w:rsidRPr="00E80876" w:rsidRDefault="00E80876" w:rsidP="00E80876">
      <w:pPr>
        <w:pStyle w:val="Heading4"/>
        <w:spacing w:before="0" w:after="48"/>
        <w:rPr>
          <w:rFonts w:ascii="Segoe UI" w:hAnsi="Segoe UI" w:cs="Segoe UI"/>
          <w:color w:val="000000" w:themeColor="text1"/>
          <w:sz w:val="21"/>
          <w:szCs w:val="21"/>
          <w:lang w:val="en-GB"/>
        </w:rPr>
      </w:pPr>
      <w:r w:rsidRPr="00E80876">
        <w:rPr>
          <w:rFonts w:ascii="Segoe UI" w:hAnsi="Segoe UI" w:cs="Segoe UI"/>
          <w:b/>
          <w:bCs/>
          <w:color w:val="000000" w:themeColor="text1"/>
          <w:sz w:val="21"/>
          <w:szCs w:val="21"/>
          <w:lang w:val="en-GB"/>
        </w:rPr>
        <w:t>Keywords</w:t>
      </w:r>
    </w:p>
    <w:p w14:paraId="67C0A817" w14:textId="28C49C71" w:rsidR="00E80876" w:rsidRPr="00E80876" w:rsidRDefault="00E80876" w:rsidP="00E80876">
      <w:pPr>
        <w:pStyle w:val="code-line"/>
        <w:spacing w:before="0" w:beforeAutospacing="0" w:after="168" w:afterAutospacing="0"/>
        <w:rPr>
          <w:rFonts w:ascii="Segoe UI" w:hAnsi="Segoe UI" w:cs="Segoe UI"/>
          <w:color w:val="000000" w:themeColor="text1"/>
          <w:sz w:val="21"/>
          <w:szCs w:val="21"/>
          <w:lang w:val="en-GB"/>
        </w:rPr>
      </w:pPr>
      <w:r w:rsidRPr="00E80876">
        <w:rPr>
          <w:rFonts w:ascii="Segoe UI" w:hAnsi="Segoe UI" w:cs="Segoe UI"/>
          <w:color w:val="000000" w:themeColor="text1"/>
          <w:sz w:val="21"/>
          <w:szCs w:val="21"/>
          <w:highlight w:val="green"/>
          <w:lang w:val="en-GB"/>
        </w:rPr>
        <w:t>What is accessibility</w:t>
      </w:r>
      <w:r w:rsidRPr="00E80876">
        <w:rPr>
          <w:rFonts w:ascii="Segoe UI" w:hAnsi="Segoe UI" w:cs="Segoe UI"/>
          <w:color w:val="000000" w:themeColor="text1"/>
          <w:sz w:val="21"/>
          <w:szCs w:val="21"/>
          <w:lang w:val="en-GB"/>
        </w:rPr>
        <w:t>,</w:t>
      </w:r>
      <w:r w:rsidR="00243FF9">
        <w:rPr>
          <w:rFonts w:ascii="Segoe UI" w:hAnsi="Segoe UI" w:cs="Segoe UI"/>
          <w:color w:val="000000" w:themeColor="text1"/>
          <w:sz w:val="21"/>
          <w:szCs w:val="21"/>
          <w:lang w:val="en-GB"/>
        </w:rPr>
        <w:t xml:space="preserve"> </w:t>
      </w:r>
      <w:r w:rsidR="00243FF9" w:rsidRPr="00243FF9">
        <w:rPr>
          <w:rFonts w:ascii="Segoe UI" w:hAnsi="Segoe UI" w:cs="Segoe UI"/>
          <w:color w:val="000000" w:themeColor="text1"/>
          <w:sz w:val="21"/>
          <w:szCs w:val="21"/>
          <w:highlight w:val="green"/>
          <w:lang w:val="en-GB"/>
        </w:rPr>
        <w:t>accessibility is a right</w:t>
      </w:r>
      <w:r w:rsidR="00243FF9">
        <w:rPr>
          <w:rFonts w:ascii="Segoe UI" w:hAnsi="Segoe UI" w:cs="Segoe UI"/>
          <w:color w:val="000000" w:themeColor="text1"/>
          <w:sz w:val="21"/>
          <w:szCs w:val="21"/>
          <w:lang w:val="en-GB"/>
        </w:rPr>
        <w:t>,</w:t>
      </w:r>
      <w:r>
        <w:rPr>
          <w:rFonts w:ascii="Segoe UI" w:hAnsi="Segoe UI" w:cs="Segoe UI"/>
          <w:color w:val="000000" w:themeColor="text1"/>
          <w:sz w:val="21"/>
          <w:szCs w:val="21"/>
          <w:lang w:val="en-GB"/>
        </w:rPr>
        <w:t xml:space="preserve"> accessibility to improve quality of life, importance of rising awareness on accessibility,</w:t>
      </w:r>
      <w:r w:rsidRPr="00E80876">
        <w:rPr>
          <w:rFonts w:ascii="Segoe UI" w:hAnsi="Segoe UI" w:cs="Segoe UI"/>
          <w:color w:val="000000" w:themeColor="text1"/>
          <w:sz w:val="21"/>
          <w:szCs w:val="21"/>
          <w:lang w:val="en-GB"/>
        </w:rPr>
        <w:t xml:space="preserve"> design curriculum, universal design</w:t>
      </w:r>
      <w:r>
        <w:rPr>
          <w:rFonts w:ascii="Segoe UI" w:hAnsi="Segoe UI" w:cs="Segoe UI"/>
          <w:color w:val="000000" w:themeColor="text1"/>
          <w:sz w:val="21"/>
          <w:szCs w:val="21"/>
          <w:lang w:val="en-GB"/>
        </w:rPr>
        <w:t>.</w:t>
      </w:r>
    </w:p>
    <w:p w14:paraId="64FD7A55" w14:textId="77777777" w:rsidR="00E80876" w:rsidRPr="00E80876" w:rsidRDefault="00E80876" w:rsidP="00E80876">
      <w:pPr>
        <w:pStyle w:val="Heading4"/>
        <w:spacing w:before="0" w:after="48"/>
        <w:rPr>
          <w:rFonts w:ascii="Segoe UI" w:hAnsi="Segoe UI" w:cs="Segoe UI"/>
          <w:color w:val="000000" w:themeColor="text1"/>
          <w:sz w:val="21"/>
          <w:szCs w:val="21"/>
          <w:lang w:val="en-GB"/>
        </w:rPr>
      </w:pPr>
      <w:r w:rsidRPr="00E80876">
        <w:rPr>
          <w:rFonts w:ascii="Segoe UI" w:hAnsi="Segoe UI" w:cs="Segoe UI"/>
          <w:b/>
          <w:bCs/>
          <w:color w:val="000000" w:themeColor="text1"/>
          <w:sz w:val="21"/>
          <w:szCs w:val="21"/>
          <w:lang w:val="en-GB"/>
        </w:rPr>
        <w:t>Citation</w:t>
      </w:r>
    </w:p>
    <w:p w14:paraId="6B4AF202" w14:textId="77777777" w:rsidR="00E80876" w:rsidRDefault="00E80876" w:rsidP="00E80876">
      <w:pPr>
        <w:pStyle w:val="code-line"/>
        <w:spacing w:before="0" w:beforeAutospacing="0" w:after="168" w:afterAutospacing="0"/>
        <w:rPr>
          <w:rFonts w:ascii="Segoe UI" w:hAnsi="Segoe UI" w:cs="Segoe UI"/>
          <w:color w:val="CCCCCC"/>
          <w:sz w:val="21"/>
          <w:szCs w:val="21"/>
        </w:rPr>
      </w:pPr>
      <w:r w:rsidRPr="00E80876">
        <w:rPr>
          <w:rFonts w:ascii="Segoe UI" w:hAnsi="Segoe UI" w:cs="Segoe UI"/>
          <w:color w:val="000000" w:themeColor="text1"/>
          <w:sz w:val="21"/>
          <w:szCs w:val="21"/>
          <w:lang w:val="en-GB"/>
        </w:rPr>
        <w:t xml:space="preserve">Ayse Nilay </w:t>
      </w:r>
      <w:proofErr w:type="spellStart"/>
      <w:r w:rsidRPr="00E80876">
        <w:rPr>
          <w:rFonts w:ascii="Segoe UI" w:hAnsi="Segoe UI" w:cs="Segoe UI"/>
          <w:color w:val="000000" w:themeColor="text1"/>
          <w:sz w:val="21"/>
          <w:szCs w:val="21"/>
          <w:lang w:val="en-GB"/>
        </w:rPr>
        <w:t>Evcil</w:t>
      </w:r>
      <w:proofErr w:type="spellEnd"/>
      <w:r w:rsidRPr="00E80876">
        <w:rPr>
          <w:rFonts w:ascii="Segoe UI" w:hAnsi="Segoe UI" w:cs="Segoe UI"/>
          <w:color w:val="000000" w:themeColor="text1"/>
          <w:sz w:val="21"/>
          <w:szCs w:val="21"/>
          <w:lang w:val="en-GB"/>
        </w:rPr>
        <w:t xml:space="preserve">, Raising Awareness about Accessibility, Procedia - Social and </w:t>
      </w:r>
      <w:proofErr w:type="spellStart"/>
      <w:r w:rsidRPr="00E80876">
        <w:rPr>
          <w:rFonts w:ascii="Segoe UI" w:hAnsi="Segoe UI" w:cs="Segoe UI"/>
          <w:color w:val="000000" w:themeColor="text1"/>
          <w:sz w:val="21"/>
          <w:szCs w:val="21"/>
          <w:lang w:val="en-GB"/>
        </w:rPr>
        <w:t>Behavioral</w:t>
      </w:r>
      <w:proofErr w:type="spellEnd"/>
      <w:r w:rsidRPr="00E80876">
        <w:rPr>
          <w:rFonts w:ascii="Segoe UI" w:hAnsi="Segoe UI" w:cs="Segoe UI"/>
          <w:color w:val="000000" w:themeColor="text1"/>
          <w:sz w:val="21"/>
          <w:szCs w:val="21"/>
          <w:lang w:val="en-GB"/>
        </w:rPr>
        <w:t xml:space="preserve"> Sciences, Volume 47, 2012, Pages 490-494, ISSN 1877-0428. </w:t>
      </w:r>
      <w:hyperlink r:id="rId15" w:history="1">
        <w:r>
          <w:rPr>
            <w:rStyle w:val="Hyperlink"/>
            <w:rFonts w:ascii="Segoe UI" w:hAnsi="Segoe UI" w:cs="Segoe UI"/>
            <w:sz w:val="21"/>
            <w:szCs w:val="21"/>
            <w:u w:val="none"/>
          </w:rPr>
          <w:t>https://doi.org/10.1016/j.sbspro.2012.06.686</w:t>
        </w:r>
      </w:hyperlink>
      <w:r>
        <w:rPr>
          <w:rFonts w:ascii="Segoe UI" w:hAnsi="Segoe UI" w:cs="Segoe UI"/>
          <w:color w:val="CCCCCC"/>
          <w:sz w:val="21"/>
          <w:szCs w:val="21"/>
        </w:rPr>
        <w:t xml:space="preserve">. </w:t>
      </w:r>
      <w:r w:rsidRPr="00E80876">
        <w:rPr>
          <w:rFonts w:ascii="Segoe UI" w:hAnsi="Segoe UI" w:cs="Segoe UI"/>
          <w:color w:val="000000" w:themeColor="text1"/>
          <w:sz w:val="21"/>
          <w:szCs w:val="21"/>
        </w:rPr>
        <w:t>(</w:t>
      </w:r>
      <w:hyperlink r:id="rId16" w:history="1">
        <w:r>
          <w:rPr>
            <w:rStyle w:val="Hyperlink"/>
            <w:rFonts w:ascii="Segoe UI" w:hAnsi="Segoe UI" w:cs="Segoe UI"/>
            <w:sz w:val="21"/>
            <w:szCs w:val="21"/>
            <w:u w:val="none"/>
          </w:rPr>
          <w:t>https://www.sciencedirect.com/science/article/pii/S1877042812024226</w:t>
        </w:r>
      </w:hyperlink>
      <w:r w:rsidRPr="00E80876">
        <w:rPr>
          <w:rFonts w:ascii="Segoe UI" w:hAnsi="Segoe UI" w:cs="Segoe UI"/>
          <w:color w:val="000000" w:themeColor="text1"/>
          <w:sz w:val="21"/>
          <w:szCs w:val="21"/>
        </w:rPr>
        <w:t>)</w:t>
      </w:r>
    </w:p>
    <w:p w14:paraId="64E1BC0C" w14:textId="77777777" w:rsidR="00E80876" w:rsidRDefault="00E80876" w:rsidP="009B3388">
      <w:pPr>
        <w:pStyle w:val="code-line"/>
        <w:spacing w:before="0" w:beforeAutospacing="0" w:after="168" w:afterAutospacing="0"/>
        <w:rPr>
          <w:rFonts w:ascii="Segoe UI" w:hAnsi="Segoe UI" w:cs="Segoe UI"/>
          <w:color w:val="CCCCCC"/>
          <w:sz w:val="21"/>
          <w:szCs w:val="21"/>
        </w:rPr>
      </w:pPr>
    </w:p>
    <w:p w14:paraId="264628A7" w14:textId="75BAE6A0" w:rsidR="00243FF9" w:rsidRPr="00243FF9" w:rsidRDefault="000E5492" w:rsidP="00243FF9">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7 - </w:t>
      </w:r>
      <w:r w:rsidR="00243FF9" w:rsidRPr="00243FF9">
        <w:rPr>
          <w:rFonts w:ascii="Segoe UI" w:hAnsi="Segoe UI" w:cs="Segoe UI"/>
          <w:b/>
          <w:bCs/>
          <w:color w:val="000000" w:themeColor="text1"/>
          <w:u w:val="single"/>
          <w:lang w:val="en-GB"/>
        </w:rPr>
        <w:t>Wheelchair accessibility to public buildings in Istanbul</w:t>
      </w:r>
      <w:r w:rsidR="00684B4A">
        <w:rPr>
          <w:rFonts w:ascii="Segoe UI" w:hAnsi="Segoe UI" w:cs="Segoe UI"/>
          <w:b/>
          <w:bCs/>
          <w:color w:val="000000" w:themeColor="text1"/>
          <w:u w:val="single"/>
          <w:lang w:val="en-GB"/>
        </w:rPr>
        <w:t xml:space="preserve"> </w:t>
      </w:r>
      <w:r w:rsidR="00684B4A" w:rsidRPr="00A87D65">
        <w:rPr>
          <w:rFonts w:ascii="Segoe UI" w:hAnsi="Segoe UI" w:cs="Segoe UI"/>
          <w:b/>
          <w:bCs/>
          <w:color w:val="FF0000"/>
          <w:u w:val="single"/>
          <w:lang w:val="en-GB"/>
        </w:rPr>
        <w:t>[ok]</w:t>
      </w:r>
    </w:p>
    <w:p w14:paraId="6C926210" w14:textId="77777777" w:rsidR="00243FF9" w:rsidRPr="00243FF9" w:rsidRDefault="00243FF9" w:rsidP="00243FF9">
      <w:pPr>
        <w:pStyle w:val="Heading4"/>
        <w:spacing w:before="0" w:after="48"/>
        <w:rPr>
          <w:rFonts w:ascii="Segoe UI" w:hAnsi="Segoe UI" w:cs="Segoe UI"/>
          <w:b/>
          <w:bCs/>
          <w:color w:val="000000" w:themeColor="text1"/>
          <w:sz w:val="21"/>
          <w:szCs w:val="21"/>
          <w:lang w:val="en-GB"/>
        </w:rPr>
      </w:pPr>
      <w:r w:rsidRPr="00243FF9">
        <w:rPr>
          <w:rFonts w:ascii="Segoe UI" w:hAnsi="Segoe UI" w:cs="Segoe UI"/>
          <w:b/>
          <w:bCs/>
          <w:color w:val="000000" w:themeColor="text1"/>
          <w:sz w:val="21"/>
          <w:szCs w:val="21"/>
          <w:lang w:val="en-GB"/>
        </w:rPr>
        <w:t>Abstract</w:t>
      </w:r>
    </w:p>
    <w:p w14:paraId="46C8E005"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243FF9">
        <w:rPr>
          <w:rFonts w:ascii="Segoe UI" w:hAnsi="Segoe UI" w:cs="Segoe UI"/>
          <w:color w:val="000000" w:themeColor="text1"/>
          <w:sz w:val="21"/>
          <w:szCs w:val="21"/>
          <w:u w:val="single"/>
          <w:lang w:val="en-GB"/>
        </w:rPr>
        <w:t>Background</w:t>
      </w:r>
      <w:r w:rsidRPr="00243FF9">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to public environment is the human right and basic need of each citizen</w:t>
      </w:r>
      <w:r w:rsidRPr="00243FF9">
        <w:rPr>
          <w:rFonts w:ascii="Segoe UI" w:hAnsi="Segoe UI" w:cs="Segoe UI"/>
          <w:color w:val="000000" w:themeColor="text1"/>
          <w:sz w:val="21"/>
          <w:szCs w:val="21"/>
          <w:lang w:val="en-GB"/>
        </w:rPr>
        <w:t xml:space="preserve"> and is one of the fundamental considerations for urban planning.</w:t>
      </w:r>
    </w:p>
    <w:p w14:paraId="23470259"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Purpose</w:t>
      </w:r>
      <w:r w:rsidRPr="00243FF9">
        <w:rPr>
          <w:rFonts w:ascii="Segoe UI" w:hAnsi="Segoe UI" w:cs="Segoe UI"/>
          <w:color w:val="000000" w:themeColor="text1"/>
          <w:sz w:val="21"/>
          <w:szCs w:val="21"/>
          <w:lang w:val="en-GB"/>
        </w:rPr>
        <w:t xml:space="preserve">. The aim of this study is </w:t>
      </w:r>
      <w:r w:rsidRPr="00243FF9">
        <w:rPr>
          <w:rFonts w:ascii="Segoe UI" w:hAnsi="Segoe UI" w:cs="Segoe UI"/>
          <w:color w:val="000000" w:themeColor="text1"/>
          <w:sz w:val="21"/>
          <w:szCs w:val="21"/>
          <w:highlight w:val="yellow"/>
          <w:lang w:val="en-GB"/>
        </w:rPr>
        <w:t>to determine the compliance of public buildings in central business districts (CBD) of Istanbul, Turkey, to wheelchair accessibility</w:t>
      </w:r>
      <w:r w:rsidRPr="00243FF9">
        <w:rPr>
          <w:rFonts w:ascii="Segoe UI" w:hAnsi="Segoe UI" w:cs="Segoe UI"/>
          <w:color w:val="000000" w:themeColor="text1"/>
          <w:sz w:val="21"/>
          <w:szCs w:val="21"/>
          <w:lang w:val="en-GB"/>
        </w:rPr>
        <w:t xml:space="preserve"> to the guidelines of the instrument and </w:t>
      </w:r>
      <w:r w:rsidRPr="00243FF9">
        <w:rPr>
          <w:rFonts w:ascii="Segoe UI" w:hAnsi="Segoe UI" w:cs="Segoe UI"/>
          <w:color w:val="000000" w:themeColor="text1"/>
          <w:sz w:val="21"/>
          <w:szCs w:val="21"/>
          <w:highlight w:val="yellow"/>
          <w:lang w:val="en-GB"/>
        </w:rPr>
        <w:t>identify architectural barriers faced by wheelchair users</w:t>
      </w:r>
      <w:r w:rsidRPr="00243FF9">
        <w:rPr>
          <w:rFonts w:ascii="Segoe UI" w:hAnsi="Segoe UI" w:cs="Segoe UI"/>
          <w:color w:val="000000" w:themeColor="text1"/>
          <w:sz w:val="21"/>
          <w:szCs w:val="21"/>
          <w:lang w:val="en-GB"/>
        </w:rPr>
        <w:t>.</w:t>
      </w:r>
    </w:p>
    <w:p w14:paraId="7631E4B3"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Methods</w:t>
      </w:r>
      <w:r w:rsidRPr="00243FF9">
        <w:rPr>
          <w:rFonts w:ascii="Segoe UI" w:hAnsi="Segoe UI" w:cs="Segoe UI"/>
          <w:color w:val="000000" w:themeColor="text1"/>
          <w:sz w:val="21"/>
          <w:szCs w:val="21"/>
          <w:lang w:val="en-GB"/>
        </w:rPr>
        <w:t xml:space="preserve">. This is a descriptive study of 26 public buildings in CBD of Istanbul. The instrument used is the </w:t>
      </w:r>
      <w:r w:rsidRPr="00243FF9">
        <w:rPr>
          <w:rFonts w:ascii="Segoe UI" w:hAnsi="Segoe UI" w:cs="Segoe UI"/>
          <w:color w:val="000000" w:themeColor="text1"/>
          <w:sz w:val="21"/>
          <w:szCs w:val="21"/>
          <w:highlight w:val="green"/>
          <w:lang w:val="en-GB"/>
        </w:rPr>
        <w:t xml:space="preserve">adapted </w:t>
      </w:r>
      <w:proofErr w:type="spellStart"/>
      <w:r w:rsidRPr="00243FF9">
        <w:rPr>
          <w:rFonts w:ascii="Segoe UI" w:hAnsi="Segoe UI" w:cs="Segoe UI"/>
          <w:color w:val="000000" w:themeColor="text1"/>
          <w:sz w:val="21"/>
          <w:szCs w:val="21"/>
          <w:highlight w:val="green"/>
          <w:lang w:val="en-GB"/>
        </w:rPr>
        <w:t>Useh</w:t>
      </w:r>
      <w:proofErr w:type="spellEnd"/>
      <w:r w:rsidRPr="00243FF9">
        <w:rPr>
          <w:rFonts w:ascii="Segoe UI" w:hAnsi="Segoe UI" w:cs="Segoe UI"/>
          <w:color w:val="000000" w:themeColor="text1"/>
          <w:sz w:val="21"/>
          <w:szCs w:val="21"/>
          <w:highlight w:val="green"/>
          <w:lang w:val="en-GB"/>
        </w:rPr>
        <w:t xml:space="preserve">, </w:t>
      </w:r>
      <w:proofErr w:type="spellStart"/>
      <w:r w:rsidRPr="00243FF9">
        <w:rPr>
          <w:rFonts w:ascii="Segoe UI" w:hAnsi="Segoe UI" w:cs="Segoe UI"/>
          <w:color w:val="000000" w:themeColor="text1"/>
          <w:sz w:val="21"/>
          <w:szCs w:val="21"/>
          <w:highlight w:val="green"/>
          <w:lang w:val="en-GB"/>
        </w:rPr>
        <w:t>Moyo</w:t>
      </w:r>
      <w:proofErr w:type="spellEnd"/>
      <w:r w:rsidRPr="00243FF9">
        <w:rPr>
          <w:rFonts w:ascii="Segoe UI" w:hAnsi="Segoe UI" w:cs="Segoe UI"/>
          <w:color w:val="000000" w:themeColor="text1"/>
          <w:sz w:val="21"/>
          <w:szCs w:val="21"/>
          <w:highlight w:val="green"/>
          <w:lang w:val="en-GB"/>
        </w:rPr>
        <w:t xml:space="preserve"> and </w:t>
      </w:r>
      <w:proofErr w:type="spellStart"/>
      <w:r w:rsidRPr="00243FF9">
        <w:rPr>
          <w:rFonts w:ascii="Segoe UI" w:hAnsi="Segoe UI" w:cs="Segoe UI"/>
          <w:color w:val="000000" w:themeColor="text1"/>
          <w:sz w:val="21"/>
          <w:szCs w:val="21"/>
          <w:highlight w:val="green"/>
          <w:lang w:val="en-GB"/>
        </w:rPr>
        <w:t>Munyonga</w:t>
      </w:r>
      <w:proofErr w:type="spellEnd"/>
      <w:r w:rsidRPr="00243FF9">
        <w:rPr>
          <w:rFonts w:ascii="Segoe UI" w:hAnsi="Segoe UI" w:cs="Segoe UI"/>
          <w:color w:val="000000" w:themeColor="text1"/>
          <w:sz w:val="21"/>
          <w:szCs w:val="21"/>
          <w:highlight w:val="green"/>
          <w:lang w:val="en-GB"/>
        </w:rPr>
        <w:t xml:space="preserve"> questionnaire</w:t>
      </w:r>
      <w:r w:rsidRPr="00243FF9">
        <w:rPr>
          <w:rFonts w:ascii="Segoe UI" w:hAnsi="Segoe UI" w:cs="Segoe UI"/>
          <w:color w:val="000000" w:themeColor="text1"/>
          <w:sz w:val="21"/>
          <w:szCs w:val="21"/>
          <w:highlight w:val="yellow"/>
          <w:lang w:val="en-GB"/>
        </w:rPr>
        <w:t xml:space="preserve"> to collect the data from direct observation and measurement.</w:t>
      </w:r>
      <w:r w:rsidRPr="00243FF9">
        <w:rPr>
          <w:rFonts w:ascii="Segoe UI" w:hAnsi="Segoe UI" w:cs="Segoe UI"/>
          <w:color w:val="000000" w:themeColor="text1"/>
          <w:sz w:val="21"/>
          <w:szCs w:val="21"/>
          <w:lang w:val="en-GB"/>
        </w:rPr>
        <w:t xml:space="preserve"> Descriptive statistics of simple percentages and means are used to explain the compliance to the guidelines of the instrument and wheelchair accessibility.</w:t>
      </w:r>
    </w:p>
    <w:p w14:paraId="731F9518"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Results</w:t>
      </w:r>
      <w:r w:rsidRPr="00243FF9">
        <w:rPr>
          <w:rFonts w:ascii="Segoe UI" w:hAnsi="Segoe UI" w:cs="Segoe UI"/>
          <w:color w:val="000000" w:themeColor="text1"/>
          <w:sz w:val="21"/>
          <w:szCs w:val="21"/>
          <w:lang w:val="en-GB"/>
        </w:rPr>
        <w:t>. The descriptive survey results indicate that wheelchair users experience many accessibility problems in public environment of the most urbanised city (cultural capital of Europe in 2010) in a developing country.</w:t>
      </w:r>
    </w:p>
    <w:p w14:paraId="1DA7B37B"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Conclusion</w:t>
      </w:r>
      <w:r w:rsidRPr="00243FF9">
        <w:rPr>
          <w:rFonts w:ascii="Segoe UI" w:hAnsi="Segoe UI" w:cs="Segoe UI"/>
          <w:color w:val="000000" w:themeColor="text1"/>
          <w:sz w:val="21"/>
          <w:szCs w:val="21"/>
          <w:lang w:val="en-GB"/>
        </w:rPr>
        <w:t>. It is found that the major architectural barrier is the public transportation items with the lowest mean compliance (25%). Beside this, the most compliant to the instrument is entrance to building items with 79% as mean percentage. It is also found that there is an intention to improve accessibility when building construction period is investigated. This article describes the example of the compliance of public buildings accessibility when the country has legislation, but lacking regulations about accessibility for the wheelchair users.</w:t>
      </w:r>
    </w:p>
    <w:p w14:paraId="459D2F9A" w14:textId="77777777" w:rsidR="00243FF9" w:rsidRPr="00243FF9" w:rsidRDefault="00243FF9" w:rsidP="00243FF9">
      <w:pPr>
        <w:pStyle w:val="Heading4"/>
        <w:spacing w:before="0" w:after="48"/>
        <w:rPr>
          <w:rFonts w:ascii="Segoe UI" w:hAnsi="Segoe UI" w:cs="Segoe UI"/>
          <w:color w:val="000000" w:themeColor="text1"/>
          <w:sz w:val="21"/>
          <w:szCs w:val="21"/>
          <w:lang w:val="en-GB"/>
        </w:rPr>
      </w:pPr>
      <w:r w:rsidRPr="00243FF9">
        <w:rPr>
          <w:rFonts w:ascii="Segoe UI" w:hAnsi="Segoe UI" w:cs="Segoe UI"/>
          <w:b/>
          <w:bCs/>
          <w:color w:val="000000" w:themeColor="text1"/>
          <w:sz w:val="21"/>
          <w:szCs w:val="21"/>
          <w:lang w:val="en-GB"/>
        </w:rPr>
        <w:t>Keywords</w:t>
      </w:r>
    </w:p>
    <w:p w14:paraId="3A381072" w14:textId="020F12D4" w:rsidR="00243FF9" w:rsidRPr="00243FF9" w:rsidRDefault="00243FF9" w:rsidP="00243FF9">
      <w:pPr>
        <w:pStyle w:val="code-line"/>
        <w:spacing w:before="0" w:beforeAutospacing="0" w:after="168" w:afterAutospacing="0"/>
        <w:rPr>
          <w:rFonts w:ascii="Segoe UI" w:hAnsi="Segoe UI" w:cs="Segoe UI"/>
          <w:color w:val="000000" w:themeColor="text1"/>
          <w:sz w:val="21"/>
          <w:szCs w:val="21"/>
          <w:lang w:val="en-GB"/>
        </w:rPr>
      </w:pPr>
      <w:r w:rsidRPr="00243FF9">
        <w:rPr>
          <w:rFonts w:ascii="Segoe UI" w:hAnsi="Segoe UI" w:cs="Segoe UI"/>
          <w:color w:val="000000" w:themeColor="text1"/>
          <w:sz w:val="21"/>
          <w:szCs w:val="21"/>
          <w:lang w:val="en-GB"/>
        </w:rPr>
        <w:t>Wheelchair accessibility,</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is a right</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lang w:val="en-GB"/>
        </w:rPr>
        <w:t>public buildings, urban planning, design</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questionnaire</w:t>
      </w:r>
      <w:r>
        <w:rPr>
          <w:rFonts w:ascii="Segoe UI" w:hAnsi="Segoe UI" w:cs="Segoe UI"/>
          <w:color w:val="000000" w:themeColor="text1"/>
          <w:sz w:val="21"/>
          <w:szCs w:val="21"/>
          <w:lang w:val="en-GB"/>
        </w:rPr>
        <w:t xml:space="preserve">, </w:t>
      </w:r>
      <w:proofErr w:type="gramStart"/>
      <w:r>
        <w:rPr>
          <w:rFonts w:ascii="Segoe UI" w:hAnsi="Segoe UI" w:cs="Segoe UI"/>
          <w:color w:val="000000" w:themeColor="text1"/>
          <w:sz w:val="21"/>
          <w:szCs w:val="21"/>
          <w:lang w:val="en-GB"/>
        </w:rPr>
        <w:t>Turkey</w:t>
      </w:r>
      <w:proofErr w:type="gramEnd"/>
    </w:p>
    <w:p w14:paraId="13DBB5AA" w14:textId="77777777" w:rsidR="00243FF9" w:rsidRPr="00243FF9" w:rsidRDefault="00243FF9" w:rsidP="00243FF9">
      <w:pPr>
        <w:pStyle w:val="Heading4"/>
        <w:spacing w:before="0" w:after="48"/>
        <w:rPr>
          <w:rFonts w:ascii="Segoe UI" w:hAnsi="Segoe UI" w:cs="Segoe UI"/>
          <w:color w:val="000000" w:themeColor="text1"/>
          <w:sz w:val="21"/>
          <w:szCs w:val="21"/>
          <w:lang w:val="en-GB"/>
        </w:rPr>
      </w:pPr>
      <w:r w:rsidRPr="00243FF9">
        <w:rPr>
          <w:rFonts w:ascii="Segoe UI" w:hAnsi="Segoe UI" w:cs="Segoe UI"/>
          <w:b/>
          <w:bCs/>
          <w:color w:val="000000" w:themeColor="text1"/>
          <w:sz w:val="21"/>
          <w:szCs w:val="21"/>
          <w:lang w:val="en-GB"/>
        </w:rPr>
        <w:t>Citation</w:t>
      </w:r>
    </w:p>
    <w:p w14:paraId="6ED502D6" w14:textId="77777777" w:rsidR="00243FF9" w:rsidRPr="00243FF9" w:rsidRDefault="00243FF9" w:rsidP="00243FF9">
      <w:pPr>
        <w:pStyle w:val="code-line"/>
        <w:spacing w:before="0" w:beforeAutospacing="0" w:after="168" w:afterAutospacing="0"/>
        <w:rPr>
          <w:rFonts w:ascii="Segoe UI" w:hAnsi="Segoe UI" w:cs="Segoe UI"/>
          <w:color w:val="CCCCCC"/>
          <w:sz w:val="21"/>
          <w:szCs w:val="21"/>
          <w:lang w:val="en-GB"/>
        </w:rPr>
      </w:pPr>
      <w:r w:rsidRPr="00243FF9">
        <w:rPr>
          <w:rFonts w:ascii="Segoe UI" w:hAnsi="Segoe UI" w:cs="Segoe UI"/>
          <w:color w:val="000000" w:themeColor="text1"/>
          <w:sz w:val="21"/>
          <w:szCs w:val="21"/>
          <w:lang w:val="en-GB"/>
        </w:rPr>
        <w:t xml:space="preserve">A. Nilay </w:t>
      </w:r>
      <w:proofErr w:type="spellStart"/>
      <w:r w:rsidRPr="00243FF9">
        <w:rPr>
          <w:rFonts w:ascii="Segoe UI" w:hAnsi="Segoe UI" w:cs="Segoe UI"/>
          <w:color w:val="000000" w:themeColor="text1"/>
          <w:sz w:val="21"/>
          <w:szCs w:val="21"/>
          <w:lang w:val="en-GB"/>
        </w:rPr>
        <w:t>Evcil</w:t>
      </w:r>
      <w:proofErr w:type="spellEnd"/>
      <w:r w:rsidRPr="00243FF9">
        <w:rPr>
          <w:rFonts w:ascii="Segoe UI" w:hAnsi="Segoe UI" w:cs="Segoe UI"/>
          <w:color w:val="000000" w:themeColor="text1"/>
          <w:sz w:val="21"/>
          <w:szCs w:val="21"/>
          <w:lang w:val="en-GB"/>
        </w:rPr>
        <w:t xml:space="preserve"> (2009) Wheelchair accessibility to public buildings in Istanbul, Disability and Rehabilitation: Assistive Technology, 4:2, 76-85, </w:t>
      </w:r>
      <w:hyperlink r:id="rId17" w:history="1">
        <w:r w:rsidRPr="00243FF9">
          <w:rPr>
            <w:rStyle w:val="Hyperlink"/>
            <w:rFonts w:ascii="Segoe UI" w:hAnsi="Segoe UI" w:cs="Segoe UI"/>
            <w:sz w:val="21"/>
            <w:szCs w:val="21"/>
            <w:u w:val="none"/>
            <w:lang w:val="en-GB"/>
          </w:rPr>
          <w:t>https://doi.org/10.1080/17483100802543247</w:t>
        </w:r>
      </w:hyperlink>
    </w:p>
    <w:p w14:paraId="474AC8F2" w14:textId="77777777" w:rsidR="00243FF9" w:rsidRPr="00243FF9" w:rsidRDefault="00243FF9" w:rsidP="009B3388">
      <w:pPr>
        <w:pStyle w:val="code-line"/>
        <w:spacing w:before="0" w:beforeAutospacing="0" w:after="168" w:afterAutospacing="0"/>
        <w:rPr>
          <w:rFonts w:ascii="Segoe UI" w:hAnsi="Segoe UI" w:cs="Segoe UI"/>
          <w:color w:val="CCCCCC"/>
          <w:sz w:val="21"/>
          <w:szCs w:val="21"/>
          <w:lang w:val="en-GB"/>
        </w:rPr>
      </w:pPr>
    </w:p>
    <w:p w14:paraId="6DCFA214" w14:textId="739FD118" w:rsidR="001526D0" w:rsidRPr="001526D0" w:rsidRDefault="000E5492" w:rsidP="001526D0">
      <w:pPr>
        <w:pStyle w:val="Heading3"/>
        <w:spacing w:before="0" w:after="48"/>
        <w:rPr>
          <w:rFonts w:ascii="Segoe UI" w:hAnsi="Segoe UI" w:cs="Segoe UI"/>
          <w:color w:val="auto"/>
          <w:u w:val="single"/>
          <w:lang w:val="en-GB"/>
        </w:rPr>
      </w:pPr>
      <w:r w:rsidRPr="002A2908">
        <w:rPr>
          <w:rFonts w:ascii="Segoe UI" w:hAnsi="Segoe UI" w:cs="Segoe UI"/>
          <w:b/>
          <w:bCs/>
          <w:color w:val="auto"/>
          <w:highlight w:val="darkGreen"/>
          <w:u w:val="single"/>
          <w:lang w:val="en-GB"/>
        </w:rPr>
        <w:t xml:space="preserve">8 - </w:t>
      </w:r>
      <w:r w:rsidR="001526D0" w:rsidRPr="002A2908">
        <w:rPr>
          <w:rFonts w:ascii="Segoe UI" w:hAnsi="Segoe UI" w:cs="Segoe UI"/>
          <w:b/>
          <w:bCs/>
          <w:color w:val="auto"/>
          <w:highlight w:val="darkGreen"/>
          <w:u w:val="single"/>
          <w:lang w:val="en-GB"/>
        </w:rPr>
        <w:t>Wheelchair accessibility of public buildings: a review of the literature</w:t>
      </w:r>
      <w:r w:rsidR="00684B4A" w:rsidRPr="002A2908">
        <w:rPr>
          <w:rFonts w:ascii="Segoe UI" w:hAnsi="Segoe UI" w:cs="Segoe UI"/>
          <w:b/>
          <w:bCs/>
          <w:color w:val="auto"/>
          <w:highlight w:val="darkGreen"/>
          <w:u w:val="single"/>
          <w:lang w:val="en-GB"/>
        </w:rPr>
        <w:t xml:space="preserve"> </w:t>
      </w:r>
      <w:r w:rsidR="00CC790B" w:rsidRPr="002A2908">
        <w:rPr>
          <w:rFonts w:ascii="Segoe UI" w:hAnsi="Segoe UI" w:cs="Segoe UI"/>
          <w:b/>
          <w:bCs/>
          <w:color w:val="FF0000"/>
          <w:highlight w:val="darkGreen"/>
          <w:u w:val="single"/>
          <w:lang w:val="en-GB"/>
        </w:rPr>
        <w:t>[ok]</w:t>
      </w:r>
    </w:p>
    <w:p w14:paraId="5189BB0C" w14:textId="77777777" w:rsidR="001526D0" w:rsidRPr="001526D0" w:rsidRDefault="001526D0" w:rsidP="001526D0">
      <w:pPr>
        <w:pStyle w:val="Heading4"/>
        <w:spacing w:before="0" w:after="48"/>
        <w:rPr>
          <w:rFonts w:ascii="Segoe UI" w:hAnsi="Segoe UI" w:cs="Segoe UI"/>
          <w:b/>
          <w:bCs/>
          <w:color w:val="auto"/>
          <w:sz w:val="21"/>
          <w:szCs w:val="21"/>
          <w:lang w:val="en-GB"/>
        </w:rPr>
      </w:pPr>
      <w:r w:rsidRPr="001526D0">
        <w:rPr>
          <w:rFonts w:ascii="Segoe UI" w:hAnsi="Segoe UI" w:cs="Segoe UI"/>
          <w:b/>
          <w:bCs/>
          <w:color w:val="auto"/>
          <w:sz w:val="21"/>
          <w:szCs w:val="21"/>
          <w:lang w:val="en-GB"/>
        </w:rPr>
        <w:t>Abstract</w:t>
      </w:r>
    </w:p>
    <w:p w14:paraId="2BD996D9"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Purpose</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The purpose of this review was to </w:t>
      </w:r>
      <w:r w:rsidRPr="001526D0">
        <w:rPr>
          <w:rFonts w:ascii="Segoe UI" w:hAnsi="Segoe UI" w:cs="Segoe UI"/>
          <w:sz w:val="21"/>
          <w:szCs w:val="21"/>
          <w:highlight w:val="yellow"/>
          <w:lang w:val="en-GB"/>
        </w:rPr>
        <w:t>examine the wheelchair accessibility in public buildings</w:t>
      </w:r>
      <w:r w:rsidRPr="001526D0">
        <w:rPr>
          <w:rFonts w:ascii="Segoe UI" w:hAnsi="Segoe UI" w:cs="Segoe UI"/>
          <w:sz w:val="21"/>
          <w:szCs w:val="21"/>
          <w:lang w:val="en-GB"/>
        </w:rPr>
        <w:t xml:space="preserve"> and discuss the role of professional in this practice area.</w:t>
      </w:r>
    </w:p>
    <w:p w14:paraId="557CD45A"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lastRenderedPageBreak/>
        <w:t>Method</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Of the 85 originally identified publications from a search of major electronic bibliographic databases, </w:t>
      </w:r>
      <w:r w:rsidRPr="001526D0">
        <w:rPr>
          <w:rFonts w:ascii="Segoe UI" w:hAnsi="Segoe UI" w:cs="Segoe UI"/>
          <w:sz w:val="21"/>
          <w:szCs w:val="21"/>
          <w:highlight w:val="green"/>
          <w:lang w:val="en-GB"/>
        </w:rPr>
        <w:t xml:space="preserve">12 studies relating to wheelchair accessibility </w:t>
      </w:r>
      <w:r w:rsidRPr="001526D0">
        <w:rPr>
          <w:rFonts w:ascii="Segoe UI" w:hAnsi="Segoe UI" w:cs="Segoe UI"/>
          <w:sz w:val="21"/>
          <w:szCs w:val="21"/>
          <w:highlight w:val="yellow"/>
          <w:lang w:val="en-GB"/>
        </w:rPr>
        <w:t>in public buildings were selected</w:t>
      </w:r>
      <w:r w:rsidRPr="001526D0">
        <w:rPr>
          <w:rFonts w:ascii="Segoe UI" w:hAnsi="Segoe UI" w:cs="Segoe UI"/>
          <w:sz w:val="21"/>
          <w:szCs w:val="21"/>
          <w:lang w:val="en-GB"/>
        </w:rPr>
        <w:t>. The compliance rates with wheelchair accessibility in different areas were summarised.</w:t>
      </w:r>
    </w:p>
    <w:p w14:paraId="30EB7283"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Results</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No study reported 100% wheelchair accessibility despite the enforcement of existing laws and regulations. </w:t>
      </w:r>
      <w:r w:rsidRPr="001526D0">
        <w:rPr>
          <w:rFonts w:ascii="Segoe UI" w:hAnsi="Segoe UI" w:cs="Segoe UI"/>
          <w:sz w:val="21"/>
          <w:szCs w:val="21"/>
          <w:highlight w:val="green"/>
          <w:lang w:val="en-GB"/>
        </w:rPr>
        <w:t xml:space="preserve">Parking </w:t>
      </w:r>
      <w:r w:rsidRPr="001526D0">
        <w:rPr>
          <w:rFonts w:ascii="Segoe UI" w:hAnsi="Segoe UI" w:cs="Segoe UI"/>
          <w:sz w:val="21"/>
          <w:szCs w:val="21"/>
          <w:highlight w:val="yellow"/>
          <w:lang w:val="en-GB"/>
        </w:rPr>
        <w:t>had the lowest compliance rate among all facilities in terms of accessibility</w:t>
      </w:r>
      <w:r w:rsidRPr="001526D0">
        <w:rPr>
          <w:rFonts w:ascii="Segoe UI" w:hAnsi="Segoe UI" w:cs="Segoe UI"/>
          <w:sz w:val="21"/>
          <w:szCs w:val="21"/>
          <w:lang w:val="en-GB"/>
        </w:rPr>
        <w:t>, while entrances had the highest.</w:t>
      </w:r>
    </w:p>
    <w:p w14:paraId="5394E20E"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Conclusions</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A global review is needed of both </w:t>
      </w:r>
      <w:r w:rsidRPr="001526D0">
        <w:rPr>
          <w:rFonts w:ascii="Segoe UI" w:hAnsi="Segoe UI" w:cs="Segoe UI"/>
          <w:sz w:val="21"/>
          <w:szCs w:val="21"/>
          <w:highlight w:val="yellow"/>
          <w:lang w:val="en-GB"/>
        </w:rPr>
        <w:t>new and old buildings</w:t>
      </w:r>
      <w:r w:rsidRPr="001526D0">
        <w:rPr>
          <w:rFonts w:ascii="Segoe UI" w:hAnsi="Segoe UI" w:cs="Segoe UI"/>
          <w:sz w:val="21"/>
          <w:szCs w:val="21"/>
          <w:lang w:val="en-GB"/>
        </w:rPr>
        <w:t xml:space="preserve"> regarding wheelchair accessibility. Professional in this practice area has an important role to play in advocating wheelchair accessibility and assisting wheelchair users to participate fully in all areas of the community.</w:t>
      </w:r>
    </w:p>
    <w:p w14:paraId="11B12475" w14:textId="77777777" w:rsidR="001526D0" w:rsidRPr="001526D0" w:rsidRDefault="001526D0" w:rsidP="001526D0">
      <w:pPr>
        <w:pStyle w:val="Heading4"/>
        <w:spacing w:before="0" w:after="48"/>
        <w:rPr>
          <w:rFonts w:ascii="Segoe UI" w:hAnsi="Segoe UI" w:cs="Segoe UI"/>
          <w:color w:val="auto"/>
          <w:sz w:val="21"/>
          <w:szCs w:val="21"/>
          <w:lang w:val="en-GB"/>
        </w:rPr>
      </w:pPr>
      <w:r w:rsidRPr="001526D0">
        <w:rPr>
          <w:rFonts w:ascii="Segoe UI" w:hAnsi="Segoe UI" w:cs="Segoe UI"/>
          <w:b/>
          <w:bCs/>
          <w:color w:val="auto"/>
          <w:sz w:val="21"/>
          <w:szCs w:val="21"/>
          <w:lang w:val="en-GB"/>
        </w:rPr>
        <w:t>Keywords</w:t>
      </w:r>
    </w:p>
    <w:p w14:paraId="53D04929" w14:textId="01649873" w:rsidR="001526D0" w:rsidRPr="001526D0" w:rsidRDefault="001526D0" w:rsidP="001526D0">
      <w:pPr>
        <w:pStyle w:val="code-line"/>
        <w:spacing w:before="0" w:beforeAutospacing="0" w:after="168" w:afterAutospacing="0"/>
        <w:rPr>
          <w:rFonts w:ascii="Segoe UI" w:hAnsi="Segoe UI" w:cs="Segoe UI"/>
          <w:sz w:val="21"/>
          <w:szCs w:val="21"/>
          <w:lang w:val="en-GB"/>
        </w:rPr>
      </w:pPr>
      <w:r w:rsidRPr="001526D0">
        <w:rPr>
          <w:rFonts w:ascii="Segoe UI" w:hAnsi="Segoe UI" w:cs="Segoe UI"/>
          <w:sz w:val="21"/>
          <w:szCs w:val="21"/>
          <w:lang w:val="en-GB"/>
        </w:rPr>
        <w:t>Wheelchair use, barrier-free environment, community, public buildings</w:t>
      </w:r>
      <w:r>
        <w:rPr>
          <w:rFonts w:ascii="Segoe UI" w:hAnsi="Segoe UI" w:cs="Segoe UI"/>
          <w:sz w:val="21"/>
          <w:szCs w:val="21"/>
          <w:lang w:val="en-GB"/>
        </w:rPr>
        <w:t xml:space="preserve">, literature review, parking, </w:t>
      </w:r>
      <w:r>
        <w:rPr>
          <w:rFonts w:ascii="Segoe UI" w:hAnsi="Segoe UI" w:cs="Segoe UI"/>
          <w:color w:val="000000" w:themeColor="text1"/>
          <w:sz w:val="21"/>
          <w:szCs w:val="21"/>
          <w:lang w:val="en-GB"/>
        </w:rPr>
        <w:t>plan or transform</w:t>
      </w:r>
      <w:r>
        <w:rPr>
          <w:rFonts w:ascii="Segoe UI" w:hAnsi="Segoe UI" w:cs="Segoe UI"/>
          <w:sz w:val="21"/>
          <w:szCs w:val="21"/>
          <w:lang w:val="en-GB"/>
        </w:rPr>
        <w:t>.</w:t>
      </w:r>
    </w:p>
    <w:p w14:paraId="78938D9F" w14:textId="77777777" w:rsidR="001526D0" w:rsidRPr="001526D0" w:rsidRDefault="001526D0" w:rsidP="001526D0">
      <w:pPr>
        <w:pStyle w:val="Heading4"/>
        <w:spacing w:before="0" w:after="48"/>
        <w:rPr>
          <w:rFonts w:ascii="Segoe UI" w:hAnsi="Segoe UI" w:cs="Segoe UI"/>
          <w:color w:val="auto"/>
          <w:sz w:val="21"/>
          <w:szCs w:val="21"/>
          <w:lang w:val="en-GB"/>
        </w:rPr>
      </w:pPr>
      <w:r w:rsidRPr="001526D0">
        <w:rPr>
          <w:rFonts w:ascii="Segoe UI" w:hAnsi="Segoe UI" w:cs="Segoe UI"/>
          <w:b/>
          <w:bCs/>
          <w:color w:val="auto"/>
          <w:sz w:val="21"/>
          <w:szCs w:val="21"/>
          <w:lang w:val="en-GB"/>
        </w:rPr>
        <w:t>Citations</w:t>
      </w:r>
    </w:p>
    <w:p w14:paraId="4FAD03E6" w14:textId="77777777" w:rsidR="001526D0" w:rsidRPr="00084878" w:rsidRDefault="001526D0" w:rsidP="001526D0">
      <w:pPr>
        <w:pStyle w:val="code-line"/>
        <w:spacing w:before="0" w:beforeAutospacing="0" w:after="168" w:afterAutospacing="0"/>
        <w:rPr>
          <w:rFonts w:ascii="Segoe UI" w:hAnsi="Segoe UI" w:cs="Segoe UI"/>
          <w:color w:val="CCCCCC"/>
          <w:sz w:val="21"/>
          <w:szCs w:val="21"/>
          <w:lang w:val="en-GB"/>
        </w:rPr>
      </w:pPr>
      <w:r w:rsidRPr="001526D0">
        <w:rPr>
          <w:rFonts w:ascii="Segoe UI" w:hAnsi="Segoe UI" w:cs="Segoe UI"/>
          <w:sz w:val="21"/>
          <w:szCs w:val="21"/>
          <w:lang w:val="en-GB"/>
        </w:rPr>
        <w:t xml:space="preserve">Nandana </w:t>
      </w:r>
      <w:proofErr w:type="spellStart"/>
      <w:r w:rsidRPr="001526D0">
        <w:rPr>
          <w:rFonts w:ascii="Segoe UI" w:hAnsi="Segoe UI" w:cs="Segoe UI"/>
          <w:sz w:val="21"/>
          <w:szCs w:val="21"/>
          <w:lang w:val="en-GB"/>
        </w:rPr>
        <w:t>Welage</w:t>
      </w:r>
      <w:proofErr w:type="spellEnd"/>
      <w:r w:rsidRPr="001526D0">
        <w:rPr>
          <w:rFonts w:ascii="Segoe UI" w:hAnsi="Segoe UI" w:cs="Segoe UI"/>
          <w:sz w:val="21"/>
          <w:szCs w:val="21"/>
          <w:lang w:val="en-GB"/>
        </w:rPr>
        <w:t xml:space="preserve"> &amp; Karen P. Y. Liu (2011) Wheelchair accessibility of public buildings: a review of the literature, Disability and Rehabilitation: Assistive Technology, 6:1, 1-9, </w:t>
      </w:r>
      <w:hyperlink r:id="rId18" w:tooltip="https://doi.org/10.3109/17483107.2010.522680" w:history="1">
        <w:r w:rsidRPr="001526D0">
          <w:rPr>
            <w:rStyle w:val="Hyperlink"/>
            <w:rFonts w:ascii="Segoe UI" w:hAnsi="Segoe UI" w:cs="Segoe UI"/>
            <w:sz w:val="21"/>
            <w:szCs w:val="21"/>
            <w:u w:val="none"/>
            <w:lang w:val="en-GB"/>
          </w:rPr>
          <w:t>https://doi.org/10.3109/17483107.2010.522680</w:t>
        </w:r>
      </w:hyperlink>
    </w:p>
    <w:p w14:paraId="13CD7E6E" w14:textId="77777777" w:rsidR="00D20153" w:rsidRPr="00084878" w:rsidRDefault="00D20153" w:rsidP="001526D0">
      <w:pPr>
        <w:pStyle w:val="code-line"/>
        <w:spacing w:before="0" w:beforeAutospacing="0" w:after="168" w:afterAutospacing="0"/>
        <w:rPr>
          <w:rFonts w:ascii="Segoe UI" w:hAnsi="Segoe UI" w:cs="Segoe UI"/>
          <w:color w:val="CCCCCC"/>
          <w:sz w:val="21"/>
          <w:szCs w:val="21"/>
          <w:lang w:val="en-GB"/>
        </w:rPr>
      </w:pPr>
    </w:p>
    <w:p w14:paraId="1B57FE68" w14:textId="2829CA98" w:rsidR="00D20153" w:rsidRPr="00D20153" w:rsidRDefault="000E5492" w:rsidP="00D20153">
      <w:pPr>
        <w:pStyle w:val="Heading3"/>
        <w:spacing w:before="0" w:after="48"/>
        <w:rPr>
          <w:rFonts w:ascii="Segoe UI" w:hAnsi="Segoe UI" w:cs="Segoe UI"/>
          <w:color w:val="auto"/>
          <w:u w:val="single"/>
          <w:lang w:val="en-GB"/>
        </w:rPr>
      </w:pPr>
      <w:r w:rsidRPr="000E5492">
        <w:rPr>
          <w:rFonts w:ascii="Segoe UI" w:hAnsi="Segoe UI" w:cs="Segoe UI"/>
          <w:b/>
          <w:bCs/>
          <w:color w:val="auto"/>
          <w:u w:val="single"/>
          <w:lang w:val="en-GB"/>
        </w:rPr>
        <w:t xml:space="preserve">9 - </w:t>
      </w:r>
      <w:r w:rsidR="00D20153" w:rsidRPr="00D20153">
        <w:rPr>
          <w:rFonts w:ascii="Segoe UI" w:hAnsi="Segoe UI" w:cs="Segoe UI"/>
          <w:b/>
          <w:bCs/>
          <w:color w:val="auto"/>
          <w:highlight w:val="green"/>
          <w:u w:val="single"/>
          <w:lang w:val="en-GB"/>
        </w:rPr>
        <w:t>Disability Law</w:t>
      </w:r>
      <w:r w:rsidR="00D20153" w:rsidRPr="00D20153">
        <w:rPr>
          <w:rFonts w:ascii="Segoe UI" w:hAnsi="Segoe UI" w:cs="Segoe UI"/>
          <w:b/>
          <w:bCs/>
          <w:color w:val="auto"/>
          <w:u w:val="single"/>
          <w:lang w:val="en-GB"/>
        </w:rPr>
        <w:t xml:space="preserve"> in Germany: An Overview of Employment, Education and </w:t>
      </w:r>
      <w:r w:rsidR="00D20153" w:rsidRPr="00D20153">
        <w:rPr>
          <w:rFonts w:ascii="Segoe UI" w:hAnsi="Segoe UI" w:cs="Segoe UI"/>
          <w:b/>
          <w:bCs/>
          <w:color w:val="auto"/>
          <w:highlight w:val="green"/>
          <w:u w:val="single"/>
          <w:lang w:val="en-GB"/>
        </w:rPr>
        <w:t>Access Rights</w:t>
      </w:r>
      <w:r w:rsidR="009D2D4C">
        <w:rPr>
          <w:rFonts w:ascii="Segoe UI" w:hAnsi="Segoe UI" w:cs="Segoe UI"/>
          <w:b/>
          <w:bCs/>
          <w:color w:val="auto"/>
          <w:u w:val="single"/>
          <w:lang w:val="en-GB"/>
        </w:rPr>
        <w:t xml:space="preserve"> </w:t>
      </w:r>
      <w:r w:rsidR="009D2D4C" w:rsidRPr="00A87D65">
        <w:rPr>
          <w:rFonts w:ascii="Segoe UI" w:hAnsi="Segoe UI" w:cs="Segoe UI"/>
          <w:b/>
          <w:bCs/>
          <w:color w:val="FF0000"/>
          <w:u w:val="single"/>
          <w:lang w:val="en-GB"/>
        </w:rPr>
        <w:t>[ok]</w:t>
      </w:r>
    </w:p>
    <w:p w14:paraId="19C78A64"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1714D10F" w14:textId="77777777"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lang w:val="en-GB"/>
        </w:rPr>
        <w:t xml:space="preserve">Under </w:t>
      </w:r>
      <w:r w:rsidRPr="00D20153">
        <w:rPr>
          <w:rFonts w:ascii="Segoe UI" w:hAnsi="Segoe UI" w:cs="Segoe UI"/>
          <w:sz w:val="21"/>
          <w:szCs w:val="21"/>
          <w:highlight w:val="green"/>
          <w:lang w:val="en-GB"/>
        </w:rPr>
        <w:t>German law</w:t>
      </w:r>
      <w:r w:rsidRPr="00D20153">
        <w:rPr>
          <w:rFonts w:ascii="Segoe UI" w:hAnsi="Segoe UI" w:cs="Segoe UI"/>
          <w:sz w:val="21"/>
          <w:szCs w:val="21"/>
          <w:lang w:val="en-GB"/>
        </w:rPr>
        <w:t xml:space="preserve">, people with disabilities are entitled to help and assistance </w:t>
      </w:r>
      <w:proofErr w:type="gramStart"/>
      <w:r w:rsidRPr="00D20153">
        <w:rPr>
          <w:rFonts w:ascii="Segoe UI" w:hAnsi="Segoe UI" w:cs="Segoe UI"/>
          <w:sz w:val="21"/>
          <w:szCs w:val="21"/>
          <w:lang w:val="en-GB"/>
        </w:rPr>
        <w:t>in order to</w:t>
      </w:r>
      <w:proofErr w:type="gramEnd"/>
      <w:r w:rsidRPr="00D20153">
        <w:rPr>
          <w:rFonts w:ascii="Segoe UI" w:hAnsi="Segoe UI" w:cs="Segoe UI"/>
          <w:sz w:val="21"/>
          <w:szCs w:val="21"/>
          <w:lang w:val="en-GB"/>
        </w:rPr>
        <w:t xml:space="preserve"> avert, eliminate or improve their disability. The general goal is to overcome, as much as possible, the disability's effects and to enable the disabled to participate in all areas of society, especially in the </w:t>
      </w:r>
      <w:proofErr w:type="spellStart"/>
      <w:r w:rsidRPr="00D20153">
        <w:rPr>
          <w:rFonts w:ascii="Segoe UI" w:hAnsi="Segoe UI" w:cs="Segoe UI"/>
          <w:sz w:val="21"/>
          <w:szCs w:val="21"/>
          <w:lang w:val="en-GB"/>
        </w:rPr>
        <w:t>labor</w:t>
      </w:r>
      <w:proofErr w:type="spellEnd"/>
      <w:r w:rsidRPr="00D20153">
        <w:rPr>
          <w:rFonts w:ascii="Segoe UI" w:hAnsi="Segoe UI" w:cs="Segoe UI"/>
          <w:sz w:val="21"/>
          <w:szCs w:val="21"/>
          <w:lang w:val="en-GB"/>
        </w:rPr>
        <w:t xml:space="preserve"> market and in community life. The Federal Government is obliged to a </w:t>
      </w:r>
      <w:r w:rsidRPr="00D20153">
        <w:rPr>
          <w:rFonts w:ascii="Segoe UI" w:hAnsi="Segoe UI" w:cs="Segoe UI"/>
          <w:sz w:val="21"/>
          <w:szCs w:val="21"/>
          <w:highlight w:val="green"/>
          <w:lang w:val="en-GB"/>
        </w:rPr>
        <w:t xml:space="preserve">barrier-free design </w:t>
      </w:r>
      <w:r w:rsidRPr="00D20153">
        <w:rPr>
          <w:rFonts w:ascii="Segoe UI" w:hAnsi="Segoe UI" w:cs="Segoe UI"/>
          <w:sz w:val="21"/>
          <w:szCs w:val="21"/>
          <w:highlight w:val="yellow"/>
          <w:lang w:val="en-GB"/>
        </w:rPr>
        <w:t xml:space="preserve">and construction of </w:t>
      </w:r>
      <w:r w:rsidRPr="00D20153">
        <w:rPr>
          <w:rFonts w:ascii="Segoe UI" w:hAnsi="Segoe UI" w:cs="Segoe UI"/>
          <w:sz w:val="21"/>
          <w:szCs w:val="21"/>
          <w:highlight w:val="green"/>
          <w:lang w:val="en-GB"/>
        </w:rPr>
        <w:t>public buildings</w:t>
      </w:r>
      <w:r w:rsidRPr="00D20153">
        <w:rPr>
          <w:rFonts w:ascii="Segoe UI" w:hAnsi="Segoe UI" w:cs="Segoe UI"/>
          <w:sz w:val="21"/>
          <w:szCs w:val="21"/>
          <w:highlight w:val="yellow"/>
          <w:lang w:val="en-GB"/>
        </w:rPr>
        <w:t>, streets, etc. and to provide barrier-free access to communication</w:t>
      </w:r>
      <w:r w:rsidRPr="00D20153">
        <w:rPr>
          <w:rFonts w:ascii="Segoe UI" w:hAnsi="Segoe UI" w:cs="Segoe UI"/>
          <w:sz w:val="21"/>
          <w:szCs w:val="21"/>
          <w:lang w:val="en-GB"/>
        </w:rPr>
        <w:t xml:space="preserve">, especially in the field of administrative Internet sites, official </w:t>
      </w:r>
      <w:proofErr w:type="gramStart"/>
      <w:r w:rsidRPr="00D20153">
        <w:rPr>
          <w:rFonts w:ascii="Segoe UI" w:hAnsi="Segoe UI" w:cs="Segoe UI"/>
          <w:sz w:val="21"/>
          <w:szCs w:val="21"/>
          <w:lang w:val="en-GB"/>
        </w:rPr>
        <w:t>forms</w:t>
      </w:r>
      <w:proofErr w:type="gramEnd"/>
      <w:r w:rsidRPr="00D20153">
        <w:rPr>
          <w:rFonts w:ascii="Segoe UI" w:hAnsi="Segoe UI" w:cs="Segoe UI"/>
          <w:sz w:val="21"/>
          <w:szCs w:val="21"/>
          <w:lang w:val="en-GB"/>
        </w:rPr>
        <w:t xml:space="preserve"> and notifications. In the area of public transportation, all facilities and means of transportation (bus, train, aircraft) are also required to be barrier-free. The same applies to restaurants.</w:t>
      </w:r>
    </w:p>
    <w:p w14:paraId="14A4DECE" w14:textId="77777777" w:rsid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Keywords</w:t>
      </w:r>
    </w:p>
    <w:p w14:paraId="5EA1BFA1" w14:textId="4D74DDAA" w:rsidR="00D20153" w:rsidRPr="00D20153" w:rsidRDefault="00D20153" w:rsidP="00D20153">
      <w:pPr>
        <w:rPr>
          <w:lang w:val="en-GB"/>
        </w:rPr>
      </w:pPr>
      <w:r>
        <w:rPr>
          <w:rFonts w:ascii="Segoe UI" w:hAnsi="Segoe UI" w:cs="Segoe UI"/>
          <w:sz w:val="21"/>
          <w:szCs w:val="21"/>
          <w:lang w:val="en-GB"/>
        </w:rPr>
        <w:t>Access rights, law, Germany, barrier-free design, public buildings.</w:t>
      </w:r>
    </w:p>
    <w:p w14:paraId="14043AB6"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Citation</w:t>
      </w:r>
    </w:p>
    <w:p w14:paraId="014D229A" w14:textId="77777777" w:rsidR="00D20153" w:rsidRPr="00084878" w:rsidRDefault="00D20153" w:rsidP="00D20153">
      <w:pPr>
        <w:pStyle w:val="code-line"/>
        <w:spacing w:before="0" w:beforeAutospacing="0" w:after="168" w:afterAutospacing="0"/>
        <w:rPr>
          <w:rFonts w:ascii="Segoe UI" w:hAnsi="Segoe UI" w:cs="Segoe UI"/>
          <w:color w:val="CCCCCC"/>
          <w:sz w:val="21"/>
          <w:szCs w:val="21"/>
          <w:lang w:val="en-GB"/>
        </w:rPr>
      </w:pPr>
      <w:r w:rsidRPr="00D20153">
        <w:rPr>
          <w:rFonts w:ascii="Segoe UI" w:hAnsi="Segoe UI" w:cs="Segoe UI"/>
          <w:sz w:val="21"/>
          <w:szCs w:val="21"/>
          <w:lang w:val="en-GB"/>
        </w:rPr>
        <w:t>Kock, M. (2004). Disability Law in Germany: An Overview of Employment, Education and Access Rights. German Law Journal, 5(11), 1373-1392. </w:t>
      </w:r>
      <w:hyperlink r:id="rId19" w:history="1">
        <w:r w:rsidRPr="00D20153">
          <w:rPr>
            <w:rStyle w:val="Hyperlink"/>
            <w:rFonts w:ascii="Segoe UI" w:hAnsi="Segoe UI" w:cs="Segoe UI"/>
            <w:sz w:val="21"/>
            <w:szCs w:val="21"/>
            <w:u w:val="none"/>
            <w:lang w:val="en-GB"/>
          </w:rPr>
          <w:t>https://doi.org/10.1017/S2071832200013286</w:t>
        </w:r>
      </w:hyperlink>
    </w:p>
    <w:p w14:paraId="2931649F" w14:textId="77777777" w:rsidR="00D20153" w:rsidRPr="00D20153" w:rsidRDefault="00D20153" w:rsidP="00D20153">
      <w:pPr>
        <w:pStyle w:val="code-line"/>
        <w:spacing w:before="0" w:beforeAutospacing="0" w:after="168" w:afterAutospacing="0"/>
        <w:rPr>
          <w:rFonts w:ascii="Segoe UI" w:hAnsi="Segoe UI" w:cs="Segoe UI"/>
          <w:color w:val="CCCCCC"/>
          <w:sz w:val="21"/>
          <w:szCs w:val="21"/>
          <w:lang w:val="en-GB"/>
        </w:rPr>
      </w:pPr>
    </w:p>
    <w:p w14:paraId="49F39ECF" w14:textId="17089F42" w:rsidR="00D20153" w:rsidRPr="00D20153" w:rsidRDefault="000E5492" w:rsidP="00D20153">
      <w:pPr>
        <w:pStyle w:val="Heading3"/>
        <w:spacing w:before="0" w:after="48"/>
        <w:rPr>
          <w:rFonts w:ascii="Segoe UI" w:hAnsi="Segoe UI" w:cs="Segoe UI"/>
          <w:color w:val="auto"/>
          <w:u w:val="single"/>
          <w:lang w:val="en-GB"/>
        </w:rPr>
      </w:pPr>
      <w:r>
        <w:rPr>
          <w:rFonts w:ascii="Segoe UI" w:hAnsi="Segoe UI" w:cs="Segoe UI"/>
          <w:b/>
          <w:bCs/>
          <w:color w:val="auto"/>
          <w:u w:val="single"/>
          <w:lang w:val="en-GB"/>
        </w:rPr>
        <w:t xml:space="preserve">10 - </w:t>
      </w:r>
      <w:r w:rsidR="00D20153" w:rsidRPr="00D20153">
        <w:rPr>
          <w:rFonts w:ascii="Segoe UI" w:hAnsi="Segoe UI" w:cs="Segoe UI"/>
          <w:b/>
          <w:bCs/>
          <w:color w:val="auto"/>
          <w:u w:val="single"/>
          <w:lang w:val="en-GB"/>
        </w:rPr>
        <w:t>What about the people? Developing measures of perceived accessibility from case studies in Germany and the UK</w:t>
      </w:r>
      <w:r w:rsidR="00684B4A">
        <w:rPr>
          <w:rFonts w:ascii="Segoe UI" w:hAnsi="Segoe UI" w:cs="Segoe UI"/>
          <w:b/>
          <w:bCs/>
          <w:color w:val="auto"/>
          <w:u w:val="single"/>
          <w:lang w:val="en-GB"/>
        </w:rPr>
        <w:t xml:space="preserve"> </w:t>
      </w:r>
      <w:r w:rsidR="008F7349" w:rsidRPr="00A87D65">
        <w:rPr>
          <w:rFonts w:ascii="Segoe UI" w:hAnsi="Segoe UI" w:cs="Segoe UI"/>
          <w:b/>
          <w:bCs/>
          <w:color w:val="FF0000"/>
          <w:u w:val="single"/>
          <w:lang w:val="en-GB"/>
        </w:rPr>
        <w:t>[ok]</w:t>
      </w:r>
    </w:p>
    <w:p w14:paraId="22204F01"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4C83B11B" w14:textId="77777777"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lang w:val="en-GB"/>
        </w:rPr>
        <w:t xml:space="preserve">As a primary objective in transport planning urban neighbourhood accessibility plays an essential role in the sustainable transformation of cities and their infrastructure. In most studies, </w:t>
      </w:r>
      <w:r w:rsidRPr="00D20153">
        <w:rPr>
          <w:rFonts w:ascii="Segoe UI" w:hAnsi="Segoe UI" w:cs="Segoe UI"/>
          <w:sz w:val="21"/>
          <w:szCs w:val="21"/>
          <w:highlight w:val="yellow"/>
          <w:lang w:val="en-GB"/>
        </w:rPr>
        <w:t>accessibility is objectively measured using aggregate travel time or generalised costs</w:t>
      </w:r>
      <w:r w:rsidRPr="00D20153">
        <w:rPr>
          <w:rFonts w:ascii="Segoe UI" w:hAnsi="Segoe UI" w:cs="Segoe UI"/>
          <w:sz w:val="21"/>
          <w:szCs w:val="21"/>
          <w:lang w:val="en-GB"/>
        </w:rPr>
        <w:t xml:space="preserve"> as an indicator of the separation of people from places. However, this approach does not reflect perceptions of residents, which ultimately shape mobility decisions and represent the “lived reality” of accessibility. This paper addresses this research gap, adding to a growing evidence base on </w:t>
      </w:r>
      <w:r w:rsidRPr="00D20153">
        <w:rPr>
          <w:rFonts w:ascii="Segoe UI" w:hAnsi="Segoe UI" w:cs="Segoe UI"/>
          <w:sz w:val="21"/>
          <w:szCs w:val="21"/>
          <w:highlight w:val="yellow"/>
          <w:lang w:val="en-GB"/>
        </w:rPr>
        <w:t xml:space="preserve">understanding the relationship </w:t>
      </w:r>
      <w:r w:rsidRPr="00D20153">
        <w:rPr>
          <w:rFonts w:ascii="Segoe UI" w:hAnsi="Segoe UI" w:cs="Segoe UI"/>
          <w:sz w:val="21"/>
          <w:szCs w:val="21"/>
          <w:highlight w:val="yellow"/>
          <w:lang w:val="en-GB"/>
        </w:rPr>
        <w:lastRenderedPageBreak/>
        <w:t xml:space="preserve">between </w:t>
      </w:r>
      <w:r w:rsidRPr="00D20153">
        <w:rPr>
          <w:rFonts w:ascii="Segoe UI" w:hAnsi="Segoe UI" w:cs="Segoe UI"/>
          <w:sz w:val="21"/>
          <w:szCs w:val="21"/>
          <w:highlight w:val="green"/>
          <w:lang w:val="en-GB"/>
        </w:rPr>
        <w:t>perceived and objective measures of accessibility</w:t>
      </w:r>
      <w:r w:rsidRPr="00D20153">
        <w:rPr>
          <w:rFonts w:ascii="Segoe UI" w:hAnsi="Segoe UI" w:cs="Segoe UI"/>
          <w:sz w:val="21"/>
          <w:szCs w:val="21"/>
          <w:lang w:val="en-GB"/>
        </w:rPr>
        <w:t xml:space="preserve">, and discusses opportunities for </w:t>
      </w:r>
      <w:r w:rsidRPr="00D20153">
        <w:rPr>
          <w:rFonts w:ascii="Segoe UI" w:hAnsi="Segoe UI" w:cs="Segoe UI"/>
          <w:sz w:val="21"/>
          <w:szCs w:val="21"/>
          <w:highlight w:val="yellow"/>
          <w:lang w:val="en-GB"/>
        </w:rPr>
        <w:t>incorporating perceptions into measures of accessibility</w:t>
      </w:r>
      <w:r w:rsidRPr="00D20153">
        <w:rPr>
          <w:rFonts w:ascii="Segoe UI" w:hAnsi="Segoe UI" w:cs="Segoe UI"/>
          <w:sz w:val="21"/>
          <w:szCs w:val="21"/>
          <w:lang w:val="en-GB"/>
        </w:rPr>
        <w:t xml:space="preserve">. We offer suggestions for how and why </w:t>
      </w:r>
      <w:r w:rsidRPr="00D20153">
        <w:rPr>
          <w:rFonts w:ascii="Segoe UI" w:hAnsi="Segoe UI" w:cs="Segoe UI"/>
          <w:sz w:val="21"/>
          <w:szCs w:val="21"/>
          <w:highlight w:val="yellow"/>
          <w:lang w:val="en-GB"/>
        </w:rPr>
        <w:t>individual perceptions of accessibility</w:t>
      </w:r>
      <w:r w:rsidRPr="00D20153">
        <w:rPr>
          <w:rFonts w:ascii="Segoe UI" w:hAnsi="Segoe UI" w:cs="Segoe UI"/>
          <w:sz w:val="21"/>
          <w:szCs w:val="21"/>
          <w:lang w:val="en-GB"/>
        </w:rPr>
        <w:t xml:space="preserve"> differ from objective measures using data from Germany and the UK.</w:t>
      </w:r>
    </w:p>
    <w:p w14:paraId="732E272E" w14:textId="77777777" w:rsidR="00D20153" w:rsidRPr="00D20153" w:rsidRDefault="00D20153" w:rsidP="00D20153">
      <w:pPr>
        <w:pStyle w:val="Heading4"/>
        <w:spacing w:before="0" w:after="48"/>
        <w:rPr>
          <w:rFonts w:ascii="Segoe UI" w:hAnsi="Segoe UI" w:cs="Segoe UI"/>
          <w:color w:val="auto"/>
          <w:sz w:val="21"/>
          <w:szCs w:val="21"/>
          <w:lang w:val="en-GB"/>
        </w:rPr>
      </w:pPr>
      <w:r w:rsidRPr="00D20153">
        <w:rPr>
          <w:rFonts w:ascii="Segoe UI" w:hAnsi="Segoe UI" w:cs="Segoe UI"/>
          <w:b/>
          <w:bCs/>
          <w:color w:val="auto"/>
          <w:sz w:val="21"/>
          <w:szCs w:val="21"/>
          <w:lang w:val="en-GB"/>
        </w:rPr>
        <w:t>Keywords</w:t>
      </w:r>
    </w:p>
    <w:p w14:paraId="4CA20FC3" w14:textId="0C39E2A1"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highlight w:val="green"/>
          <w:lang w:val="en-GB"/>
        </w:rPr>
        <w:t>Perceived accessibility</w:t>
      </w:r>
      <w:r w:rsidRPr="00D20153">
        <w:rPr>
          <w:rFonts w:ascii="Segoe UI" w:hAnsi="Segoe UI" w:cs="Segoe UI"/>
          <w:sz w:val="21"/>
          <w:szCs w:val="21"/>
          <w:lang w:val="en-GB"/>
        </w:rPr>
        <w:t>, urban mobility, comparative research, sustainable access</w:t>
      </w:r>
      <w:r>
        <w:rPr>
          <w:rFonts w:ascii="Segoe UI" w:hAnsi="Segoe UI" w:cs="Segoe UI"/>
          <w:sz w:val="21"/>
          <w:szCs w:val="21"/>
          <w:lang w:val="en-GB"/>
        </w:rPr>
        <w:t>, UK, Germany</w:t>
      </w:r>
      <w:r w:rsidRPr="00D20153">
        <w:rPr>
          <w:rFonts w:ascii="Segoe UI" w:hAnsi="Segoe UI" w:cs="Segoe UI"/>
          <w:sz w:val="21"/>
          <w:szCs w:val="21"/>
          <w:lang w:val="en-GB"/>
        </w:rPr>
        <w:t>.</w:t>
      </w:r>
    </w:p>
    <w:p w14:paraId="00439604" w14:textId="77777777" w:rsidR="00D20153" w:rsidRPr="00D20153" w:rsidRDefault="00D20153" w:rsidP="00D20153">
      <w:pPr>
        <w:pStyle w:val="Heading4"/>
        <w:spacing w:before="0" w:after="48"/>
        <w:rPr>
          <w:rFonts w:ascii="Segoe UI" w:hAnsi="Segoe UI" w:cs="Segoe UI"/>
          <w:color w:val="auto"/>
          <w:sz w:val="21"/>
          <w:szCs w:val="21"/>
          <w:lang w:val="en-GB"/>
        </w:rPr>
      </w:pPr>
      <w:r w:rsidRPr="00D20153">
        <w:rPr>
          <w:rFonts w:ascii="Segoe UI" w:hAnsi="Segoe UI" w:cs="Segoe UI"/>
          <w:b/>
          <w:bCs/>
          <w:color w:val="auto"/>
          <w:sz w:val="21"/>
          <w:szCs w:val="21"/>
          <w:lang w:val="en-GB"/>
        </w:rPr>
        <w:t>Citation</w:t>
      </w:r>
    </w:p>
    <w:p w14:paraId="3BDED9B1" w14:textId="77777777" w:rsidR="00D20153" w:rsidRPr="00D20153" w:rsidRDefault="00D20153" w:rsidP="00D20153">
      <w:pPr>
        <w:pStyle w:val="code-line"/>
        <w:spacing w:before="0" w:beforeAutospacing="0" w:after="168" w:afterAutospacing="0"/>
        <w:rPr>
          <w:rFonts w:ascii="Segoe UI" w:hAnsi="Segoe UI" w:cs="Segoe UI"/>
          <w:color w:val="CCCCCC"/>
          <w:sz w:val="21"/>
          <w:szCs w:val="21"/>
          <w:lang w:val="en-GB"/>
        </w:rPr>
      </w:pPr>
      <w:r w:rsidRPr="00D20153">
        <w:rPr>
          <w:rFonts w:ascii="Segoe UI" w:hAnsi="Segoe UI" w:cs="Segoe UI"/>
          <w:sz w:val="21"/>
          <w:szCs w:val="21"/>
          <w:lang w:val="en-GB"/>
        </w:rPr>
        <w:t xml:space="preserve">Anna-Lena van der </w:t>
      </w:r>
      <w:proofErr w:type="spellStart"/>
      <w:r w:rsidRPr="00D20153">
        <w:rPr>
          <w:rFonts w:ascii="Segoe UI" w:hAnsi="Segoe UI" w:cs="Segoe UI"/>
          <w:sz w:val="21"/>
          <w:szCs w:val="21"/>
          <w:lang w:val="en-GB"/>
        </w:rPr>
        <w:t>Vlugt</w:t>
      </w:r>
      <w:proofErr w:type="spellEnd"/>
      <w:r w:rsidRPr="00D20153">
        <w:rPr>
          <w:rFonts w:ascii="Segoe UI" w:hAnsi="Segoe UI" w:cs="Segoe UI"/>
          <w:sz w:val="21"/>
          <w:szCs w:val="21"/>
          <w:lang w:val="en-GB"/>
        </w:rPr>
        <w:t xml:space="preserve">, Angela Curl &amp; Dirk </w:t>
      </w:r>
      <w:proofErr w:type="spellStart"/>
      <w:r w:rsidRPr="00D20153">
        <w:rPr>
          <w:rFonts w:ascii="Segoe UI" w:hAnsi="Segoe UI" w:cs="Segoe UI"/>
          <w:sz w:val="21"/>
          <w:szCs w:val="21"/>
          <w:lang w:val="en-GB"/>
        </w:rPr>
        <w:t>Wittowsky</w:t>
      </w:r>
      <w:proofErr w:type="spellEnd"/>
      <w:r w:rsidRPr="00D20153">
        <w:rPr>
          <w:rFonts w:ascii="Segoe UI" w:hAnsi="Segoe UI" w:cs="Segoe UI"/>
          <w:sz w:val="21"/>
          <w:szCs w:val="21"/>
          <w:lang w:val="en-GB"/>
        </w:rPr>
        <w:t xml:space="preserve"> (2019) What about the people? Developing measures of perceived accessibility from case studies in Germany and the UK, Applied Mobilities, 4:2, 142-162, </w:t>
      </w:r>
      <w:hyperlink r:id="rId20" w:history="1">
        <w:r w:rsidRPr="00D20153">
          <w:rPr>
            <w:rStyle w:val="Hyperlink"/>
            <w:rFonts w:ascii="Segoe UI" w:hAnsi="Segoe UI" w:cs="Segoe UI"/>
            <w:sz w:val="21"/>
            <w:szCs w:val="21"/>
            <w:u w:val="none"/>
            <w:lang w:val="en-GB"/>
          </w:rPr>
          <w:t>https://doi.org/10.1080/23800127.2019.1573450</w:t>
        </w:r>
      </w:hyperlink>
    </w:p>
    <w:p w14:paraId="27D04C90" w14:textId="77777777" w:rsidR="005F0B6B" w:rsidRDefault="005F0B6B" w:rsidP="005F0B6B">
      <w:pPr>
        <w:pStyle w:val="Heading1"/>
        <w:shd w:val="clear" w:color="auto" w:fill="FFFFFF"/>
        <w:spacing w:before="0"/>
        <w:rPr>
          <w:rFonts w:ascii="Arial" w:hAnsi="Arial" w:cs="Arial"/>
          <w:color w:val="333333"/>
          <w:sz w:val="18"/>
          <w:szCs w:val="18"/>
          <w:lang w:val="en-GB"/>
        </w:rPr>
      </w:pPr>
    </w:p>
    <w:p w14:paraId="60A9B6D1" w14:textId="27057AFC" w:rsidR="005239E1" w:rsidRPr="005239E1" w:rsidRDefault="005239E1" w:rsidP="005239E1">
      <w:pPr>
        <w:rPr>
          <w:b/>
          <w:bCs/>
          <w:lang w:val="en-GB"/>
        </w:rPr>
      </w:pPr>
      <w:r w:rsidRPr="005239E1">
        <w:rPr>
          <w:b/>
          <w:bCs/>
          <w:lang w:val="en-GB"/>
        </w:rPr>
        <w:t>Others</w:t>
      </w:r>
    </w:p>
    <w:p w14:paraId="4590BE62" w14:textId="7E78FBAA" w:rsidR="00684B4A" w:rsidRDefault="00684B4A" w:rsidP="005239E1">
      <w:pPr>
        <w:rPr>
          <w:lang w:val="en-GB"/>
        </w:rPr>
      </w:pPr>
      <w:r>
        <w:rPr>
          <w:lang w:val="en-GB"/>
        </w:rPr>
        <w:t>11_</w:t>
      </w:r>
      <w:r w:rsidRPr="00684B4A">
        <w:rPr>
          <w:lang w:val="en-GB"/>
        </w:rPr>
        <w:t>Perceived accessibility: What it is and why it differs from calculated accessibility measures based on spatial data</w:t>
      </w:r>
      <w:r w:rsidR="009D2D4C">
        <w:rPr>
          <w:lang w:val="en-GB"/>
        </w:rPr>
        <w:t xml:space="preserve"> </w:t>
      </w:r>
      <w:r w:rsidR="009D2D4C" w:rsidRPr="009D2D4C">
        <w:rPr>
          <w:color w:val="FF0000"/>
          <w:lang w:val="en-GB"/>
        </w:rPr>
        <w:t>[ok]</w:t>
      </w:r>
    </w:p>
    <w:p w14:paraId="3B7BCA6A" w14:textId="49D027A6" w:rsidR="009C197D" w:rsidRDefault="009C197D" w:rsidP="005239E1">
      <w:pPr>
        <w:rPr>
          <w:lang w:val="en-GB"/>
        </w:rPr>
      </w:pPr>
      <w:r>
        <w:rPr>
          <w:lang w:val="en-GB"/>
        </w:rPr>
        <w:t>On the survey</w:t>
      </w:r>
    </w:p>
    <w:p w14:paraId="4CA469EC" w14:textId="436827A9" w:rsidR="009C197D" w:rsidRDefault="009C197D" w:rsidP="005239E1">
      <w:pPr>
        <w:rPr>
          <w:lang w:val="en-GB"/>
        </w:rPr>
      </w:pPr>
      <w:r>
        <w:rPr>
          <w:lang w:val="en-GB"/>
        </w:rPr>
        <w:t>12_</w:t>
      </w:r>
      <w:r w:rsidRPr="009C197D">
        <w:rPr>
          <w:lang w:val="en-GB"/>
        </w:rPr>
        <w:t xml:space="preserve"> Accessibility and facilities for the disabled in public and university library buildings in Iran</w:t>
      </w:r>
      <w:r w:rsidR="009D2D4C">
        <w:rPr>
          <w:lang w:val="en-GB"/>
        </w:rPr>
        <w:t xml:space="preserve"> </w:t>
      </w:r>
      <w:r w:rsidR="009D2D4C" w:rsidRPr="009D2D4C">
        <w:rPr>
          <w:color w:val="FF0000"/>
          <w:lang w:val="en-GB"/>
        </w:rPr>
        <w:t>[ok]</w:t>
      </w:r>
    </w:p>
    <w:p w14:paraId="4ED2A920" w14:textId="0B901A5B" w:rsidR="009C197D" w:rsidRDefault="009C197D" w:rsidP="005239E1">
      <w:pPr>
        <w:rPr>
          <w:color w:val="FF0000"/>
          <w:lang w:val="en-GB"/>
        </w:rPr>
      </w:pPr>
      <w:r w:rsidRPr="009C197D">
        <w:rPr>
          <w:lang w:val="en-GB"/>
        </w:rPr>
        <w:t>13_</w:t>
      </w:r>
      <w:r w:rsidRPr="009C197D">
        <w:rPr>
          <w:rFonts w:ascii="Segoe UI" w:hAnsi="Segoe UI" w:cs="Segoe UI"/>
          <w:color w:val="CCCCCC"/>
          <w:sz w:val="21"/>
          <w:szCs w:val="21"/>
          <w:lang w:val="en-GB"/>
        </w:rPr>
        <w:t xml:space="preserve"> </w:t>
      </w:r>
      <w:r w:rsidRPr="009C197D">
        <w:rPr>
          <w:rFonts w:ascii="Segoe UI" w:hAnsi="Segoe UI" w:cs="Segoe UI"/>
          <w:sz w:val="21"/>
          <w:szCs w:val="21"/>
          <w:lang w:val="en-GB"/>
        </w:rPr>
        <w:t>Access to Higher Education for the Disabled Student: A building survey at the University of Liverpool</w:t>
      </w:r>
      <w:r w:rsidR="009D2D4C">
        <w:rPr>
          <w:rFonts w:ascii="Segoe UI" w:hAnsi="Segoe UI" w:cs="Segoe UI"/>
          <w:sz w:val="21"/>
          <w:szCs w:val="21"/>
          <w:lang w:val="en-GB"/>
        </w:rPr>
        <w:t xml:space="preserve"> </w:t>
      </w:r>
      <w:r w:rsidR="009D2D4C" w:rsidRPr="009D2D4C">
        <w:rPr>
          <w:color w:val="FF0000"/>
          <w:lang w:val="en-GB"/>
        </w:rPr>
        <w:t>[ok]</w:t>
      </w:r>
    </w:p>
    <w:p w14:paraId="398BFD73" w14:textId="3D86D9C2" w:rsidR="003F089F" w:rsidRDefault="003F089F" w:rsidP="005239E1">
      <w:pPr>
        <w:rPr>
          <w:rFonts w:ascii="Segoe UI" w:hAnsi="Segoe UI" w:cs="Segoe UI"/>
          <w:color w:val="FF0000"/>
          <w:sz w:val="21"/>
          <w:szCs w:val="21"/>
          <w:lang w:val="en-GB"/>
        </w:rPr>
      </w:pPr>
      <w:r w:rsidRPr="003F089F">
        <w:rPr>
          <w:lang w:val="en-GB"/>
        </w:rPr>
        <w:t>14_</w:t>
      </w:r>
      <w:r w:rsidRPr="003F089F">
        <w:rPr>
          <w:rFonts w:ascii="Segoe UI" w:hAnsi="Segoe UI" w:cs="Segoe UI"/>
          <w:sz w:val="21"/>
          <w:szCs w:val="21"/>
          <w:lang w:val="en-GB"/>
        </w:rPr>
        <w:t>Perspectives on building accessibility: survey responses by people with disabilities on accessibility experiences</w:t>
      </w:r>
      <w:r>
        <w:rPr>
          <w:rFonts w:ascii="Segoe UI" w:hAnsi="Segoe UI" w:cs="Segoe UI"/>
          <w:sz w:val="21"/>
          <w:szCs w:val="21"/>
          <w:lang w:val="en-GB"/>
        </w:rPr>
        <w:t xml:space="preserve"> </w:t>
      </w:r>
      <w:r w:rsidRPr="003F089F">
        <w:rPr>
          <w:rFonts w:ascii="Segoe UI" w:hAnsi="Segoe UI" w:cs="Segoe UI"/>
          <w:color w:val="FF0000"/>
          <w:sz w:val="21"/>
          <w:szCs w:val="21"/>
          <w:lang w:val="en-GB"/>
        </w:rPr>
        <w:t>[requested full access]</w:t>
      </w:r>
      <w:r w:rsidR="008F7349">
        <w:rPr>
          <w:rFonts w:ascii="Segoe UI" w:hAnsi="Segoe UI" w:cs="Segoe UI"/>
          <w:color w:val="FF0000"/>
          <w:sz w:val="21"/>
          <w:szCs w:val="21"/>
          <w:lang w:val="en-GB"/>
        </w:rPr>
        <w:t xml:space="preserve"> read here online </w:t>
      </w:r>
      <w:hyperlink r:id="rId21" w:history="1">
        <w:r w:rsidR="008F7349" w:rsidRPr="008F7349">
          <w:rPr>
            <w:rStyle w:val="Hyperlink"/>
            <w:rFonts w:ascii="Segoe UI" w:hAnsi="Segoe UI" w:cs="Segoe UI"/>
            <w:sz w:val="21"/>
            <w:szCs w:val="21"/>
            <w:lang w:val="en-GB"/>
          </w:rPr>
          <w:t>https://www.resna.org/sites/default/files/conference/2019/public%20policy/Tomashek.html</w:t>
        </w:r>
      </w:hyperlink>
    </w:p>
    <w:p w14:paraId="7E67D798" w14:textId="5D990563" w:rsidR="00CC790B" w:rsidRPr="00CC790B" w:rsidRDefault="00CC790B" w:rsidP="005239E1">
      <w:pPr>
        <w:rPr>
          <w:lang w:val="en-GB"/>
        </w:rPr>
      </w:pPr>
      <w:r>
        <w:rPr>
          <w:lang w:val="en-GB"/>
        </w:rPr>
        <w:t>15_T</w:t>
      </w:r>
      <w:r w:rsidRPr="00CC790B">
        <w:rPr>
          <w:lang w:val="en-GB"/>
        </w:rPr>
        <w:t>he Participation Experience of Children with Disabilities in Portuguese Mainstream Schools</w:t>
      </w:r>
      <w:r>
        <w:rPr>
          <w:lang w:val="en-GB"/>
        </w:rPr>
        <w:t xml:space="preserve"> </w:t>
      </w:r>
      <w:r w:rsidRPr="009D2D4C">
        <w:rPr>
          <w:color w:val="FF0000"/>
          <w:lang w:val="en-GB"/>
        </w:rPr>
        <w:t>[ok]</w:t>
      </w:r>
    </w:p>
    <w:p w14:paraId="1E8F1AD3" w14:textId="3DC4E4F7" w:rsidR="005239E1" w:rsidRPr="005239E1" w:rsidRDefault="00000000" w:rsidP="005239E1">
      <w:pPr>
        <w:rPr>
          <w:lang w:val="en-GB"/>
        </w:rPr>
      </w:pPr>
      <w:hyperlink r:id="rId22" w:history="1">
        <w:r w:rsidR="005239E1" w:rsidRPr="005239E1">
          <w:rPr>
            <w:rStyle w:val="Hyperlink"/>
            <w:lang w:val="en-GB"/>
          </w:rPr>
          <w:t>Barrier-free design: a manual for building designers and managers</w:t>
        </w:r>
      </w:hyperlink>
    </w:p>
    <w:p w14:paraId="731A68BB" w14:textId="77777777" w:rsidR="005239E1" w:rsidRPr="005239E1" w:rsidRDefault="00000000" w:rsidP="005239E1">
      <w:pPr>
        <w:rPr>
          <w:lang w:val="en-GB"/>
        </w:rPr>
      </w:pPr>
      <w:hyperlink r:id="rId23" w:history="1">
        <w:r w:rsidR="005239E1" w:rsidRPr="005239E1">
          <w:rPr>
            <w:rStyle w:val="Hyperlink"/>
            <w:lang w:val="en-GB"/>
          </w:rPr>
          <w:t>Universal design: Clarifying a common vocabulary</w:t>
        </w:r>
      </w:hyperlink>
    </w:p>
    <w:p w14:paraId="788FACC0" w14:textId="77777777" w:rsidR="005239E1" w:rsidRPr="009C197D" w:rsidRDefault="00000000" w:rsidP="005239E1">
      <w:pPr>
        <w:rPr>
          <w:lang w:val="en-GB"/>
        </w:rPr>
      </w:pPr>
      <w:hyperlink r:id="rId24" w:history="1">
        <w:r w:rsidR="005239E1" w:rsidRPr="005239E1">
          <w:rPr>
            <w:rStyle w:val="Hyperlink"/>
            <w:lang w:val="en-GB"/>
          </w:rPr>
          <w:t>Access for all: universal design and the employment of people with disabilities</w:t>
        </w:r>
      </w:hyperlink>
    </w:p>
    <w:p w14:paraId="32EF48DD" w14:textId="12CE0FFD" w:rsidR="005239E1" w:rsidRDefault="005239E1" w:rsidP="005239E1">
      <w:pPr>
        <w:rPr>
          <w:lang w:val="en-GB"/>
        </w:rPr>
      </w:pPr>
      <w:r w:rsidRPr="005239E1">
        <w:rPr>
          <w:lang w:val="en-GB"/>
        </w:rPr>
        <w:t>Measuring accessibility and utilization of public spaces in Famagusta</w:t>
      </w:r>
    </w:p>
    <w:p w14:paraId="0A4A0F02" w14:textId="77777777" w:rsidR="00684B4A" w:rsidRPr="005239E1" w:rsidRDefault="00684B4A" w:rsidP="005239E1">
      <w:pPr>
        <w:rPr>
          <w:lang w:val="en-GB"/>
        </w:rPr>
      </w:pPr>
    </w:p>
    <w:p w14:paraId="27A342CC" w14:textId="77777777" w:rsidR="005239E1" w:rsidRPr="005239E1" w:rsidRDefault="005239E1" w:rsidP="005239E1">
      <w:pPr>
        <w:rPr>
          <w:lang w:val="en-GB"/>
        </w:rPr>
      </w:pPr>
    </w:p>
    <w:p w14:paraId="1169A4C2" w14:textId="77777777" w:rsidR="00D20153" w:rsidRPr="001526D0" w:rsidRDefault="00D20153" w:rsidP="001526D0">
      <w:pPr>
        <w:pStyle w:val="code-line"/>
        <w:spacing w:before="0" w:beforeAutospacing="0" w:after="168" w:afterAutospacing="0"/>
        <w:rPr>
          <w:rFonts w:ascii="Segoe UI" w:hAnsi="Segoe UI" w:cs="Segoe UI"/>
          <w:color w:val="CCCCCC"/>
          <w:sz w:val="21"/>
          <w:szCs w:val="21"/>
          <w:lang w:val="en-GB"/>
        </w:rPr>
      </w:pPr>
    </w:p>
    <w:p w14:paraId="14F03A16" w14:textId="77777777" w:rsidR="00EE7C24" w:rsidRPr="00EE7C24" w:rsidRDefault="00EE7C24" w:rsidP="00EE7C24">
      <w:pPr>
        <w:rPr>
          <w:lang w:val="en-GB" w:eastAsia="it-IT"/>
        </w:rPr>
      </w:pPr>
    </w:p>
    <w:p w14:paraId="3E95A603" w14:textId="1D108B73" w:rsidR="00515321" w:rsidRDefault="00515321" w:rsidP="00EE7C24">
      <w:pPr>
        <w:rPr>
          <w:sz w:val="32"/>
          <w:szCs w:val="32"/>
          <w:lang w:val="en-GB"/>
        </w:rPr>
      </w:pPr>
    </w:p>
    <w:p w14:paraId="1EC26D0E" w14:textId="77777777" w:rsidR="00515321" w:rsidRDefault="00515321">
      <w:pPr>
        <w:rPr>
          <w:sz w:val="32"/>
          <w:szCs w:val="32"/>
          <w:lang w:val="en-GB"/>
        </w:rPr>
      </w:pPr>
      <w:r>
        <w:rPr>
          <w:sz w:val="32"/>
          <w:szCs w:val="32"/>
          <w:lang w:val="en-GB"/>
        </w:rPr>
        <w:br w:type="page"/>
      </w:r>
    </w:p>
    <w:p w14:paraId="77FF6D49" w14:textId="59049093" w:rsidR="00EE7C24" w:rsidRPr="00EE7C24" w:rsidRDefault="00EE7C24" w:rsidP="00EE7C24">
      <w:pPr>
        <w:rPr>
          <w:sz w:val="32"/>
          <w:szCs w:val="32"/>
          <w:lang w:val="en-GB"/>
        </w:rPr>
      </w:pPr>
    </w:p>
    <w:sectPr w:rsidR="00EE7C24" w:rsidRPr="00EE7C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48EA"/>
    <w:multiLevelType w:val="hybridMultilevel"/>
    <w:tmpl w:val="D1401F7E"/>
    <w:lvl w:ilvl="0" w:tplc="BE4C0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550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AE"/>
    <w:rsid w:val="0001395E"/>
    <w:rsid w:val="00084878"/>
    <w:rsid w:val="000E5492"/>
    <w:rsid w:val="001526D0"/>
    <w:rsid w:val="00243FF9"/>
    <w:rsid w:val="0028046D"/>
    <w:rsid w:val="002A2908"/>
    <w:rsid w:val="002E0FCE"/>
    <w:rsid w:val="002E46AE"/>
    <w:rsid w:val="00311984"/>
    <w:rsid w:val="003D10D5"/>
    <w:rsid w:val="003F089F"/>
    <w:rsid w:val="00422CA4"/>
    <w:rsid w:val="0044290E"/>
    <w:rsid w:val="00515321"/>
    <w:rsid w:val="005239E1"/>
    <w:rsid w:val="005F0B6B"/>
    <w:rsid w:val="00684B4A"/>
    <w:rsid w:val="007E288D"/>
    <w:rsid w:val="008F7349"/>
    <w:rsid w:val="009B3388"/>
    <w:rsid w:val="009C197D"/>
    <w:rsid w:val="009D2D4C"/>
    <w:rsid w:val="00A87D65"/>
    <w:rsid w:val="00AA3845"/>
    <w:rsid w:val="00AD463A"/>
    <w:rsid w:val="00CC790B"/>
    <w:rsid w:val="00D20153"/>
    <w:rsid w:val="00D344B1"/>
    <w:rsid w:val="00D435C5"/>
    <w:rsid w:val="00DE592D"/>
    <w:rsid w:val="00E80876"/>
    <w:rsid w:val="00EB6C14"/>
    <w:rsid w:val="00EE7C24"/>
    <w:rsid w:val="00F378EF"/>
    <w:rsid w:val="00F44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B7AD"/>
  <w15:chartTrackingRefBased/>
  <w15:docId w15:val="{D1BFF431-F064-4341-847F-F918D064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7C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next w:val="Normal"/>
    <w:link w:val="Heading3Char"/>
    <w:uiPriority w:val="9"/>
    <w:unhideWhenUsed/>
    <w:qFormat/>
    <w:rsid w:val="00EE7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39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C24"/>
    <w:rPr>
      <w:rFonts w:ascii="Times New Roman" w:eastAsia="Times New Roman" w:hAnsi="Times New Roman" w:cs="Times New Roman"/>
      <w:b/>
      <w:bCs/>
      <w:kern w:val="0"/>
      <w:sz w:val="36"/>
      <w:szCs w:val="36"/>
      <w:lang w:eastAsia="it-IT"/>
      <w14:ligatures w14:val="none"/>
    </w:rPr>
  </w:style>
  <w:style w:type="paragraph" w:customStyle="1" w:styleId="chapter-para">
    <w:name w:val="chapter-para"/>
    <w:basedOn w:val="Normal"/>
    <w:rsid w:val="00EE7C2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EE7C24"/>
    <w:rPr>
      <w:rFonts w:asciiTheme="majorHAnsi" w:eastAsiaTheme="majorEastAsia" w:hAnsiTheme="majorHAnsi" w:cstheme="majorBidi"/>
      <w:color w:val="2F5496" w:themeColor="accent1" w:themeShade="BF"/>
      <w:sz w:val="32"/>
      <w:szCs w:val="32"/>
    </w:rPr>
  </w:style>
  <w:style w:type="paragraph" w:customStyle="1" w:styleId="code-line">
    <w:name w:val="code-line"/>
    <w:basedOn w:val="Normal"/>
    <w:rsid w:val="00EE7C2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Hyperlink">
    <w:name w:val="Hyperlink"/>
    <w:basedOn w:val="DefaultParagraphFont"/>
    <w:uiPriority w:val="99"/>
    <w:unhideWhenUsed/>
    <w:rsid w:val="00EE7C24"/>
    <w:rPr>
      <w:color w:val="0000FF"/>
      <w:u w:val="single"/>
    </w:rPr>
  </w:style>
  <w:style w:type="character" w:customStyle="1" w:styleId="Heading3Char">
    <w:name w:val="Heading 3 Char"/>
    <w:basedOn w:val="DefaultParagraphFont"/>
    <w:link w:val="Heading3"/>
    <w:uiPriority w:val="9"/>
    <w:rsid w:val="00EE7C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7C24"/>
    <w:pPr>
      <w:ind w:left="720"/>
      <w:contextualSpacing/>
    </w:pPr>
  </w:style>
  <w:style w:type="character" w:customStyle="1" w:styleId="Heading4Char">
    <w:name w:val="Heading 4 Char"/>
    <w:basedOn w:val="DefaultParagraphFont"/>
    <w:link w:val="Heading4"/>
    <w:uiPriority w:val="9"/>
    <w:semiHidden/>
    <w:rsid w:val="0001395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4290E"/>
    <w:rPr>
      <w:color w:val="605E5C"/>
      <w:shd w:val="clear" w:color="auto" w:fill="E1DFDD"/>
    </w:rPr>
  </w:style>
  <w:style w:type="character" w:styleId="FollowedHyperlink">
    <w:name w:val="FollowedHyperlink"/>
    <w:basedOn w:val="DefaultParagraphFont"/>
    <w:uiPriority w:val="99"/>
    <w:semiHidden/>
    <w:unhideWhenUsed/>
    <w:rsid w:val="000E5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3887">
      <w:bodyDiv w:val="1"/>
      <w:marLeft w:val="0"/>
      <w:marRight w:val="0"/>
      <w:marTop w:val="0"/>
      <w:marBottom w:val="0"/>
      <w:divBdr>
        <w:top w:val="none" w:sz="0" w:space="0" w:color="auto"/>
        <w:left w:val="none" w:sz="0" w:space="0" w:color="auto"/>
        <w:bottom w:val="none" w:sz="0" w:space="0" w:color="auto"/>
        <w:right w:val="none" w:sz="0" w:space="0" w:color="auto"/>
      </w:divBdr>
    </w:div>
    <w:div w:id="217205309">
      <w:bodyDiv w:val="1"/>
      <w:marLeft w:val="0"/>
      <w:marRight w:val="0"/>
      <w:marTop w:val="0"/>
      <w:marBottom w:val="0"/>
      <w:divBdr>
        <w:top w:val="none" w:sz="0" w:space="0" w:color="auto"/>
        <w:left w:val="none" w:sz="0" w:space="0" w:color="auto"/>
        <w:bottom w:val="none" w:sz="0" w:space="0" w:color="auto"/>
        <w:right w:val="none" w:sz="0" w:space="0" w:color="auto"/>
      </w:divBdr>
    </w:div>
    <w:div w:id="222376723">
      <w:bodyDiv w:val="1"/>
      <w:marLeft w:val="0"/>
      <w:marRight w:val="0"/>
      <w:marTop w:val="0"/>
      <w:marBottom w:val="0"/>
      <w:divBdr>
        <w:top w:val="none" w:sz="0" w:space="0" w:color="auto"/>
        <w:left w:val="none" w:sz="0" w:space="0" w:color="auto"/>
        <w:bottom w:val="none" w:sz="0" w:space="0" w:color="auto"/>
        <w:right w:val="none" w:sz="0" w:space="0" w:color="auto"/>
      </w:divBdr>
    </w:div>
    <w:div w:id="305866067">
      <w:bodyDiv w:val="1"/>
      <w:marLeft w:val="0"/>
      <w:marRight w:val="0"/>
      <w:marTop w:val="0"/>
      <w:marBottom w:val="0"/>
      <w:divBdr>
        <w:top w:val="none" w:sz="0" w:space="0" w:color="auto"/>
        <w:left w:val="none" w:sz="0" w:space="0" w:color="auto"/>
        <w:bottom w:val="none" w:sz="0" w:space="0" w:color="auto"/>
        <w:right w:val="none" w:sz="0" w:space="0" w:color="auto"/>
      </w:divBdr>
    </w:div>
    <w:div w:id="383649649">
      <w:bodyDiv w:val="1"/>
      <w:marLeft w:val="0"/>
      <w:marRight w:val="0"/>
      <w:marTop w:val="0"/>
      <w:marBottom w:val="0"/>
      <w:divBdr>
        <w:top w:val="none" w:sz="0" w:space="0" w:color="auto"/>
        <w:left w:val="none" w:sz="0" w:space="0" w:color="auto"/>
        <w:bottom w:val="none" w:sz="0" w:space="0" w:color="auto"/>
        <w:right w:val="none" w:sz="0" w:space="0" w:color="auto"/>
      </w:divBdr>
    </w:div>
    <w:div w:id="558249593">
      <w:bodyDiv w:val="1"/>
      <w:marLeft w:val="0"/>
      <w:marRight w:val="0"/>
      <w:marTop w:val="0"/>
      <w:marBottom w:val="0"/>
      <w:divBdr>
        <w:top w:val="none" w:sz="0" w:space="0" w:color="auto"/>
        <w:left w:val="none" w:sz="0" w:space="0" w:color="auto"/>
        <w:bottom w:val="none" w:sz="0" w:space="0" w:color="auto"/>
        <w:right w:val="none" w:sz="0" w:space="0" w:color="auto"/>
      </w:divBdr>
      <w:divsChild>
        <w:div w:id="118768542">
          <w:marLeft w:val="0"/>
          <w:marRight w:val="0"/>
          <w:marTop w:val="0"/>
          <w:marBottom w:val="0"/>
          <w:divBdr>
            <w:top w:val="none" w:sz="0" w:space="0" w:color="auto"/>
            <w:left w:val="none" w:sz="0" w:space="0" w:color="auto"/>
            <w:bottom w:val="none" w:sz="0" w:space="0" w:color="auto"/>
            <w:right w:val="none" w:sz="0" w:space="0" w:color="auto"/>
          </w:divBdr>
          <w:divsChild>
            <w:div w:id="10584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424">
      <w:bodyDiv w:val="1"/>
      <w:marLeft w:val="0"/>
      <w:marRight w:val="0"/>
      <w:marTop w:val="0"/>
      <w:marBottom w:val="0"/>
      <w:divBdr>
        <w:top w:val="none" w:sz="0" w:space="0" w:color="auto"/>
        <w:left w:val="none" w:sz="0" w:space="0" w:color="auto"/>
        <w:bottom w:val="none" w:sz="0" w:space="0" w:color="auto"/>
        <w:right w:val="none" w:sz="0" w:space="0" w:color="auto"/>
      </w:divBdr>
    </w:div>
    <w:div w:id="931353418">
      <w:bodyDiv w:val="1"/>
      <w:marLeft w:val="0"/>
      <w:marRight w:val="0"/>
      <w:marTop w:val="0"/>
      <w:marBottom w:val="0"/>
      <w:divBdr>
        <w:top w:val="none" w:sz="0" w:space="0" w:color="auto"/>
        <w:left w:val="none" w:sz="0" w:space="0" w:color="auto"/>
        <w:bottom w:val="none" w:sz="0" w:space="0" w:color="auto"/>
        <w:right w:val="none" w:sz="0" w:space="0" w:color="auto"/>
      </w:divBdr>
    </w:div>
    <w:div w:id="970211916">
      <w:bodyDiv w:val="1"/>
      <w:marLeft w:val="0"/>
      <w:marRight w:val="0"/>
      <w:marTop w:val="0"/>
      <w:marBottom w:val="0"/>
      <w:divBdr>
        <w:top w:val="none" w:sz="0" w:space="0" w:color="auto"/>
        <w:left w:val="none" w:sz="0" w:space="0" w:color="auto"/>
        <w:bottom w:val="none" w:sz="0" w:space="0" w:color="auto"/>
        <w:right w:val="none" w:sz="0" w:space="0" w:color="auto"/>
      </w:divBdr>
    </w:div>
    <w:div w:id="1077632291">
      <w:bodyDiv w:val="1"/>
      <w:marLeft w:val="0"/>
      <w:marRight w:val="0"/>
      <w:marTop w:val="0"/>
      <w:marBottom w:val="0"/>
      <w:divBdr>
        <w:top w:val="none" w:sz="0" w:space="0" w:color="auto"/>
        <w:left w:val="none" w:sz="0" w:space="0" w:color="auto"/>
        <w:bottom w:val="none" w:sz="0" w:space="0" w:color="auto"/>
        <w:right w:val="none" w:sz="0" w:space="0" w:color="auto"/>
      </w:divBdr>
      <w:divsChild>
        <w:div w:id="1939094627">
          <w:marLeft w:val="0"/>
          <w:marRight w:val="0"/>
          <w:marTop w:val="0"/>
          <w:marBottom w:val="0"/>
          <w:divBdr>
            <w:top w:val="none" w:sz="0" w:space="0" w:color="auto"/>
            <w:left w:val="none" w:sz="0" w:space="0" w:color="auto"/>
            <w:bottom w:val="none" w:sz="0" w:space="0" w:color="auto"/>
            <w:right w:val="none" w:sz="0" w:space="0" w:color="auto"/>
          </w:divBdr>
          <w:divsChild>
            <w:div w:id="406341883">
              <w:marLeft w:val="0"/>
              <w:marRight w:val="0"/>
              <w:marTop w:val="0"/>
              <w:marBottom w:val="0"/>
              <w:divBdr>
                <w:top w:val="none" w:sz="0" w:space="0" w:color="auto"/>
                <w:left w:val="none" w:sz="0" w:space="0" w:color="auto"/>
                <w:bottom w:val="none" w:sz="0" w:space="0" w:color="auto"/>
                <w:right w:val="none" w:sz="0" w:space="0" w:color="auto"/>
              </w:divBdr>
            </w:div>
            <w:div w:id="1381245986">
              <w:marLeft w:val="0"/>
              <w:marRight w:val="0"/>
              <w:marTop w:val="0"/>
              <w:marBottom w:val="0"/>
              <w:divBdr>
                <w:top w:val="none" w:sz="0" w:space="0" w:color="auto"/>
                <w:left w:val="none" w:sz="0" w:space="0" w:color="auto"/>
                <w:bottom w:val="none" w:sz="0" w:space="0" w:color="auto"/>
                <w:right w:val="none" w:sz="0" w:space="0" w:color="auto"/>
              </w:divBdr>
            </w:div>
            <w:div w:id="1330519275">
              <w:marLeft w:val="0"/>
              <w:marRight w:val="0"/>
              <w:marTop w:val="0"/>
              <w:marBottom w:val="0"/>
              <w:divBdr>
                <w:top w:val="none" w:sz="0" w:space="0" w:color="auto"/>
                <w:left w:val="none" w:sz="0" w:space="0" w:color="auto"/>
                <w:bottom w:val="none" w:sz="0" w:space="0" w:color="auto"/>
                <w:right w:val="none" w:sz="0" w:space="0" w:color="auto"/>
              </w:divBdr>
            </w:div>
            <w:div w:id="86584075">
              <w:marLeft w:val="0"/>
              <w:marRight w:val="0"/>
              <w:marTop w:val="0"/>
              <w:marBottom w:val="0"/>
              <w:divBdr>
                <w:top w:val="none" w:sz="0" w:space="0" w:color="auto"/>
                <w:left w:val="none" w:sz="0" w:space="0" w:color="auto"/>
                <w:bottom w:val="none" w:sz="0" w:space="0" w:color="auto"/>
                <w:right w:val="none" w:sz="0" w:space="0" w:color="auto"/>
              </w:divBdr>
            </w:div>
            <w:div w:id="1271468543">
              <w:marLeft w:val="0"/>
              <w:marRight w:val="0"/>
              <w:marTop w:val="0"/>
              <w:marBottom w:val="0"/>
              <w:divBdr>
                <w:top w:val="none" w:sz="0" w:space="0" w:color="auto"/>
                <w:left w:val="none" w:sz="0" w:space="0" w:color="auto"/>
                <w:bottom w:val="none" w:sz="0" w:space="0" w:color="auto"/>
                <w:right w:val="none" w:sz="0" w:space="0" w:color="auto"/>
              </w:divBdr>
            </w:div>
            <w:div w:id="1709796468">
              <w:marLeft w:val="0"/>
              <w:marRight w:val="0"/>
              <w:marTop w:val="0"/>
              <w:marBottom w:val="0"/>
              <w:divBdr>
                <w:top w:val="none" w:sz="0" w:space="0" w:color="auto"/>
                <w:left w:val="none" w:sz="0" w:space="0" w:color="auto"/>
                <w:bottom w:val="none" w:sz="0" w:space="0" w:color="auto"/>
                <w:right w:val="none" w:sz="0" w:space="0" w:color="auto"/>
              </w:divBdr>
            </w:div>
            <w:div w:id="996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8398">
      <w:bodyDiv w:val="1"/>
      <w:marLeft w:val="0"/>
      <w:marRight w:val="0"/>
      <w:marTop w:val="0"/>
      <w:marBottom w:val="0"/>
      <w:divBdr>
        <w:top w:val="none" w:sz="0" w:space="0" w:color="auto"/>
        <w:left w:val="none" w:sz="0" w:space="0" w:color="auto"/>
        <w:bottom w:val="none" w:sz="0" w:space="0" w:color="auto"/>
        <w:right w:val="none" w:sz="0" w:space="0" w:color="auto"/>
      </w:divBdr>
      <w:divsChild>
        <w:div w:id="537015074">
          <w:marLeft w:val="0"/>
          <w:marRight w:val="0"/>
          <w:marTop w:val="0"/>
          <w:marBottom w:val="0"/>
          <w:divBdr>
            <w:top w:val="none" w:sz="0" w:space="0" w:color="auto"/>
            <w:left w:val="none" w:sz="0" w:space="0" w:color="auto"/>
            <w:bottom w:val="none" w:sz="0" w:space="0" w:color="auto"/>
            <w:right w:val="none" w:sz="0" w:space="0" w:color="auto"/>
          </w:divBdr>
          <w:divsChild>
            <w:div w:id="1103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8032">
      <w:bodyDiv w:val="1"/>
      <w:marLeft w:val="0"/>
      <w:marRight w:val="0"/>
      <w:marTop w:val="0"/>
      <w:marBottom w:val="0"/>
      <w:divBdr>
        <w:top w:val="none" w:sz="0" w:space="0" w:color="auto"/>
        <w:left w:val="none" w:sz="0" w:space="0" w:color="auto"/>
        <w:bottom w:val="none" w:sz="0" w:space="0" w:color="auto"/>
        <w:right w:val="none" w:sz="0" w:space="0" w:color="auto"/>
      </w:divBdr>
    </w:div>
    <w:div w:id="1237932427">
      <w:bodyDiv w:val="1"/>
      <w:marLeft w:val="0"/>
      <w:marRight w:val="0"/>
      <w:marTop w:val="0"/>
      <w:marBottom w:val="0"/>
      <w:divBdr>
        <w:top w:val="none" w:sz="0" w:space="0" w:color="auto"/>
        <w:left w:val="none" w:sz="0" w:space="0" w:color="auto"/>
        <w:bottom w:val="none" w:sz="0" w:space="0" w:color="auto"/>
        <w:right w:val="none" w:sz="0" w:space="0" w:color="auto"/>
      </w:divBdr>
    </w:div>
    <w:div w:id="1263148501">
      <w:bodyDiv w:val="1"/>
      <w:marLeft w:val="0"/>
      <w:marRight w:val="0"/>
      <w:marTop w:val="0"/>
      <w:marBottom w:val="0"/>
      <w:divBdr>
        <w:top w:val="none" w:sz="0" w:space="0" w:color="auto"/>
        <w:left w:val="none" w:sz="0" w:space="0" w:color="auto"/>
        <w:bottom w:val="none" w:sz="0" w:space="0" w:color="auto"/>
        <w:right w:val="none" w:sz="0" w:space="0" w:color="auto"/>
      </w:divBdr>
    </w:div>
    <w:div w:id="1355689413">
      <w:bodyDiv w:val="1"/>
      <w:marLeft w:val="0"/>
      <w:marRight w:val="0"/>
      <w:marTop w:val="0"/>
      <w:marBottom w:val="0"/>
      <w:divBdr>
        <w:top w:val="none" w:sz="0" w:space="0" w:color="auto"/>
        <w:left w:val="none" w:sz="0" w:space="0" w:color="auto"/>
        <w:bottom w:val="none" w:sz="0" w:space="0" w:color="auto"/>
        <w:right w:val="none" w:sz="0" w:space="0" w:color="auto"/>
      </w:divBdr>
    </w:div>
    <w:div w:id="1565674319">
      <w:bodyDiv w:val="1"/>
      <w:marLeft w:val="0"/>
      <w:marRight w:val="0"/>
      <w:marTop w:val="0"/>
      <w:marBottom w:val="0"/>
      <w:divBdr>
        <w:top w:val="none" w:sz="0" w:space="0" w:color="auto"/>
        <w:left w:val="none" w:sz="0" w:space="0" w:color="auto"/>
        <w:bottom w:val="none" w:sz="0" w:space="0" w:color="auto"/>
        <w:right w:val="none" w:sz="0" w:space="0" w:color="auto"/>
      </w:divBdr>
    </w:div>
    <w:div w:id="1828596483">
      <w:bodyDiv w:val="1"/>
      <w:marLeft w:val="0"/>
      <w:marRight w:val="0"/>
      <w:marTop w:val="0"/>
      <w:marBottom w:val="0"/>
      <w:divBdr>
        <w:top w:val="none" w:sz="0" w:space="0" w:color="auto"/>
        <w:left w:val="none" w:sz="0" w:space="0" w:color="auto"/>
        <w:bottom w:val="none" w:sz="0" w:space="0" w:color="auto"/>
        <w:right w:val="none" w:sz="0" w:space="0" w:color="auto"/>
      </w:divBdr>
    </w:div>
    <w:div w:id="1912962517">
      <w:bodyDiv w:val="1"/>
      <w:marLeft w:val="0"/>
      <w:marRight w:val="0"/>
      <w:marTop w:val="0"/>
      <w:marBottom w:val="0"/>
      <w:divBdr>
        <w:top w:val="none" w:sz="0" w:space="0" w:color="auto"/>
        <w:left w:val="none" w:sz="0" w:space="0" w:color="auto"/>
        <w:bottom w:val="none" w:sz="0" w:space="0" w:color="auto"/>
        <w:right w:val="none" w:sz="0" w:space="0" w:color="auto"/>
      </w:divBdr>
    </w:div>
    <w:div w:id="1946693561">
      <w:bodyDiv w:val="1"/>
      <w:marLeft w:val="0"/>
      <w:marRight w:val="0"/>
      <w:marTop w:val="0"/>
      <w:marBottom w:val="0"/>
      <w:divBdr>
        <w:top w:val="none" w:sz="0" w:space="0" w:color="auto"/>
        <w:left w:val="none" w:sz="0" w:space="0" w:color="auto"/>
        <w:bottom w:val="none" w:sz="0" w:space="0" w:color="auto"/>
        <w:right w:val="none" w:sz="0" w:space="0" w:color="auto"/>
      </w:divBdr>
    </w:div>
    <w:div w:id="2058427564">
      <w:bodyDiv w:val="1"/>
      <w:marLeft w:val="0"/>
      <w:marRight w:val="0"/>
      <w:marTop w:val="0"/>
      <w:marBottom w:val="0"/>
      <w:divBdr>
        <w:top w:val="none" w:sz="0" w:space="0" w:color="auto"/>
        <w:left w:val="none" w:sz="0" w:space="0" w:color="auto"/>
        <w:bottom w:val="none" w:sz="0" w:space="0" w:color="auto"/>
        <w:right w:val="none" w:sz="0" w:space="0" w:color="auto"/>
      </w:divBdr>
    </w:div>
    <w:div w:id="20677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5784/teka.1700" TargetMode="External"/><Relationship Id="rId18" Type="http://schemas.openxmlformats.org/officeDocument/2006/relationships/hyperlink" Target="https://doi.org/10.3109/17483107.2010.52268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na.org/sites/default/files/conference/2019/public%20policy/Tomashek.html" TargetMode="External"/><Relationship Id="rId7" Type="http://schemas.openxmlformats.org/officeDocument/2006/relationships/customXml" Target="ink/ink1.xml"/><Relationship Id="rId12" Type="http://schemas.openxmlformats.org/officeDocument/2006/relationships/hyperlink" Target="https://www.researchgate.net/publication/222824936_The_perspective_of_children_and_youth_How_different_stakeholders_identify_architectural_barriers_for_inclusion_in_schools" TargetMode="External"/><Relationship Id="rId17" Type="http://schemas.openxmlformats.org/officeDocument/2006/relationships/hyperlink" Target="https://doi.org/10.1080/1748310080254324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1877042812024226" TargetMode="External"/><Relationship Id="rId20" Type="http://schemas.openxmlformats.org/officeDocument/2006/relationships/hyperlink" Target="https://doi.org/10.1080/23800127.2019.157345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igitalcommons.law.wne.edu/lawreview/vol5/iss3/8" TargetMode="External"/><Relationship Id="rId24" Type="http://schemas.openxmlformats.org/officeDocument/2006/relationships/hyperlink" Target="https://www.tandfonline.com/doi/abs/10.1080/15367100903202771" TargetMode="External"/><Relationship Id="rId5" Type="http://schemas.openxmlformats.org/officeDocument/2006/relationships/webSettings" Target="webSettings.xml"/><Relationship Id="rId15" Type="http://schemas.openxmlformats.org/officeDocument/2006/relationships/hyperlink" Target="https://doi.org/10.1016/j.sbspro.2012.06.686" TargetMode="External"/><Relationship Id="rId23" Type="http://schemas.openxmlformats.org/officeDocument/2006/relationships/hyperlink" Target="https://www.tandfonline.com/doi/abs/10.1080/08882746.2003.11430488" TargetMode="External"/><Relationship Id="rId10" Type="http://schemas.openxmlformats.org/officeDocument/2006/relationships/hyperlink" Target="https://doi.org/10.1097/00004630-199403000-00014" TargetMode="External"/><Relationship Id="rId19" Type="http://schemas.openxmlformats.org/officeDocument/2006/relationships/hyperlink" Target="https://doi.org/10.1017/S2071832200013286"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doi.org/10.1007/978-3-030-58820-5_51" TargetMode="External"/><Relationship Id="rId22" Type="http://schemas.openxmlformats.org/officeDocument/2006/relationships/hyperlink" Target="https://books.google.com/books?hl=it&amp;lr=&amp;id=CS4GZcvEmC8C&amp;oi=fnd&amp;pg=PP2&amp;ots=WbtaI398Jx&amp;sig=2eBmL6eaKnA4QiZ35sF_VcDsrZ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0:00:01.167"/>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F5C8-8BC8-4B44-A4E8-653748BD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10</cp:revision>
  <dcterms:created xsi:type="dcterms:W3CDTF">2023-05-31T08:31:00Z</dcterms:created>
  <dcterms:modified xsi:type="dcterms:W3CDTF">2023-06-05T16:41:00Z</dcterms:modified>
</cp:coreProperties>
</file>